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890"/>
        <w:gridCol w:w="1891"/>
        <w:gridCol w:w="4049"/>
        <w:gridCol w:w="1169"/>
        <w:gridCol w:w="4592"/>
      </w:tblGrid>
      <w:tr w:rsidR="007D36A7" w:rsidRPr="00432E16" w14:paraId="6EAAE4C2" w14:textId="77777777" w:rsidTr="00D73839">
        <w:trPr>
          <w:trHeight w:val="575"/>
          <w:tblHeader/>
        </w:trPr>
        <w:tc>
          <w:tcPr>
            <w:tcW w:w="809" w:type="dxa"/>
            <w:shd w:val="clear" w:color="auto" w:fill="000000"/>
          </w:tcPr>
          <w:p w14:paraId="769B325D" w14:textId="77777777" w:rsidR="007D36A7" w:rsidRPr="006143A4" w:rsidRDefault="007D36A7" w:rsidP="003B7F2A">
            <w:pPr>
              <w:jc w:val="center"/>
              <w:rPr>
                <w:rFonts w:asciiTheme="minorHAnsi" w:hAnsiTheme="minorHAnsi" w:cstheme="minorHAnsi"/>
                <w:b/>
                <w:color w:val="FFFFFF"/>
                <w:sz w:val="24"/>
                <w:szCs w:val="24"/>
              </w:rPr>
            </w:pPr>
            <w:r w:rsidRPr="006143A4">
              <w:rPr>
                <w:rFonts w:asciiTheme="minorHAnsi" w:hAnsiTheme="minorHAnsi" w:cstheme="minorHAnsi"/>
                <w:b/>
                <w:color w:val="FFFFFF"/>
                <w:sz w:val="24"/>
                <w:szCs w:val="24"/>
              </w:rPr>
              <w:t>#</w:t>
            </w:r>
          </w:p>
        </w:tc>
        <w:tc>
          <w:tcPr>
            <w:tcW w:w="1890" w:type="dxa"/>
            <w:shd w:val="clear" w:color="auto" w:fill="000000"/>
          </w:tcPr>
          <w:p w14:paraId="3AE7FE0A" w14:textId="77777777" w:rsidR="007D36A7" w:rsidRPr="006143A4" w:rsidRDefault="00FF2AF2" w:rsidP="003B7F2A">
            <w:pPr>
              <w:jc w:val="center"/>
              <w:rPr>
                <w:rFonts w:asciiTheme="minorHAnsi" w:hAnsiTheme="minorHAnsi" w:cstheme="minorHAnsi"/>
                <w:b/>
                <w:color w:val="FFFFFF"/>
                <w:sz w:val="24"/>
                <w:szCs w:val="24"/>
              </w:rPr>
            </w:pPr>
            <w:r>
              <w:rPr>
                <w:rFonts w:asciiTheme="minorHAnsi" w:hAnsiTheme="minorHAnsi" w:cstheme="minorHAnsi"/>
                <w:b/>
                <w:color w:val="FFFFFF"/>
                <w:sz w:val="24"/>
                <w:szCs w:val="24"/>
              </w:rPr>
              <w:t>Topic</w:t>
            </w:r>
          </w:p>
        </w:tc>
        <w:tc>
          <w:tcPr>
            <w:tcW w:w="1891" w:type="dxa"/>
            <w:shd w:val="clear" w:color="auto" w:fill="000000"/>
          </w:tcPr>
          <w:p w14:paraId="7109A0F8" w14:textId="77777777" w:rsidR="007D36A7" w:rsidRPr="006143A4" w:rsidRDefault="0067043F" w:rsidP="003B7F2A">
            <w:pPr>
              <w:jc w:val="center"/>
              <w:rPr>
                <w:rFonts w:asciiTheme="minorHAnsi" w:hAnsiTheme="minorHAnsi" w:cstheme="minorHAnsi"/>
                <w:b/>
                <w:color w:val="FFFFFF"/>
                <w:sz w:val="24"/>
                <w:szCs w:val="24"/>
              </w:rPr>
            </w:pPr>
            <w:r>
              <w:rPr>
                <w:rFonts w:asciiTheme="minorHAnsi" w:hAnsiTheme="minorHAnsi" w:cstheme="minorHAnsi"/>
                <w:b/>
                <w:color w:val="FFFFFF"/>
                <w:sz w:val="24"/>
                <w:szCs w:val="24"/>
              </w:rPr>
              <w:t>Region</w:t>
            </w:r>
            <w:r w:rsidR="00CD1440">
              <w:rPr>
                <w:rFonts w:asciiTheme="minorHAnsi" w:hAnsiTheme="minorHAnsi" w:cstheme="minorHAnsi"/>
                <w:b/>
                <w:color w:val="FFFFFF"/>
                <w:sz w:val="24"/>
                <w:szCs w:val="24"/>
              </w:rPr>
              <w:t>/ Provider</w:t>
            </w:r>
          </w:p>
        </w:tc>
        <w:tc>
          <w:tcPr>
            <w:tcW w:w="5218" w:type="dxa"/>
            <w:gridSpan w:val="2"/>
            <w:shd w:val="clear" w:color="auto" w:fill="000000"/>
          </w:tcPr>
          <w:p w14:paraId="1971340C" w14:textId="77777777" w:rsidR="007D36A7" w:rsidRPr="006143A4" w:rsidRDefault="007D36A7" w:rsidP="003B7F2A">
            <w:pPr>
              <w:jc w:val="center"/>
              <w:rPr>
                <w:rFonts w:asciiTheme="minorHAnsi" w:hAnsiTheme="minorHAnsi" w:cstheme="minorHAnsi"/>
                <w:b/>
                <w:color w:val="FFFFFF"/>
                <w:sz w:val="24"/>
                <w:szCs w:val="24"/>
              </w:rPr>
            </w:pPr>
            <w:r w:rsidRPr="006143A4">
              <w:rPr>
                <w:rFonts w:asciiTheme="minorHAnsi" w:hAnsiTheme="minorHAnsi" w:cstheme="minorHAnsi"/>
                <w:b/>
                <w:color w:val="FFFFFF"/>
                <w:sz w:val="24"/>
                <w:szCs w:val="24"/>
              </w:rPr>
              <w:t>Question</w:t>
            </w:r>
          </w:p>
        </w:tc>
        <w:tc>
          <w:tcPr>
            <w:tcW w:w="4592" w:type="dxa"/>
            <w:shd w:val="clear" w:color="auto" w:fill="000000"/>
          </w:tcPr>
          <w:p w14:paraId="26E65DD8" w14:textId="77777777" w:rsidR="007D36A7" w:rsidRPr="006143A4" w:rsidRDefault="007D36A7" w:rsidP="003B7F2A">
            <w:pPr>
              <w:jc w:val="center"/>
              <w:rPr>
                <w:rFonts w:asciiTheme="minorHAnsi" w:hAnsiTheme="minorHAnsi" w:cstheme="minorHAnsi"/>
                <w:b/>
                <w:color w:val="FFFFFF"/>
                <w:sz w:val="24"/>
                <w:szCs w:val="24"/>
              </w:rPr>
            </w:pPr>
            <w:r w:rsidRPr="006143A4">
              <w:rPr>
                <w:rFonts w:asciiTheme="minorHAnsi" w:hAnsiTheme="minorHAnsi" w:cstheme="minorHAnsi"/>
                <w:b/>
                <w:color w:val="FFFFFF"/>
                <w:sz w:val="24"/>
                <w:szCs w:val="24"/>
              </w:rPr>
              <w:t>HCA</w:t>
            </w:r>
            <w:r w:rsidR="00FF2AF2">
              <w:rPr>
                <w:rFonts w:asciiTheme="minorHAnsi" w:hAnsiTheme="minorHAnsi" w:cstheme="minorHAnsi"/>
                <w:b/>
                <w:color w:val="FFFFFF"/>
                <w:sz w:val="24"/>
                <w:szCs w:val="24"/>
              </w:rPr>
              <w:t>/MCO/BH-ASO</w:t>
            </w:r>
            <w:r w:rsidRPr="006143A4">
              <w:rPr>
                <w:rFonts w:asciiTheme="minorHAnsi" w:hAnsiTheme="minorHAnsi" w:cstheme="minorHAnsi"/>
                <w:b/>
                <w:color w:val="FFFFFF"/>
                <w:sz w:val="24"/>
                <w:szCs w:val="24"/>
              </w:rPr>
              <w:t xml:space="preserve"> Response</w:t>
            </w:r>
          </w:p>
        </w:tc>
      </w:tr>
      <w:tr w:rsidR="00F8193B" w:rsidRPr="005A06EC" w14:paraId="0236FAFC"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D16D6A5" w14:textId="77777777" w:rsidR="00F8193B" w:rsidRPr="005A06EC" w:rsidRDefault="009C0AFA" w:rsidP="00872123">
            <w:pPr>
              <w:rPr>
                <w:rFonts w:asciiTheme="minorHAnsi" w:hAnsiTheme="minorHAnsi" w:cstheme="minorHAnsi"/>
                <w:b/>
                <w:sz w:val="24"/>
                <w:szCs w:val="24"/>
              </w:rPr>
            </w:pPr>
            <w:r w:rsidRPr="005A06EC">
              <w:rPr>
                <w:rFonts w:asciiTheme="minorHAnsi" w:hAnsiTheme="minorHAnsi" w:cstheme="minorHAnsi"/>
                <w:b/>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0354EA2" w14:textId="77777777" w:rsidR="00DE5405" w:rsidRPr="005A06EC" w:rsidRDefault="00A54BD3" w:rsidP="00872123">
            <w:pPr>
              <w:spacing w:after="120"/>
              <w:rPr>
                <w:rFonts w:asciiTheme="minorHAnsi" w:hAnsiTheme="minorHAnsi" w:cstheme="minorHAnsi"/>
                <w:b/>
                <w:sz w:val="24"/>
                <w:szCs w:val="24"/>
              </w:rPr>
            </w:pPr>
            <w:r>
              <w:rPr>
                <w:rFonts w:asciiTheme="minorHAnsi" w:hAnsiTheme="minorHAnsi" w:cstheme="minorHAnsi"/>
                <w:b/>
                <w:sz w:val="24"/>
                <w:szCs w:val="24"/>
              </w:rPr>
              <w:t>SERI Guide</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167CC2" w14:textId="77777777" w:rsidR="00F8193B" w:rsidRPr="005A06EC" w:rsidRDefault="00A54BD3" w:rsidP="00872123">
            <w:pPr>
              <w:spacing w:after="120"/>
              <w:rPr>
                <w:rFonts w:asciiTheme="minorHAnsi" w:hAnsiTheme="minorHAnsi" w:cstheme="minorHAnsi"/>
                <w:sz w:val="24"/>
                <w:szCs w:val="24"/>
              </w:rPr>
            </w:pPr>
            <w:r>
              <w:rPr>
                <w:rFonts w:asciiTheme="minorHAnsi" w:hAnsiTheme="minorHAnsi" w:cstheme="minorHAnsi"/>
                <w:sz w:val="24"/>
                <w:szCs w:val="24"/>
              </w:rPr>
              <w:t>Spokane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1BD0B80" w14:textId="77777777" w:rsidR="00F8193B" w:rsidRPr="005A06EC" w:rsidRDefault="00A54BD3" w:rsidP="00CF388F">
            <w:pPr>
              <w:spacing w:after="120"/>
              <w:rPr>
                <w:rFonts w:asciiTheme="minorHAnsi" w:hAnsiTheme="minorHAnsi" w:cstheme="minorHAnsi"/>
                <w:sz w:val="24"/>
                <w:szCs w:val="24"/>
              </w:rPr>
            </w:pPr>
            <w:r>
              <w:rPr>
                <w:rFonts w:asciiTheme="minorHAnsi" w:hAnsiTheme="minorHAnsi" w:cstheme="minorHAnsi"/>
                <w:sz w:val="24"/>
                <w:szCs w:val="24"/>
              </w:rPr>
              <w:t xml:space="preserve">Are all </w:t>
            </w:r>
            <w:r w:rsidR="00E16D73">
              <w:rPr>
                <w:rFonts w:asciiTheme="minorHAnsi" w:hAnsiTheme="minorHAnsi" w:cstheme="minorHAnsi"/>
                <w:sz w:val="24"/>
                <w:szCs w:val="24"/>
              </w:rPr>
              <w:t xml:space="preserve">Managed Care Organizations (MCOs) </w:t>
            </w:r>
            <w:r>
              <w:rPr>
                <w:rFonts w:asciiTheme="minorHAnsi" w:hAnsiTheme="minorHAnsi" w:cstheme="minorHAnsi"/>
                <w:sz w:val="24"/>
                <w:szCs w:val="24"/>
              </w:rPr>
              <w:t>MCOs set up to accept codes that comply with the 7/31/2018 SERI guide?</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EEC11" w14:textId="77777777" w:rsidR="00A54BD3" w:rsidRPr="005A06EC" w:rsidRDefault="00A54BD3" w:rsidP="00A54BD3">
            <w:pPr>
              <w:spacing w:after="120"/>
              <w:rPr>
                <w:rFonts w:asciiTheme="minorHAnsi" w:hAnsiTheme="minorHAnsi" w:cstheme="minorHAnsi"/>
                <w:sz w:val="24"/>
                <w:szCs w:val="24"/>
              </w:rPr>
            </w:pPr>
            <w:r>
              <w:rPr>
                <w:rFonts w:asciiTheme="minorHAnsi" w:hAnsiTheme="minorHAnsi" w:cstheme="minorHAnsi"/>
                <w:sz w:val="24"/>
                <w:szCs w:val="24"/>
              </w:rPr>
              <w:t>Yes, all MCOs are set up to accept codes from the latest SERI guide.</w:t>
            </w:r>
          </w:p>
          <w:p w14:paraId="6663155A" w14:textId="77777777" w:rsidR="00F8193B" w:rsidRPr="005A06EC" w:rsidRDefault="00F8193B" w:rsidP="00CF388F">
            <w:pPr>
              <w:spacing w:after="120"/>
              <w:rPr>
                <w:rFonts w:asciiTheme="minorHAnsi" w:hAnsiTheme="minorHAnsi" w:cstheme="minorHAnsi"/>
                <w:sz w:val="24"/>
                <w:szCs w:val="24"/>
              </w:rPr>
            </w:pPr>
          </w:p>
        </w:tc>
      </w:tr>
      <w:tr w:rsidR="00E004C3" w:rsidRPr="005A06EC" w14:paraId="4838DBEF"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474E7F" w14:textId="77777777" w:rsidR="00E004C3" w:rsidRPr="005A06EC" w:rsidRDefault="0085569A" w:rsidP="00872123">
            <w:pPr>
              <w:rPr>
                <w:rFonts w:asciiTheme="minorHAnsi" w:hAnsiTheme="minorHAnsi" w:cstheme="minorHAnsi"/>
                <w:b/>
                <w:sz w:val="24"/>
                <w:szCs w:val="24"/>
              </w:rPr>
            </w:pPr>
            <w:r>
              <w:rPr>
                <w:rFonts w:asciiTheme="minorHAnsi" w:hAnsiTheme="minorHAnsi" w:cstheme="minorHAnsi"/>
                <w:b/>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9B136A" w14:textId="77777777" w:rsidR="00E004C3" w:rsidRDefault="00680098" w:rsidP="00872123">
            <w:pPr>
              <w:spacing w:after="120"/>
              <w:rPr>
                <w:rFonts w:asciiTheme="minorHAnsi" w:hAnsiTheme="minorHAnsi" w:cstheme="minorHAnsi"/>
                <w:b/>
                <w:sz w:val="24"/>
                <w:szCs w:val="24"/>
              </w:rPr>
            </w:pPr>
            <w:r>
              <w:rPr>
                <w:rFonts w:asciiTheme="minorHAnsi" w:hAnsiTheme="minorHAnsi" w:cstheme="minorHAnsi"/>
                <w:b/>
                <w:sz w:val="24"/>
                <w:szCs w:val="24"/>
              </w:rPr>
              <w:t>SERI Guide/</w:t>
            </w:r>
            <w:r w:rsidR="00E004C3">
              <w:rPr>
                <w:rFonts w:asciiTheme="minorHAnsi" w:hAnsiTheme="minorHAnsi" w:cstheme="minorHAnsi"/>
                <w:b/>
                <w:sz w:val="24"/>
                <w:szCs w:val="24"/>
              </w:rPr>
              <w:t>Fee Schedules</w:t>
            </w:r>
          </w:p>
          <w:p w14:paraId="5C44999B" w14:textId="77777777" w:rsidR="005312EF" w:rsidRDefault="005312EF" w:rsidP="00872123">
            <w:pPr>
              <w:spacing w:after="120"/>
              <w:rPr>
                <w:rFonts w:asciiTheme="minorHAnsi" w:hAnsiTheme="minorHAnsi" w:cstheme="minorHAnsi"/>
                <w:b/>
                <w:sz w:val="24"/>
                <w:szCs w:val="24"/>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EC5AFD1" w14:textId="77777777" w:rsidR="00E004C3" w:rsidRPr="005312EF" w:rsidRDefault="005312EF" w:rsidP="00872123">
            <w:pPr>
              <w:spacing w:after="120"/>
              <w:rPr>
                <w:rFonts w:asciiTheme="minorHAnsi" w:hAnsiTheme="minorHAnsi" w:cstheme="minorHAnsi"/>
                <w:sz w:val="24"/>
                <w:szCs w:val="24"/>
              </w:rPr>
            </w:pPr>
            <w:r>
              <w:rPr>
                <w:rFonts w:asciiTheme="minorHAnsi" w:hAnsiTheme="minorHAnsi" w:cstheme="minorHAnsi"/>
                <w:sz w:val="24"/>
                <w:szCs w:val="24"/>
              </w:rPr>
              <w:t>Greater Colum</w:t>
            </w:r>
            <w:r w:rsidR="00E004C3" w:rsidRPr="005312EF">
              <w:rPr>
                <w:rFonts w:asciiTheme="minorHAnsi" w:hAnsiTheme="minorHAnsi" w:cstheme="minorHAnsi"/>
                <w:sz w:val="24"/>
                <w:szCs w:val="24"/>
              </w:rPr>
              <w:t>b</w:t>
            </w:r>
            <w:r>
              <w:rPr>
                <w:rFonts w:asciiTheme="minorHAnsi" w:hAnsiTheme="minorHAnsi" w:cstheme="minorHAnsi"/>
                <w:sz w:val="24"/>
                <w:szCs w:val="24"/>
              </w:rPr>
              <w:t>i</w:t>
            </w:r>
            <w:r w:rsidR="00E004C3" w:rsidRPr="005312EF">
              <w:rPr>
                <w:rFonts w:asciiTheme="minorHAnsi" w:hAnsiTheme="minorHAnsi" w:cstheme="minorHAnsi"/>
                <w:sz w:val="24"/>
                <w:szCs w:val="24"/>
              </w:rPr>
              <w:t>a</w:t>
            </w:r>
          </w:p>
          <w:p w14:paraId="10F6BCF8" w14:textId="77777777" w:rsidR="00E004C3" w:rsidRPr="005312EF" w:rsidRDefault="00E004C3" w:rsidP="00872123">
            <w:pPr>
              <w:spacing w:after="120"/>
              <w:rPr>
                <w:rFonts w:asciiTheme="minorHAnsi" w:hAnsiTheme="minorHAnsi" w:cstheme="minorHAnsi"/>
                <w:sz w:val="24"/>
                <w:szCs w:val="24"/>
              </w:rPr>
            </w:pPr>
            <w:r w:rsidRPr="005312EF">
              <w:rPr>
                <w:rFonts w:asciiTheme="minorHAnsi" w:hAnsiTheme="minorHAnsi" w:cstheme="minorHAnsi"/>
                <w:sz w:val="24"/>
                <w:szCs w:val="24"/>
              </w:rPr>
              <w:t>(Yakima Valley Farm Workers Clinic</w:t>
            </w:r>
            <w:r w:rsidR="0008326E">
              <w:rPr>
                <w:rFonts w:asciiTheme="minorHAnsi" w:hAnsiTheme="minorHAnsi" w:cstheme="minorHAnsi"/>
                <w:sz w:val="24"/>
                <w:szCs w:val="24"/>
              </w:rPr>
              <w:t xml:space="preserve"> (YVFWC)</w:t>
            </w:r>
            <w:r w:rsidRPr="005312EF">
              <w:rPr>
                <w:rFonts w:asciiTheme="minorHAnsi" w:hAnsiTheme="minorHAnsi" w:cstheme="minorHAnsi"/>
                <w:sz w:val="24"/>
                <w:szCs w:val="24"/>
              </w:rPr>
              <w: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4BC39FA" w14:textId="77777777" w:rsidR="0008326E" w:rsidRDefault="00E004C3" w:rsidP="0008326E">
            <w:pPr>
              <w:pStyle w:val="ListParagraph"/>
              <w:numPr>
                <w:ilvl w:val="0"/>
                <w:numId w:val="19"/>
              </w:numPr>
              <w:spacing w:after="120" w:line="240" w:lineRule="auto"/>
              <w:ind w:left="317" w:hanging="317"/>
              <w:contextualSpacing w:val="0"/>
              <w:rPr>
                <w:rFonts w:asciiTheme="minorHAnsi" w:hAnsiTheme="minorHAnsi" w:cstheme="minorHAnsi"/>
                <w:sz w:val="24"/>
                <w:szCs w:val="24"/>
              </w:rPr>
            </w:pPr>
            <w:r w:rsidRPr="0008326E">
              <w:rPr>
                <w:rFonts w:asciiTheme="minorHAnsi" w:hAnsiTheme="minorHAnsi" w:cstheme="minorHAnsi"/>
                <w:sz w:val="24"/>
                <w:szCs w:val="24"/>
              </w:rPr>
              <w:t>What is the difference between Specialized Mental Health and</w:t>
            </w:r>
            <w:r w:rsidR="0008326E">
              <w:rPr>
                <w:rFonts w:asciiTheme="minorHAnsi" w:hAnsiTheme="minorHAnsi" w:cstheme="minorHAnsi"/>
                <w:sz w:val="24"/>
                <w:szCs w:val="24"/>
              </w:rPr>
              <w:t xml:space="preserve"> Mental Health Fee Schedules?  </w:t>
            </w:r>
            <w:r w:rsidRPr="0008326E">
              <w:rPr>
                <w:rFonts w:asciiTheme="minorHAnsi" w:hAnsiTheme="minorHAnsi" w:cstheme="minorHAnsi"/>
                <w:sz w:val="24"/>
                <w:szCs w:val="24"/>
              </w:rPr>
              <w:t xml:space="preserve">YVFWC BHS has </w:t>
            </w:r>
            <w:r w:rsidR="0008326E">
              <w:rPr>
                <w:rFonts w:asciiTheme="minorHAnsi" w:hAnsiTheme="minorHAnsi" w:cstheme="minorHAnsi"/>
                <w:sz w:val="24"/>
                <w:szCs w:val="24"/>
              </w:rPr>
              <w:t>always been considered a</w:t>
            </w:r>
            <w:r w:rsidRPr="0008326E">
              <w:rPr>
                <w:rFonts w:asciiTheme="minorHAnsi" w:hAnsiTheme="minorHAnsi" w:cstheme="minorHAnsi"/>
                <w:sz w:val="24"/>
                <w:szCs w:val="24"/>
              </w:rPr>
              <w:t xml:space="preserve"> Specialty </w:t>
            </w:r>
            <w:r w:rsidR="00E16D73">
              <w:rPr>
                <w:rFonts w:asciiTheme="minorHAnsi" w:hAnsiTheme="minorHAnsi" w:cstheme="minorHAnsi"/>
                <w:sz w:val="24"/>
                <w:szCs w:val="24"/>
              </w:rPr>
              <w:t>Mental Health (</w:t>
            </w:r>
            <w:r w:rsidRPr="0008326E">
              <w:rPr>
                <w:rFonts w:asciiTheme="minorHAnsi" w:hAnsiTheme="minorHAnsi" w:cstheme="minorHAnsi"/>
                <w:sz w:val="24"/>
                <w:szCs w:val="24"/>
              </w:rPr>
              <w:t>MH</w:t>
            </w:r>
            <w:r w:rsidR="00E16D73">
              <w:rPr>
                <w:rFonts w:asciiTheme="minorHAnsi" w:hAnsiTheme="minorHAnsi" w:cstheme="minorHAnsi"/>
                <w:sz w:val="24"/>
                <w:szCs w:val="24"/>
              </w:rPr>
              <w:t>)</w:t>
            </w:r>
            <w:r w:rsidRPr="0008326E">
              <w:rPr>
                <w:rFonts w:asciiTheme="minorHAnsi" w:hAnsiTheme="minorHAnsi" w:cstheme="minorHAnsi"/>
                <w:sz w:val="24"/>
                <w:szCs w:val="24"/>
              </w:rPr>
              <w:t xml:space="preserve"> Service.    </w:t>
            </w:r>
          </w:p>
          <w:p w14:paraId="24091B64" w14:textId="77777777" w:rsidR="0008326E" w:rsidRPr="0008326E" w:rsidRDefault="00E004C3" w:rsidP="0008326E">
            <w:pPr>
              <w:pStyle w:val="ListParagraph"/>
              <w:numPr>
                <w:ilvl w:val="0"/>
                <w:numId w:val="19"/>
              </w:numPr>
              <w:spacing w:after="120" w:line="240" w:lineRule="auto"/>
              <w:ind w:left="317" w:hanging="317"/>
              <w:contextualSpacing w:val="0"/>
              <w:rPr>
                <w:rFonts w:asciiTheme="minorHAnsi" w:hAnsiTheme="minorHAnsi" w:cstheme="minorHAnsi"/>
                <w:sz w:val="24"/>
                <w:szCs w:val="24"/>
              </w:rPr>
            </w:pPr>
            <w:r w:rsidRPr="0008326E">
              <w:rPr>
                <w:rFonts w:asciiTheme="minorHAnsi" w:hAnsiTheme="minorHAnsi" w:cstheme="minorHAnsi"/>
                <w:sz w:val="24"/>
                <w:szCs w:val="24"/>
              </w:rPr>
              <w:t>CPT codes</w:t>
            </w:r>
            <w:r w:rsidR="0008326E">
              <w:rPr>
                <w:rFonts w:asciiTheme="minorHAnsi" w:hAnsiTheme="minorHAnsi" w:cstheme="minorHAnsi"/>
                <w:sz w:val="24"/>
                <w:szCs w:val="24"/>
              </w:rPr>
              <w:t xml:space="preserve"> in the current SERI</w:t>
            </w:r>
            <w:r w:rsidRPr="0008326E">
              <w:rPr>
                <w:rFonts w:asciiTheme="minorHAnsi" w:hAnsiTheme="minorHAnsi" w:cstheme="minorHAnsi"/>
                <w:sz w:val="24"/>
                <w:szCs w:val="24"/>
              </w:rPr>
              <w:t xml:space="preserve"> that we use now are not on the 2019 Specialized MH Fee Schedule.  Are we supposed to us</w:t>
            </w:r>
            <w:r w:rsidR="0008326E">
              <w:rPr>
                <w:rFonts w:asciiTheme="minorHAnsi" w:hAnsiTheme="minorHAnsi" w:cstheme="minorHAnsi"/>
                <w:sz w:val="24"/>
                <w:szCs w:val="24"/>
              </w:rPr>
              <w:t>e the Fee S</w:t>
            </w:r>
            <w:r w:rsidR="005312EF" w:rsidRPr="0008326E">
              <w:rPr>
                <w:rFonts w:asciiTheme="minorHAnsi" w:hAnsiTheme="minorHAnsi" w:cstheme="minorHAnsi"/>
                <w:sz w:val="24"/>
                <w:szCs w:val="24"/>
              </w:rPr>
              <w:t>chedule or the SERI?</w:t>
            </w:r>
            <w:r w:rsidRPr="0008326E">
              <w:rPr>
                <w:rFonts w:asciiTheme="minorHAnsi" w:hAnsiTheme="minorHAnsi" w:cstheme="minorHAnsi"/>
                <w:sz w:val="24"/>
                <w:szCs w:val="24"/>
              </w:rPr>
              <w:t xml:space="preserve"> We opted to continue with the SERI until 7/1/19.  Some of the codes we use that are not on the Specialty Mental Health Fee Schedu</w:t>
            </w:r>
            <w:r w:rsidR="0008326E">
              <w:rPr>
                <w:rFonts w:asciiTheme="minorHAnsi" w:hAnsiTheme="minorHAnsi" w:cstheme="minorHAnsi"/>
                <w:sz w:val="24"/>
                <w:szCs w:val="24"/>
              </w:rPr>
              <w:t>le are 90785, H2021 and H0032 (t</w:t>
            </w:r>
            <w:r w:rsidRPr="0008326E">
              <w:rPr>
                <w:rFonts w:asciiTheme="minorHAnsi" w:hAnsiTheme="minorHAnsi" w:cstheme="minorHAnsi"/>
                <w:sz w:val="24"/>
                <w:szCs w:val="24"/>
              </w:rPr>
              <w:t xml:space="preserve">he last two are used by </w:t>
            </w:r>
            <w:proofErr w:type="spellStart"/>
            <w:r w:rsidRPr="0008326E">
              <w:rPr>
                <w:rFonts w:asciiTheme="minorHAnsi" w:hAnsiTheme="minorHAnsi" w:cstheme="minorHAnsi"/>
                <w:sz w:val="24"/>
                <w:szCs w:val="24"/>
              </w:rPr>
              <w:t>WISe</w:t>
            </w:r>
            <w:proofErr w:type="spellEnd"/>
            <w:r w:rsidRPr="0008326E">
              <w:rPr>
                <w:rFonts w:asciiTheme="minorHAnsi" w:hAnsiTheme="minorHAnsi" w:cstheme="minorHAnsi"/>
                <w:sz w:val="24"/>
                <w:szCs w:val="24"/>
              </w:rPr>
              <w:t>).  </w:t>
            </w:r>
          </w:p>
          <w:p w14:paraId="0C6C9091" w14:textId="77777777" w:rsidR="00E004C3" w:rsidRPr="0008326E" w:rsidRDefault="00E16D73" w:rsidP="0008326E">
            <w:pPr>
              <w:pStyle w:val="ListParagraph"/>
              <w:numPr>
                <w:ilvl w:val="0"/>
                <w:numId w:val="19"/>
              </w:numPr>
              <w:spacing w:after="120" w:line="240" w:lineRule="auto"/>
              <w:ind w:left="317" w:hanging="317"/>
              <w:rPr>
                <w:rFonts w:asciiTheme="minorHAnsi" w:hAnsiTheme="minorHAnsi" w:cstheme="minorHAnsi"/>
                <w:sz w:val="24"/>
                <w:szCs w:val="24"/>
              </w:rPr>
            </w:pPr>
            <w:r>
              <w:rPr>
                <w:rFonts w:asciiTheme="minorHAnsi" w:hAnsiTheme="minorHAnsi" w:cstheme="minorHAnsi"/>
                <w:sz w:val="24"/>
                <w:szCs w:val="24"/>
              </w:rPr>
              <w:t>YVFWC is an FQHC so we</w:t>
            </w:r>
            <w:r w:rsidR="00E004C3" w:rsidRPr="0008326E">
              <w:rPr>
                <w:rFonts w:asciiTheme="minorHAnsi" w:hAnsiTheme="minorHAnsi" w:cstheme="minorHAnsi"/>
                <w:sz w:val="24"/>
                <w:szCs w:val="24"/>
              </w:rPr>
              <w:t xml:space="preserve"> have to take into </w:t>
            </w:r>
            <w:r>
              <w:rPr>
                <w:rFonts w:asciiTheme="minorHAnsi" w:hAnsiTheme="minorHAnsi" w:cstheme="minorHAnsi"/>
                <w:sz w:val="24"/>
                <w:szCs w:val="24"/>
              </w:rPr>
              <w:t>consideration the FQHC, MH and substance use disorder (S</w:t>
            </w:r>
            <w:r w:rsidR="00E004C3" w:rsidRPr="0008326E">
              <w:rPr>
                <w:rFonts w:asciiTheme="minorHAnsi" w:hAnsiTheme="minorHAnsi" w:cstheme="minorHAnsi"/>
                <w:sz w:val="24"/>
                <w:szCs w:val="24"/>
              </w:rPr>
              <w:t>UD</w:t>
            </w:r>
            <w:r>
              <w:rPr>
                <w:rFonts w:asciiTheme="minorHAnsi" w:hAnsiTheme="minorHAnsi" w:cstheme="minorHAnsi"/>
                <w:sz w:val="24"/>
                <w:szCs w:val="24"/>
              </w:rPr>
              <w:t>)</w:t>
            </w:r>
            <w:r w:rsidR="00E004C3" w:rsidRPr="0008326E">
              <w:rPr>
                <w:rFonts w:asciiTheme="minorHAnsi" w:hAnsiTheme="minorHAnsi" w:cstheme="minorHAnsi"/>
                <w:sz w:val="24"/>
                <w:szCs w:val="24"/>
              </w:rPr>
              <w:t xml:space="preserve"> billing claims submission.  Since we have been instructed to follow H</w:t>
            </w:r>
            <w:r>
              <w:rPr>
                <w:rFonts w:asciiTheme="minorHAnsi" w:hAnsiTheme="minorHAnsi" w:cstheme="minorHAnsi"/>
                <w:sz w:val="24"/>
                <w:szCs w:val="24"/>
              </w:rPr>
              <w:t>ealth Care Authority (H</w:t>
            </w:r>
            <w:r w:rsidR="00E004C3" w:rsidRPr="0008326E">
              <w:rPr>
                <w:rFonts w:asciiTheme="minorHAnsi" w:hAnsiTheme="minorHAnsi" w:cstheme="minorHAnsi"/>
                <w:sz w:val="24"/>
                <w:szCs w:val="24"/>
              </w:rPr>
              <w:t>CA</w:t>
            </w:r>
            <w:r>
              <w:rPr>
                <w:rFonts w:asciiTheme="minorHAnsi" w:hAnsiTheme="minorHAnsi" w:cstheme="minorHAnsi"/>
                <w:sz w:val="24"/>
                <w:szCs w:val="24"/>
              </w:rPr>
              <w:t>)</w:t>
            </w:r>
            <w:r w:rsidR="00E004C3" w:rsidRPr="0008326E">
              <w:rPr>
                <w:rFonts w:asciiTheme="minorHAnsi" w:hAnsiTheme="minorHAnsi" w:cstheme="minorHAnsi"/>
                <w:sz w:val="24"/>
                <w:szCs w:val="24"/>
              </w:rPr>
              <w:t xml:space="preserve"> billing guides when submitting claims to the MCOs, do </w:t>
            </w:r>
            <w:r w:rsidR="00E004C3" w:rsidRPr="0008326E">
              <w:rPr>
                <w:rFonts w:asciiTheme="minorHAnsi" w:hAnsiTheme="minorHAnsi" w:cstheme="minorHAnsi"/>
                <w:sz w:val="24"/>
                <w:szCs w:val="24"/>
              </w:rPr>
              <w:lastRenderedPageBreak/>
              <w:t xml:space="preserve">we submit claims using the TG modifier and specified taxonomies?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F2B7DC" w14:textId="77777777" w:rsidR="00942191" w:rsidRDefault="00942191" w:rsidP="00034A86">
            <w:pPr>
              <w:rPr>
                <w:rStyle w:val="Hyperlink"/>
                <w:rFonts w:asciiTheme="minorHAnsi" w:hAnsiTheme="minorHAnsi" w:cstheme="minorHAnsi"/>
                <w:sz w:val="24"/>
                <w:szCs w:val="24"/>
              </w:rPr>
            </w:pPr>
            <w:r w:rsidRPr="00942191">
              <w:rPr>
                <w:rFonts w:asciiTheme="minorHAnsi" w:hAnsiTheme="minorHAnsi" w:cstheme="minorHAnsi"/>
                <w:sz w:val="24"/>
                <w:szCs w:val="24"/>
              </w:rPr>
              <w:lastRenderedPageBreak/>
              <w:t xml:space="preserve">1. </w:t>
            </w:r>
            <w:r>
              <w:rPr>
                <w:rFonts w:asciiTheme="minorHAnsi" w:hAnsiTheme="minorHAnsi" w:cstheme="minorHAnsi"/>
                <w:sz w:val="24"/>
                <w:szCs w:val="24"/>
              </w:rPr>
              <w:t xml:space="preserve">The Mental Health Fee Schedule is for those services rendered as part of the physical benefits.  These services are covered by all the MCOs and HCA’s fee-for-service program.  An eligible provider must be licensed by DOH. It is a limited set of services that does not include: inpatient, residential SUD, wrap around services or all the other services covered by the BHO. In the past we would have said these services are for people who do not meet the BHO access to care standards.    The Specialized Mental Health fee schedule is applicable to those individuals </w:t>
            </w:r>
            <w:r w:rsidRPr="00112243">
              <w:rPr>
                <w:rFonts w:asciiTheme="minorHAnsi" w:hAnsiTheme="minorHAnsi" w:cstheme="minorHAnsi"/>
                <w:b/>
                <w:sz w:val="24"/>
                <w:szCs w:val="24"/>
              </w:rPr>
              <w:t>who are not assigned to a BHO, BHSO or BHASO for their BH services</w:t>
            </w:r>
            <w:r>
              <w:rPr>
                <w:rFonts w:asciiTheme="minorHAnsi" w:hAnsiTheme="minorHAnsi" w:cstheme="minorHAnsi"/>
                <w:sz w:val="24"/>
                <w:szCs w:val="24"/>
              </w:rPr>
              <w:t xml:space="preserve">. However, these clients do receive the more comprehensive BH services (comparable to the services a BHO used to provide when the access to care standards were meet)) through a new HCA fee-for-service program with very specific rules as to who it services and who can provide services under it.  Eligible providers bill ProviderOne directly for payment.  A provider must be eligible meet the criteria as described on page 99 of the MH PG at this link: </w:t>
            </w:r>
            <w:hyperlink r:id="rId8" w:history="1">
              <w:r w:rsidRPr="00564D2B">
                <w:rPr>
                  <w:rStyle w:val="Hyperlink"/>
                  <w:rFonts w:asciiTheme="minorHAnsi" w:hAnsiTheme="minorHAnsi" w:cstheme="minorHAnsi"/>
                  <w:sz w:val="24"/>
                  <w:szCs w:val="24"/>
                </w:rPr>
                <w:t>https://www.hca.wa.gov/assets/billers-and-providers/mental-health-svc-bi-20190101.pdf</w:t>
              </w:r>
            </w:hyperlink>
            <w:r>
              <w:rPr>
                <w:rStyle w:val="Hyperlink"/>
                <w:rFonts w:asciiTheme="minorHAnsi" w:hAnsiTheme="minorHAnsi" w:cstheme="minorHAnsi"/>
                <w:sz w:val="24"/>
                <w:szCs w:val="24"/>
              </w:rPr>
              <w:t xml:space="preserve"> </w:t>
            </w:r>
          </w:p>
          <w:p w14:paraId="69843AB3" w14:textId="77777777" w:rsidR="00942191" w:rsidRDefault="00942191" w:rsidP="00034A86">
            <w:pPr>
              <w:rPr>
                <w:rFonts w:asciiTheme="minorHAnsi" w:hAnsiTheme="minorHAnsi" w:cstheme="minorHAnsi"/>
                <w:sz w:val="24"/>
                <w:szCs w:val="24"/>
              </w:rPr>
            </w:pPr>
            <w:r w:rsidRPr="00942191">
              <w:rPr>
                <w:rFonts w:asciiTheme="minorHAnsi" w:hAnsiTheme="minorHAnsi" w:cstheme="minorHAnsi"/>
                <w:sz w:val="24"/>
                <w:szCs w:val="24"/>
              </w:rPr>
              <w:t xml:space="preserve">An FQHC does not meet the criteria on this page and therefore, cannot provide or be paid for services as described in this specific section of the guide.  Neither of these fee schedules is going to be a reliable place for an IMC BHA provider, who renders higher acuity services, </w:t>
            </w:r>
            <w:r w:rsidRPr="00942191">
              <w:rPr>
                <w:rFonts w:asciiTheme="minorHAnsi" w:hAnsiTheme="minorHAnsi" w:cstheme="minorHAnsi"/>
                <w:sz w:val="24"/>
                <w:szCs w:val="24"/>
              </w:rPr>
              <w:lastRenderedPageBreak/>
              <w:t xml:space="preserve">to look for assistance in what is covered or how or how much will be paid.  The BH code set used for IMC is in the SERI, each MCO should work with their providers to assist them in knowing how to bill for the SERI services AND not reference the MH guides or fee schedules. </w:t>
            </w:r>
          </w:p>
          <w:p w14:paraId="10CCE5AF" w14:textId="77777777" w:rsidR="00942191" w:rsidRDefault="00942191" w:rsidP="00034A86">
            <w:pPr>
              <w:rPr>
                <w:rFonts w:asciiTheme="minorHAnsi" w:hAnsiTheme="minorHAnsi" w:cstheme="minorHAnsi"/>
                <w:sz w:val="24"/>
                <w:szCs w:val="24"/>
              </w:rPr>
            </w:pPr>
          </w:p>
          <w:p w14:paraId="1F941955" w14:textId="77777777" w:rsidR="00942191" w:rsidRDefault="00942191" w:rsidP="00034A86">
            <w:pPr>
              <w:rPr>
                <w:rFonts w:asciiTheme="minorHAnsi" w:hAnsiTheme="minorHAnsi" w:cstheme="minorHAnsi"/>
                <w:sz w:val="24"/>
                <w:szCs w:val="24"/>
              </w:rPr>
            </w:pPr>
            <w:r w:rsidRPr="00942191">
              <w:rPr>
                <w:rFonts w:asciiTheme="minorHAnsi" w:hAnsiTheme="minorHAnsi" w:cstheme="minorHAnsi"/>
                <w:sz w:val="24"/>
                <w:szCs w:val="24"/>
              </w:rPr>
              <w:t xml:space="preserve">2. Use the SERI to bill services you are delivering as a licensed BHA. There is no application of the Specialized MH Fee schedule to any service rendered under the BHA umbrella, including </w:t>
            </w:r>
            <w:proofErr w:type="spellStart"/>
            <w:r w:rsidRPr="00942191">
              <w:rPr>
                <w:rFonts w:asciiTheme="minorHAnsi" w:hAnsiTheme="minorHAnsi" w:cstheme="minorHAnsi"/>
                <w:sz w:val="24"/>
                <w:szCs w:val="24"/>
              </w:rPr>
              <w:t>WISe</w:t>
            </w:r>
            <w:proofErr w:type="spellEnd"/>
            <w:r w:rsidRPr="00942191">
              <w:rPr>
                <w:rFonts w:asciiTheme="minorHAnsi" w:hAnsiTheme="minorHAnsi" w:cstheme="minorHAnsi"/>
                <w:sz w:val="24"/>
                <w:szCs w:val="24"/>
              </w:rPr>
              <w:t xml:space="preserve"> services, rendered in the IMC regions.  Please use the SERI and follow the instructions about which codes are considered a WISE service with the U8 modifier.  Bill this to the MCO in the IMC regions. </w:t>
            </w:r>
          </w:p>
          <w:p w14:paraId="0F9C928C" w14:textId="77777777" w:rsidR="00942191" w:rsidRDefault="00942191" w:rsidP="00034A86">
            <w:pPr>
              <w:rPr>
                <w:rFonts w:asciiTheme="minorHAnsi" w:hAnsiTheme="minorHAnsi" w:cstheme="minorHAnsi"/>
                <w:sz w:val="24"/>
                <w:szCs w:val="24"/>
              </w:rPr>
            </w:pPr>
          </w:p>
          <w:p w14:paraId="04AEAEF9" w14:textId="77777777" w:rsidR="00034A86" w:rsidRDefault="00942191" w:rsidP="00034A86">
            <w:pPr>
              <w:rPr>
                <w:rFonts w:asciiTheme="minorHAnsi" w:hAnsiTheme="minorHAnsi" w:cstheme="minorHAnsi"/>
                <w:sz w:val="24"/>
                <w:szCs w:val="24"/>
              </w:rPr>
            </w:pPr>
            <w:r>
              <w:rPr>
                <w:rFonts w:asciiTheme="minorHAnsi" w:hAnsiTheme="minorHAnsi" w:cstheme="minorHAnsi"/>
                <w:sz w:val="24"/>
                <w:szCs w:val="24"/>
              </w:rPr>
              <w:t xml:space="preserve">3. An FQHC may be providing both level of BH services: lower acuity as a physical benefit and higher acuity as a comprehensive BH benefit. As stated previously, use the SERI guide for coding assistance when you are licensed as a BHA and rendering what is generally considered a higher level acuity service.  If you are rendering a lower level of service, the basic MH fee schedule may be helpful to you. For both level of service, use the FQHC provider taxonomy of 261QF0400X for the billing provider level taxonomy.  The FQHC program manager is determining if any further specific data is required and when that decision is made we will share it with the providers and the plans.  </w:t>
            </w:r>
          </w:p>
          <w:p w14:paraId="3C7B3D15" w14:textId="77777777" w:rsidR="00942191" w:rsidRDefault="00942191" w:rsidP="00034A86">
            <w:pPr>
              <w:rPr>
                <w:rFonts w:asciiTheme="minorHAnsi" w:hAnsiTheme="minorHAnsi" w:cstheme="minorHAnsi"/>
                <w:sz w:val="24"/>
                <w:szCs w:val="24"/>
              </w:rPr>
            </w:pPr>
          </w:p>
          <w:p w14:paraId="5EE31210" w14:textId="77777777" w:rsidR="00E004C3" w:rsidRPr="005312EF" w:rsidRDefault="00E004C3" w:rsidP="00034A86">
            <w:pPr>
              <w:rPr>
                <w:rFonts w:asciiTheme="minorHAnsi" w:hAnsiTheme="minorHAnsi" w:cstheme="minorHAnsi"/>
                <w:sz w:val="24"/>
                <w:szCs w:val="24"/>
              </w:rPr>
            </w:pPr>
          </w:p>
        </w:tc>
      </w:tr>
      <w:tr w:rsidR="00680098" w:rsidRPr="005A06EC" w14:paraId="637E0DB5"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85A3DC9" w14:textId="15DE0C51" w:rsidR="00680098" w:rsidRDefault="00B41A44" w:rsidP="00872123">
            <w:pPr>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00761B42">
              <w:rPr>
                <w:rFonts w:asciiTheme="minorHAnsi" w:hAnsiTheme="minorHAnsi" w:cstheme="minorHAnsi"/>
                <w:b/>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011951" w14:textId="77777777" w:rsidR="00680098" w:rsidRDefault="00680098" w:rsidP="00872123">
            <w:pPr>
              <w:spacing w:after="120"/>
              <w:rPr>
                <w:rFonts w:asciiTheme="minorHAnsi" w:hAnsiTheme="minorHAnsi" w:cstheme="minorHAnsi"/>
                <w:b/>
                <w:sz w:val="24"/>
                <w:szCs w:val="24"/>
              </w:rPr>
            </w:pPr>
            <w:r>
              <w:rPr>
                <w:rFonts w:asciiTheme="minorHAnsi" w:hAnsiTheme="minorHAnsi" w:cstheme="minorHAnsi"/>
                <w:b/>
                <w:sz w:val="24"/>
                <w:szCs w:val="24"/>
              </w:rPr>
              <w:t>SERI Guide/Fee Schedules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A351556" w14:textId="77777777" w:rsidR="00680098" w:rsidRDefault="00680098" w:rsidP="00872123">
            <w:pPr>
              <w:spacing w:after="120"/>
              <w:rPr>
                <w:rFonts w:asciiTheme="minorHAnsi" w:hAnsiTheme="minorHAnsi" w:cstheme="minorHAnsi"/>
                <w:sz w:val="24"/>
                <w:szCs w:val="24"/>
              </w:rPr>
            </w:pPr>
            <w:r>
              <w:rPr>
                <w:rFonts w:asciiTheme="minorHAnsi" w:hAnsiTheme="minorHAnsi" w:cstheme="minorHAnsi"/>
                <w:sz w:val="24"/>
                <w:szCs w:val="24"/>
              </w:rPr>
              <w:t>Spokane</w:t>
            </w:r>
          </w:p>
          <w:p w14:paraId="71806712" w14:textId="77777777" w:rsidR="00680098" w:rsidRDefault="00680098" w:rsidP="00872123">
            <w:pPr>
              <w:spacing w:after="120"/>
              <w:rPr>
                <w:rFonts w:asciiTheme="minorHAnsi" w:hAnsiTheme="minorHAnsi" w:cstheme="minorHAnsi"/>
                <w:sz w:val="24"/>
                <w:szCs w:val="24"/>
              </w:rPr>
            </w:pPr>
            <w:r>
              <w:rPr>
                <w:rFonts w:asciiTheme="minorHAnsi" w:hAnsiTheme="minorHAnsi" w:cstheme="minorHAnsi"/>
                <w:sz w:val="24"/>
                <w:szCs w:val="24"/>
              </w:rPr>
              <w:lastRenderedPageBreak/>
              <w:t>(</w:t>
            </w:r>
            <w:r w:rsidRPr="005A06EC">
              <w:rPr>
                <w:rFonts w:asciiTheme="minorHAnsi" w:hAnsiTheme="minorHAnsi" w:cstheme="minorHAnsi"/>
                <w:sz w:val="24"/>
                <w:szCs w:val="24"/>
              </w:rPr>
              <w:t>Spokane Addiction Recovery Centers</w:t>
            </w:r>
            <w:r w:rsidR="000D5A0D">
              <w:rPr>
                <w:rFonts w:asciiTheme="minorHAnsi" w:hAnsiTheme="minorHAnsi" w:cstheme="minorHAnsi"/>
                <w:sz w:val="24"/>
                <w:szCs w:val="24"/>
              </w:rPr>
              <w:t xml:space="preserve"> (SPARC)</w:t>
            </w:r>
            <w:r>
              <w:rPr>
                <w:rFonts w:asciiTheme="minorHAnsi" w:hAnsiTheme="minorHAnsi" w:cstheme="minorHAnsi"/>
                <w:sz w:val="24"/>
                <w:szCs w:val="24"/>
              </w:rPr>
              <w: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5FF0DC8" w14:textId="77777777" w:rsidR="0008326E" w:rsidRDefault="00680098" w:rsidP="0008326E">
            <w:pPr>
              <w:pStyle w:val="NormalWeb"/>
              <w:spacing w:after="120" w:afterAutospacing="0"/>
              <w:rPr>
                <w:rFonts w:ascii="Calibri" w:hAnsi="Calibri" w:cs="Calibri"/>
                <w:color w:val="000000"/>
              </w:rPr>
            </w:pPr>
            <w:r>
              <w:rPr>
                <w:rFonts w:ascii="Calibri" w:hAnsi="Calibri" w:cs="Calibri"/>
                <w:color w:val="000000"/>
              </w:rPr>
              <w:lastRenderedPageBreak/>
              <w:t>The H0038</w:t>
            </w:r>
            <w:r w:rsidR="0008326E">
              <w:rPr>
                <w:rFonts w:ascii="Calibri" w:hAnsi="Calibri" w:cs="Calibri"/>
                <w:color w:val="000000"/>
              </w:rPr>
              <w:t xml:space="preserve"> CPT code is not on the HCA MH Fee S</w:t>
            </w:r>
            <w:r>
              <w:rPr>
                <w:rFonts w:ascii="Calibri" w:hAnsi="Calibri" w:cs="Calibri"/>
                <w:color w:val="000000"/>
              </w:rPr>
              <w:t>chedule b</w:t>
            </w:r>
            <w:r w:rsidR="0008326E">
              <w:rPr>
                <w:rFonts w:ascii="Calibri" w:hAnsi="Calibri" w:cs="Calibri"/>
                <w:color w:val="000000"/>
              </w:rPr>
              <w:t xml:space="preserve">ut it is on the </w:t>
            </w:r>
            <w:r w:rsidR="0008326E">
              <w:rPr>
                <w:rFonts w:ascii="Calibri" w:hAnsi="Calibri" w:cs="Calibri"/>
                <w:color w:val="000000"/>
              </w:rPr>
              <w:lastRenderedPageBreak/>
              <w:t>Specialized MH Fee S</w:t>
            </w:r>
            <w:r>
              <w:rPr>
                <w:rFonts w:ascii="Calibri" w:hAnsi="Calibri" w:cs="Calibri"/>
                <w:color w:val="000000"/>
              </w:rPr>
              <w:t>chedule. The SERI shows a number</w:t>
            </w:r>
            <w:r w:rsidR="0008326E">
              <w:rPr>
                <w:rFonts w:ascii="Calibri" w:hAnsi="Calibri" w:cs="Calibri"/>
                <w:color w:val="000000"/>
              </w:rPr>
              <w:t xml:space="preserve"> of possible modifiers but the Specialized Fee S</w:t>
            </w:r>
            <w:r>
              <w:rPr>
                <w:rFonts w:ascii="Calibri" w:hAnsi="Calibri" w:cs="Calibri"/>
                <w:color w:val="000000"/>
              </w:rPr>
              <w:t xml:space="preserve">chedule shows only a TG modifier. </w:t>
            </w:r>
          </w:p>
          <w:p w14:paraId="04C08F65" w14:textId="77777777" w:rsidR="0008326E" w:rsidRDefault="00680098" w:rsidP="0008326E">
            <w:pPr>
              <w:pStyle w:val="NormalWeb"/>
              <w:numPr>
                <w:ilvl w:val="0"/>
                <w:numId w:val="20"/>
              </w:numPr>
              <w:spacing w:before="0" w:beforeAutospacing="0" w:after="120" w:afterAutospacing="0"/>
              <w:ind w:left="317"/>
              <w:rPr>
                <w:rFonts w:ascii="Calibri" w:hAnsi="Calibri" w:cs="Calibri"/>
                <w:color w:val="000000"/>
              </w:rPr>
            </w:pPr>
            <w:r>
              <w:rPr>
                <w:rFonts w:ascii="Calibri" w:hAnsi="Calibri" w:cs="Calibri"/>
                <w:color w:val="000000"/>
              </w:rPr>
              <w:t>Can this code be billed WITHOUT the TG mod</w:t>
            </w:r>
            <w:r w:rsidR="0008326E">
              <w:rPr>
                <w:rFonts w:ascii="Calibri" w:hAnsi="Calibri" w:cs="Calibri"/>
                <w:color w:val="000000"/>
              </w:rPr>
              <w:t xml:space="preserve">ifier? </w:t>
            </w:r>
          </w:p>
          <w:p w14:paraId="6A49D215" w14:textId="77777777" w:rsidR="00680098" w:rsidRPr="0008326E" w:rsidRDefault="0008326E" w:rsidP="0008326E">
            <w:pPr>
              <w:pStyle w:val="NormalWeb"/>
              <w:numPr>
                <w:ilvl w:val="0"/>
                <w:numId w:val="20"/>
              </w:numPr>
              <w:spacing w:before="0" w:beforeAutospacing="0" w:after="120" w:afterAutospacing="0"/>
              <w:ind w:left="317"/>
              <w:rPr>
                <w:rFonts w:ascii="Calibri" w:hAnsi="Calibri" w:cs="Calibri"/>
                <w:color w:val="000000"/>
              </w:rPr>
            </w:pPr>
            <w:r w:rsidRPr="0008326E">
              <w:rPr>
                <w:rFonts w:ascii="Calibri" w:hAnsi="Calibri" w:cs="Calibri"/>
                <w:color w:val="000000"/>
              </w:rPr>
              <w:t>Would the rate from the Specialized Fee S</w:t>
            </w:r>
            <w:r w:rsidR="00680098" w:rsidRPr="0008326E">
              <w:rPr>
                <w:rFonts w:ascii="Calibri" w:hAnsi="Calibri" w:cs="Calibri"/>
                <w:color w:val="000000"/>
              </w:rPr>
              <w:t>chedule still apply</w:t>
            </w:r>
            <w:r w:rsidRPr="0008326E">
              <w:rPr>
                <w:rFonts w:ascii="Calibri" w:hAnsi="Calibri" w:cs="Calibri"/>
                <w:color w:val="000000"/>
              </w:rPr>
              <w:t>,</w:t>
            </w:r>
            <w:r w:rsidR="00680098" w:rsidRPr="0008326E">
              <w:rPr>
                <w:rFonts w:ascii="Calibri" w:hAnsi="Calibri" w:cs="Calibri"/>
                <w:color w:val="000000"/>
              </w:rPr>
              <w:t xml:space="preserve"> or is there a different rate?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0D58E8" w14:textId="77777777" w:rsidR="00AE7ADF" w:rsidRPr="00633F41" w:rsidRDefault="00AE7ADF" w:rsidP="00AE7ADF">
            <w:pPr>
              <w:rPr>
                <w:rFonts w:asciiTheme="minorHAnsi" w:hAnsiTheme="minorHAnsi" w:cs="Calibri"/>
                <w:sz w:val="24"/>
                <w:szCs w:val="24"/>
              </w:rPr>
            </w:pPr>
            <w:r w:rsidRPr="00633F41">
              <w:rPr>
                <w:rFonts w:asciiTheme="minorHAnsi" w:hAnsiTheme="minorHAnsi" w:cs="Calibri"/>
                <w:sz w:val="24"/>
                <w:szCs w:val="24"/>
              </w:rPr>
              <w:lastRenderedPageBreak/>
              <w:t xml:space="preserve">The Specialized MH fee schedule and Provider guide and the SERI support two different BH programs </w:t>
            </w:r>
            <w:r w:rsidRPr="00633F41">
              <w:rPr>
                <w:rFonts w:asciiTheme="minorHAnsi" w:hAnsiTheme="minorHAnsi" w:cs="Calibri"/>
                <w:sz w:val="24"/>
                <w:szCs w:val="24"/>
              </w:rPr>
              <w:lastRenderedPageBreak/>
              <w:t>administered by different entities for two different types of clients. If you are a qualified provider and enrolled with ProviderOne to provide services to a person that is covered under the FFS Specialized BH program follow the instructions in that guide and Fee schedule; if you are providing services to a person covered by the BHO or the MCO BHSO or a BHASO use the SERI.  How to determine who is covered by what program is in the HCA MH guide.   </w:t>
            </w:r>
          </w:p>
          <w:p w14:paraId="7418779F" w14:textId="77777777" w:rsidR="00AE7ADF" w:rsidRPr="00633F41" w:rsidRDefault="00AE7ADF" w:rsidP="00AE7ADF">
            <w:pPr>
              <w:rPr>
                <w:rFonts w:asciiTheme="minorHAnsi" w:hAnsiTheme="minorHAnsi" w:cs="Calibri"/>
                <w:sz w:val="24"/>
                <w:szCs w:val="24"/>
              </w:rPr>
            </w:pPr>
          </w:p>
          <w:p w14:paraId="69B20991" w14:textId="77777777" w:rsidR="00AE7ADF" w:rsidRPr="00633F41" w:rsidRDefault="00AE7ADF" w:rsidP="00AE7ADF">
            <w:pPr>
              <w:rPr>
                <w:rFonts w:asciiTheme="minorHAnsi" w:hAnsiTheme="minorHAnsi" w:cs="Calibri"/>
                <w:sz w:val="24"/>
                <w:szCs w:val="24"/>
              </w:rPr>
            </w:pPr>
            <w:r w:rsidRPr="00633F41">
              <w:rPr>
                <w:rFonts w:asciiTheme="minorHAnsi" w:hAnsiTheme="minorHAnsi" w:cs="Calibri"/>
                <w:sz w:val="24"/>
                <w:szCs w:val="24"/>
              </w:rPr>
              <w:t>Note that on our daily calls, we are trying to focus on questions from the integrated managed care perspective; the Specialized Fee Schedule was developed for specific providers who treat a group of clients who receive BH services through a benefit administered by HCA FFS program.  Questions about which codes to use for the FFS population can be directed as below:</w:t>
            </w:r>
          </w:p>
          <w:p w14:paraId="6E25F4C9" w14:textId="77777777" w:rsidR="00BE4E85" w:rsidRPr="00633F41" w:rsidRDefault="00BE4E85" w:rsidP="00034A86">
            <w:pPr>
              <w:rPr>
                <w:rFonts w:asciiTheme="minorHAnsi" w:hAnsiTheme="minorHAnsi" w:cs="Calibri"/>
                <w:sz w:val="24"/>
                <w:szCs w:val="24"/>
              </w:rPr>
            </w:pPr>
          </w:p>
          <w:p w14:paraId="412CBF8D" w14:textId="77777777" w:rsidR="00316737" w:rsidRPr="00633F41" w:rsidRDefault="00BE4E85" w:rsidP="0066515C">
            <w:pPr>
              <w:rPr>
                <w:rFonts w:asciiTheme="minorHAnsi" w:hAnsiTheme="minorHAnsi" w:cstheme="minorHAnsi"/>
                <w:sz w:val="24"/>
                <w:szCs w:val="24"/>
              </w:rPr>
            </w:pPr>
            <w:r w:rsidRPr="00633F41">
              <w:rPr>
                <w:rFonts w:asciiTheme="minorHAnsi" w:hAnsiTheme="minorHAnsi" w:cstheme="minorHAnsi"/>
                <w:sz w:val="24"/>
                <w:szCs w:val="24"/>
              </w:rPr>
              <w:t xml:space="preserve">For questions about billing guides, contact the Medical Assistance Customer Service Center (MACSC) online or at 1-800-562-3022. For questions about rates or fee schedules, email </w:t>
            </w:r>
            <w:hyperlink r:id="rId9" w:history="1">
              <w:r w:rsidR="00316737" w:rsidRPr="00633F41">
                <w:rPr>
                  <w:rStyle w:val="Hyperlink"/>
                  <w:rFonts w:asciiTheme="minorHAnsi" w:hAnsiTheme="minorHAnsi" w:cstheme="minorHAnsi"/>
                  <w:color w:val="auto"/>
                  <w:sz w:val="24"/>
                  <w:szCs w:val="24"/>
                </w:rPr>
                <w:t>ProfessionalRates@hca.wa.gov</w:t>
              </w:r>
            </w:hyperlink>
            <w:r w:rsidRPr="00633F41">
              <w:rPr>
                <w:rFonts w:asciiTheme="minorHAnsi" w:hAnsiTheme="minorHAnsi" w:cstheme="minorHAnsi"/>
                <w:sz w:val="24"/>
                <w:szCs w:val="24"/>
              </w:rPr>
              <w:t>.</w:t>
            </w:r>
          </w:p>
          <w:p w14:paraId="6CBD59DD" w14:textId="77777777" w:rsidR="000D5A0D" w:rsidRPr="00633F41" w:rsidRDefault="000D5A0D" w:rsidP="0066515C">
            <w:pPr>
              <w:rPr>
                <w:rFonts w:asciiTheme="minorHAnsi" w:hAnsiTheme="minorHAnsi" w:cstheme="minorHAnsi"/>
                <w:sz w:val="24"/>
                <w:szCs w:val="24"/>
              </w:rPr>
            </w:pPr>
          </w:p>
          <w:p w14:paraId="372D64BA" w14:textId="77777777" w:rsidR="000D5A0D" w:rsidRPr="00633F41" w:rsidRDefault="000D5A0D" w:rsidP="00633F41">
            <w:pPr>
              <w:rPr>
                <w:rFonts w:asciiTheme="minorHAnsi" w:hAnsiTheme="minorHAnsi" w:cstheme="minorHAnsi"/>
                <w:sz w:val="24"/>
                <w:szCs w:val="24"/>
              </w:rPr>
            </w:pPr>
            <w:r w:rsidRPr="00633F41">
              <w:rPr>
                <w:rFonts w:asciiTheme="minorHAnsi" w:hAnsiTheme="minorHAnsi" w:cstheme="minorHAnsi"/>
                <w:sz w:val="24"/>
                <w:szCs w:val="24"/>
              </w:rPr>
              <w:t>HCA</w:t>
            </w:r>
            <w:r w:rsidR="00633F41">
              <w:rPr>
                <w:rFonts w:asciiTheme="minorHAnsi" w:hAnsiTheme="minorHAnsi" w:cstheme="minorHAnsi"/>
                <w:sz w:val="24"/>
                <w:szCs w:val="24"/>
              </w:rPr>
              <w:t xml:space="preserve"> also</w:t>
            </w:r>
            <w:r w:rsidR="00633F41" w:rsidRPr="00633F41">
              <w:rPr>
                <w:rFonts w:asciiTheme="minorHAnsi" w:hAnsiTheme="minorHAnsi" w:cstheme="minorHAnsi"/>
                <w:sz w:val="24"/>
                <w:szCs w:val="24"/>
              </w:rPr>
              <w:t xml:space="preserve"> followed up</w:t>
            </w:r>
            <w:r w:rsidRPr="00633F41">
              <w:rPr>
                <w:rFonts w:asciiTheme="minorHAnsi" w:hAnsiTheme="minorHAnsi" w:cstheme="minorHAnsi"/>
                <w:sz w:val="24"/>
                <w:szCs w:val="24"/>
              </w:rPr>
              <w:t xml:space="preserve"> directly with the provider and the AI/</w:t>
            </w:r>
            <w:proofErr w:type="gramStart"/>
            <w:r w:rsidRPr="00633F41">
              <w:rPr>
                <w:rFonts w:asciiTheme="minorHAnsi" w:hAnsiTheme="minorHAnsi" w:cstheme="minorHAnsi"/>
                <w:sz w:val="24"/>
                <w:szCs w:val="24"/>
              </w:rPr>
              <w:t>AN</w:t>
            </w:r>
            <w:proofErr w:type="gramEnd"/>
            <w:r w:rsidRPr="00633F41">
              <w:rPr>
                <w:rFonts w:asciiTheme="minorHAnsi" w:hAnsiTheme="minorHAnsi" w:cstheme="minorHAnsi"/>
                <w:sz w:val="24"/>
                <w:szCs w:val="24"/>
              </w:rPr>
              <w:t xml:space="preserve"> program leads.</w:t>
            </w:r>
          </w:p>
        </w:tc>
      </w:tr>
      <w:tr w:rsidR="0040759C" w:rsidRPr="005A06EC" w14:paraId="6133F852"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5E0C64C" w14:textId="77777777" w:rsidR="0040759C" w:rsidRPr="005A06EC" w:rsidRDefault="00761B42" w:rsidP="00872123">
            <w:pPr>
              <w:rPr>
                <w:rFonts w:asciiTheme="minorHAnsi" w:hAnsiTheme="minorHAnsi" w:cstheme="minorHAnsi"/>
                <w:b/>
                <w:sz w:val="24"/>
                <w:szCs w:val="24"/>
              </w:rPr>
            </w:pPr>
            <w:r>
              <w:rPr>
                <w:rFonts w:asciiTheme="minorHAnsi" w:hAnsiTheme="minorHAnsi" w:cstheme="minorHAnsi"/>
                <w:b/>
                <w:sz w:val="24"/>
                <w:szCs w:val="24"/>
              </w:rPr>
              <w:lastRenderedPageBreak/>
              <w:t>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B2440E1" w14:textId="77777777" w:rsidR="00DE5405" w:rsidRPr="005A06EC" w:rsidRDefault="007D317F" w:rsidP="00872123">
            <w:pPr>
              <w:spacing w:after="120"/>
              <w:rPr>
                <w:rFonts w:asciiTheme="minorHAnsi" w:hAnsiTheme="minorHAnsi" w:cstheme="minorHAnsi"/>
                <w:b/>
                <w:sz w:val="24"/>
                <w:szCs w:val="24"/>
              </w:rPr>
            </w:pPr>
            <w:r>
              <w:rPr>
                <w:rFonts w:asciiTheme="minorHAnsi" w:hAnsiTheme="minorHAnsi" w:cstheme="minorHAnsi"/>
                <w:b/>
                <w:sz w:val="24"/>
                <w:szCs w:val="24"/>
              </w:rPr>
              <w:t>NPI</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8D9C789" w14:textId="77777777" w:rsidR="0040759C" w:rsidRPr="005A06EC" w:rsidRDefault="007D317F" w:rsidP="00872123">
            <w:pPr>
              <w:spacing w:after="120"/>
              <w:rPr>
                <w:rFonts w:asciiTheme="minorHAnsi" w:hAnsiTheme="minorHAnsi" w:cstheme="minorHAnsi"/>
                <w:sz w:val="24"/>
                <w:szCs w:val="24"/>
              </w:rPr>
            </w:pPr>
            <w:r>
              <w:rPr>
                <w:rFonts w:asciiTheme="minorHAnsi" w:hAnsiTheme="minorHAnsi" w:cstheme="minorHAnsi"/>
                <w:sz w:val="24"/>
                <w:szCs w:val="24"/>
              </w:rPr>
              <w:t>Pierce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5C8BDC4" w14:textId="77777777" w:rsidR="0040759C" w:rsidRPr="005A06EC" w:rsidRDefault="007D317F" w:rsidP="00CF388F">
            <w:pPr>
              <w:spacing w:after="120"/>
              <w:rPr>
                <w:rFonts w:asciiTheme="minorHAnsi" w:hAnsiTheme="minorHAnsi" w:cstheme="minorHAnsi"/>
                <w:sz w:val="24"/>
                <w:szCs w:val="24"/>
              </w:rPr>
            </w:pPr>
            <w:r>
              <w:rPr>
                <w:rFonts w:asciiTheme="minorHAnsi" w:hAnsiTheme="minorHAnsi" w:cstheme="minorHAnsi"/>
                <w:sz w:val="24"/>
                <w:szCs w:val="24"/>
              </w:rPr>
              <w:t xml:space="preserve">Do providers have to wait until their </w:t>
            </w:r>
            <w:r w:rsidR="00B06B4B">
              <w:rPr>
                <w:rFonts w:asciiTheme="minorHAnsi" w:hAnsiTheme="minorHAnsi" w:cstheme="minorHAnsi"/>
                <w:sz w:val="24"/>
                <w:szCs w:val="24"/>
              </w:rPr>
              <w:t>National Provider Identifier (</w:t>
            </w:r>
            <w:r>
              <w:rPr>
                <w:rFonts w:asciiTheme="minorHAnsi" w:hAnsiTheme="minorHAnsi" w:cstheme="minorHAnsi"/>
                <w:sz w:val="24"/>
                <w:szCs w:val="24"/>
              </w:rPr>
              <w:t>NPI</w:t>
            </w:r>
            <w:r w:rsidR="00B06B4B">
              <w:rPr>
                <w:rFonts w:asciiTheme="minorHAnsi" w:hAnsiTheme="minorHAnsi" w:cstheme="minorHAnsi"/>
                <w:sz w:val="24"/>
                <w:szCs w:val="24"/>
              </w:rPr>
              <w:t>)</w:t>
            </w:r>
            <w:r>
              <w:rPr>
                <w:rFonts w:asciiTheme="minorHAnsi" w:hAnsiTheme="minorHAnsi" w:cstheme="minorHAnsi"/>
                <w:sz w:val="24"/>
                <w:szCs w:val="24"/>
              </w:rPr>
              <w:t xml:space="preserve"> registration is completed</w:t>
            </w:r>
            <w:r w:rsidR="0008326E">
              <w:rPr>
                <w:rFonts w:asciiTheme="minorHAnsi" w:hAnsiTheme="minorHAnsi" w:cstheme="minorHAnsi"/>
                <w:sz w:val="24"/>
                <w:szCs w:val="24"/>
              </w:rPr>
              <w:t xml:space="preserve"> in order</w:t>
            </w:r>
            <w:r>
              <w:rPr>
                <w:rFonts w:asciiTheme="minorHAnsi" w:hAnsiTheme="minorHAnsi" w:cstheme="minorHAnsi"/>
                <w:sz w:val="24"/>
                <w:szCs w:val="24"/>
              </w:rPr>
              <w:t xml:space="preserve"> to begin submitting claims?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24F0BA" w14:textId="77777777" w:rsidR="006434EF" w:rsidRPr="005A06EC" w:rsidRDefault="0008326E" w:rsidP="00BE4E85">
            <w:pPr>
              <w:spacing w:after="120"/>
              <w:rPr>
                <w:rFonts w:asciiTheme="minorHAnsi" w:hAnsiTheme="minorHAnsi" w:cstheme="minorHAnsi"/>
                <w:sz w:val="24"/>
                <w:szCs w:val="24"/>
              </w:rPr>
            </w:pPr>
            <w:r>
              <w:rPr>
                <w:rFonts w:asciiTheme="minorHAnsi" w:hAnsiTheme="minorHAnsi" w:cstheme="minorHAnsi"/>
                <w:sz w:val="24"/>
                <w:szCs w:val="24"/>
              </w:rPr>
              <w:t>No.</w:t>
            </w:r>
            <w:r w:rsidR="007D317F">
              <w:rPr>
                <w:rFonts w:asciiTheme="minorHAnsi" w:hAnsiTheme="minorHAnsi" w:cstheme="minorHAnsi"/>
                <w:sz w:val="24"/>
                <w:szCs w:val="24"/>
              </w:rPr>
              <w:t xml:space="preserve"> </w:t>
            </w:r>
            <w:r w:rsidR="007D317F" w:rsidRPr="0008326E">
              <w:rPr>
                <w:rFonts w:asciiTheme="minorHAnsi" w:hAnsiTheme="minorHAnsi" w:cstheme="minorHAnsi"/>
                <w:sz w:val="24"/>
                <w:szCs w:val="24"/>
              </w:rPr>
              <w:t xml:space="preserve">HCA </w:t>
            </w:r>
            <w:r w:rsidR="00BE4E85">
              <w:rPr>
                <w:rFonts w:asciiTheme="minorHAnsi" w:hAnsiTheme="minorHAnsi" w:cstheme="minorHAnsi"/>
                <w:sz w:val="24"/>
                <w:szCs w:val="24"/>
              </w:rPr>
              <w:t xml:space="preserve">has instructed the MCOs that they should accept claims from providers without waiting for the providers to be enrolled by HCA. </w:t>
            </w:r>
          </w:p>
        </w:tc>
      </w:tr>
      <w:tr w:rsidR="00312BA7" w:rsidRPr="005A06EC" w14:paraId="7438823C"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3915" w14:textId="77777777" w:rsidR="00312BA7" w:rsidRPr="005A06EC" w:rsidRDefault="00761B42" w:rsidP="00872123">
            <w:pPr>
              <w:rPr>
                <w:rFonts w:asciiTheme="minorHAnsi" w:hAnsiTheme="minorHAnsi" w:cstheme="minorHAnsi"/>
                <w:b/>
                <w:sz w:val="24"/>
                <w:szCs w:val="24"/>
              </w:rPr>
            </w:pPr>
            <w:r>
              <w:rPr>
                <w:rFonts w:asciiTheme="minorHAnsi" w:hAnsiTheme="minorHAnsi" w:cstheme="minorHAnsi"/>
                <w:b/>
                <w:sz w:val="24"/>
                <w:szCs w:val="24"/>
              </w:rPr>
              <w:lastRenderedPageBreak/>
              <w:t>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5FCA58E" w14:textId="77777777" w:rsidR="00312BA7" w:rsidRDefault="00312BA7" w:rsidP="00872123">
            <w:pPr>
              <w:spacing w:after="120"/>
              <w:rPr>
                <w:rFonts w:asciiTheme="minorHAnsi" w:hAnsiTheme="minorHAnsi" w:cstheme="minorHAnsi"/>
                <w:b/>
                <w:sz w:val="24"/>
                <w:szCs w:val="24"/>
              </w:rPr>
            </w:pPr>
            <w:r>
              <w:rPr>
                <w:rFonts w:asciiTheme="minorHAnsi" w:hAnsiTheme="minorHAnsi" w:cstheme="minorHAnsi"/>
                <w:b/>
                <w:sz w:val="24"/>
                <w:szCs w:val="24"/>
              </w:rPr>
              <w:t>NPI</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8682B01" w14:textId="77777777" w:rsidR="00312BA7" w:rsidRDefault="00312BA7" w:rsidP="00872123">
            <w:pPr>
              <w:spacing w:after="120"/>
              <w:rPr>
                <w:rFonts w:asciiTheme="minorHAnsi" w:hAnsiTheme="minorHAnsi" w:cstheme="minorHAnsi"/>
                <w:sz w:val="24"/>
                <w:szCs w:val="24"/>
              </w:rPr>
            </w:pPr>
            <w:r>
              <w:rPr>
                <w:rFonts w:asciiTheme="minorHAnsi" w:hAnsiTheme="minorHAnsi" w:cstheme="minorHAnsi"/>
                <w:sz w:val="24"/>
                <w:szCs w:val="24"/>
              </w:rPr>
              <w:t>King</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F4686DA" w14:textId="77777777" w:rsidR="00312BA7" w:rsidRDefault="00312BA7" w:rsidP="00CF388F">
            <w:pPr>
              <w:spacing w:after="120"/>
              <w:rPr>
                <w:rFonts w:asciiTheme="minorHAnsi" w:hAnsiTheme="minorHAnsi" w:cstheme="minorHAnsi"/>
                <w:sz w:val="24"/>
                <w:szCs w:val="24"/>
              </w:rPr>
            </w:pPr>
            <w:r>
              <w:rPr>
                <w:rFonts w:asciiTheme="minorHAnsi" w:hAnsiTheme="minorHAnsi" w:cstheme="minorHAnsi"/>
                <w:sz w:val="24"/>
                <w:szCs w:val="24"/>
              </w:rPr>
              <w:t>How long does it take for an NPI application to go through at the federal level?</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B02999" w14:textId="77777777" w:rsidR="00BE4E85" w:rsidRDefault="00BE4E85" w:rsidP="0008326E">
            <w:pPr>
              <w:spacing w:after="120"/>
              <w:rPr>
                <w:rFonts w:asciiTheme="minorHAnsi" w:hAnsiTheme="minorHAnsi" w:cstheme="minorHAnsi"/>
                <w:sz w:val="24"/>
                <w:szCs w:val="24"/>
              </w:rPr>
            </w:pPr>
            <w:r>
              <w:rPr>
                <w:rFonts w:asciiTheme="minorHAnsi" w:hAnsiTheme="minorHAnsi" w:cstheme="minorHAnsi"/>
                <w:sz w:val="24"/>
                <w:szCs w:val="24"/>
              </w:rPr>
              <w:t>In general, the NPI process takes minutes.</w:t>
            </w:r>
          </w:p>
        </w:tc>
      </w:tr>
      <w:tr w:rsidR="00836B07" w:rsidRPr="005A06EC" w14:paraId="4FFF112F"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925B8" w14:textId="77777777" w:rsidR="00836B07" w:rsidRDefault="00A9597C" w:rsidP="00872123">
            <w:pPr>
              <w:rPr>
                <w:rFonts w:asciiTheme="minorHAnsi" w:hAnsiTheme="minorHAnsi" w:cstheme="minorHAnsi"/>
                <w:b/>
                <w:sz w:val="24"/>
                <w:szCs w:val="24"/>
              </w:rPr>
            </w:pPr>
            <w:r>
              <w:rPr>
                <w:rFonts w:asciiTheme="minorHAnsi" w:hAnsiTheme="minorHAnsi" w:cstheme="minorHAnsi"/>
                <w:b/>
                <w:sz w:val="24"/>
                <w:szCs w:val="24"/>
              </w:rPr>
              <w:t>6</w:t>
            </w:r>
          </w:p>
          <w:p w14:paraId="2958C94E" w14:textId="31CE324C" w:rsidR="006300EB" w:rsidRDefault="006300EB" w:rsidP="0087212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2F776C" w14:textId="77777777" w:rsidR="00836B07" w:rsidRDefault="00836B07" w:rsidP="00872123">
            <w:pPr>
              <w:spacing w:after="120"/>
              <w:rPr>
                <w:rFonts w:asciiTheme="minorHAnsi" w:hAnsiTheme="minorHAnsi" w:cstheme="minorHAnsi"/>
                <w:b/>
                <w:sz w:val="24"/>
                <w:szCs w:val="24"/>
              </w:rPr>
            </w:pPr>
            <w:r>
              <w:rPr>
                <w:rFonts w:asciiTheme="minorHAnsi" w:hAnsiTheme="minorHAnsi" w:cstheme="minorHAnsi"/>
                <w:b/>
                <w:sz w:val="24"/>
                <w:szCs w:val="24"/>
              </w:rPr>
              <w:t>NPI</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E054C05" w14:textId="77777777" w:rsidR="00836B07" w:rsidRDefault="00836B07" w:rsidP="00872123">
            <w:pPr>
              <w:spacing w:after="120"/>
              <w:rPr>
                <w:rFonts w:asciiTheme="minorHAnsi" w:hAnsiTheme="minorHAnsi" w:cstheme="minorHAnsi"/>
                <w:sz w:val="24"/>
                <w:szCs w:val="24"/>
              </w:rPr>
            </w:pPr>
            <w:r>
              <w:rPr>
                <w:rFonts w:asciiTheme="minorHAnsi" w:hAnsiTheme="minorHAnsi" w:cstheme="minorHAnsi"/>
                <w:sz w:val="24"/>
                <w:szCs w:val="24"/>
              </w:rPr>
              <w:t>King</w:t>
            </w:r>
          </w:p>
          <w:p w14:paraId="7C4210DD" w14:textId="77777777" w:rsidR="00836B07" w:rsidRDefault="00836B07" w:rsidP="00872123">
            <w:pPr>
              <w:spacing w:after="120"/>
              <w:rPr>
                <w:rFonts w:asciiTheme="minorHAnsi" w:hAnsiTheme="minorHAnsi" w:cstheme="minorHAnsi"/>
                <w:sz w:val="24"/>
                <w:szCs w:val="24"/>
              </w:rPr>
            </w:pPr>
            <w:r>
              <w:rPr>
                <w:rFonts w:asciiTheme="minorHAnsi" w:hAnsiTheme="minorHAnsi" w:cstheme="minorHAnsi"/>
                <w:sz w:val="24"/>
                <w:szCs w:val="24"/>
              </w:rPr>
              <w:t>(Crisis Connections)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0D8DDF35" w14:textId="77777777" w:rsidR="00836B07" w:rsidRPr="00633F41" w:rsidRDefault="00836B07" w:rsidP="00633F41">
            <w:pPr>
              <w:rPr>
                <w:rFonts w:asciiTheme="minorHAnsi" w:hAnsiTheme="minorHAnsi" w:cstheme="minorHAnsi"/>
                <w:sz w:val="24"/>
                <w:szCs w:val="24"/>
              </w:rPr>
            </w:pPr>
            <w:r w:rsidRPr="00633F41">
              <w:rPr>
                <w:rFonts w:asciiTheme="minorHAnsi" w:hAnsiTheme="minorHAnsi" w:cstheme="minorHAnsi"/>
                <w:sz w:val="24"/>
                <w:szCs w:val="24"/>
              </w:rPr>
              <w:t>We have been able to get NPI numbers for ou</w:t>
            </w:r>
            <w:r w:rsidR="00633F41">
              <w:rPr>
                <w:rFonts w:asciiTheme="minorHAnsi" w:hAnsiTheme="minorHAnsi" w:cstheme="minorHAnsi"/>
                <w:sz w:val="24"/>
                <w:szCs w:val="24"/>
              </w:rPr>
              <w:t>r staff at Crisis Connections…</w:t>
            </w:r>
            <w:r w:rsidRPr="00633F41">
              <w:rPr>
                <w:rFonts w:asciiTheme="minorHAnsi" w:hAnsiTheme="minorHAnsi" w:cstheme="minorHAnsi"/>
                <w:sz w:val="24"/>
                <w:szCs w:val="24"/>
              </w:rPr>
              <w:t>One of the requirements to get the organization NPI is to get the EIN which we are not able to provide (</w:t>
            </w:r>
            <w:r w:rsidR="00633F41">
              <w:rPr>
                <w:rFonts w:asciiTheme="minorHAnsi" w:hAnsiTheme="minorHAnsi" w:cstheme="minorHAnsi"/>
                <w:sz w:val="24"/>
                <w:szCs w:val="24"/>
              </w:rPr>
              <w:t xml:space="preserve">became an issue during federal </w:t>
            </w:r>
            <w:proofErr w:type="spellStart"/>
            <w:r w:rsidR="00633F41">
              <w:rPr>
                <w:rFonts w:asciiTheme="minorHAnsi" w:hAnsiTheme="minorHAnsi" w:cstheme="minorHAnsi"/>
                <w:sz w:val="24"/>
                <w:szCs w:val="24"/>
              </w:rPr>
              <w:t>govt</w:t>
            </w:r>
            <w:proofErr w:type="spellEnd"/>
            <w:r w:rsidR="00633F41">
              <w:rPr>
                <w:rFonts w:asciiTheme="minorHAnsi" w:hAnsiTheme="minorHAnsi" w:cstheme="minorHAnsi"/>
                <w:sz w:val="24"/>
                <w:szCs w:val="24"/>
              </w:rPr>
              <w:t xml:space="preserve"> </w:t>
            </w:r>
            <w:r w:rsidRPr="00633F41">
              <w:rPr>
                <w:rFonts w:asciiTheme="minorHAnsi" w:hAnsiTheme="minorHAnsi" w:cstheme="minorHAnsi"/>
                <w:sz w:val="24"/>
                <w:szCs w:val="24"/>
              </w:rPr>
              <w:t>shutdown). Also some of our new staff don’t have provider one access and we need the NPI organization number in order to get them Provider one access.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B89D8B" w14:textId="77777777" w:rsidR="00836B07" w:rsidRPr="00633F41" w:rsidRDefault="00836B07" w:rsidP="00836B07">
            <w:pPr>
              <w:rPr>
                <w:rFonts w:asciiTheme="minorHAnsi" w:hAnsiTheme="minorHAnsi" w:cstheme="minorHAnsi"/>
                <w:sz w:val="24"/>
                <w:szCs w:val="24"/>
              </w:rPr>
            </w:pPr>
            <w:r w:rsidRPr="00633F41">
              <w:rPr>
                <w:rFonts w:asciiTheme="minorHAnsi" w:hAnsiTheme="minorHAnsi" w:cstheme="minorHAnsi"/>
                <w:sz w:val="24"/>
                <w:szCs w:val="24"/>
              </w:rPr>
              <w:t>The last we heard from CMS, the NPI applications are continuing to be processed and enumerated as normal.</w:t>
            </w:r>
          </w:p>
          <w:p w14:paraId="43809432" w14:textId="77777777" w:rsidR="00836B07" w:rsidRPr="00633F41" w:rsidRDefault="00836B07" w:rsidP="00836B07">
            <w:pPr>
              <w:rPr>
                <w:rFonts w:asciiTheme="minorHAnsi" w:hAnsiTheme="minorHAnsi" w:cstheme="minorHAnsi"/>
                <w:sz w:val="24"/>
                <w:szCs w:val="24"/>
              </w:rPr>
            </w:pPr>
          </w:p>
          <w:p w14:paraId="36C20C92" w14:textId="77777777" w:rsidR="00836B07" w:rsidRPr="00633F41" w:rsidRDefault="00836B07" w:rsidP="00836B07">
            <w:pPr>
              <w:rPr>
                <w:rFonts w:asciiTheme="minorHAnsi" w:hAnsiTheme="minorHAnsi" w:cstheme="minorHAnsi"/>
                <w:sz w:val="24"/>
                <w:szCs w:val="24"/>
              </w:rPr>
            </w:pPr>
            <w:r w:rsidRPr="00633F41">
              <w:rPr>
                <w:rFonts w:asciiTheme="minorHAnsi" w:hAnsiTheme="minorHAnsi" w:cstheme="minorHAnsi"/>
                <w:sz w:val="24"/>
                <w:szCs w:val="24"/>
              </w:rPr>
              <w:t>If providers are having problems with this process, please forward the tracking numbers for NPI applications that are delayed</w:t>
            </w:r>
            <w:r w:rsidR="00FD5436" w:rsidRPr="00633F41">
              <w:rPr>
                <w:rFonts w:asciiTheme="minorHAnsi" w:hAnsiTheme="minorHAnsi" w:cstheme="minorHAnsi"/>
                <w:sz w:val="24"/>
                <w:szCs w:val="24"/>
              </w:rPr>
              <w:t xml:space="preserve"> to George Wagner at george.wagner@hca.wa.gov</w:t>
            </w:r>
            <w:proofErr w:type="gramStart"/>
            <w:r w:rsidR="00FD5436" w:rsidRPr="00633F41">
              <w:rPr>
                <w:rFonts w:asciiTheme="minorHAnsi" w:hAnsiTheme="minorHAnsi" w:cstheme="minorHAnsi"/>
                <w:sz w:val="24"/>
                <w:szCs w:val="24"/>
              </w:rPr>
              <w:t>,</w:t>
            </w:r>
            <w:r w:rsidRPr="00633F41">
              <w:rPr>
                <w:rFonts w:asciiTheme="minorHAnsi" w:hAnsiTheme="minorHAnsi" w:cstheme="minorHAnsi"/>
                <w:sz w:val="24"/>
                <w:szCs w:val="24"/>
              </w:rPr>
              <w:t xml:space="preserve"> </w:t>
            </w:r>
            <w:r w:rsidR="00116A30">
              <w:rPr>
                <w:rFonts w:asciiTheme="minorHAnsi" w:hAnsiTheme="minorHAnsi" w:cstheme="minorHAnsi"/>
                <w:sz w:val="24"/>
                <w:szCs w:val="24"/>
              </w:rPr>
              <w:t xml:space="preserve"> cc’ing</w:t>
            </w:r>
            <w:proofErr w:type="gramEnd"/>
            <w:r w:rsidR="00116A30">
              <w:rPr>
                <w:rFonts w:asciiTheme="minorHAnsi" w:hAnsiTheme="minorHAnsi" w:cstheme="minorHAnsi"/>
                <w:sz w:val="24"/>
                <w:szCs w:val="24"/>
              </w:rPr>
              <w:t xml:space="preserve"> Provider Enrollment at </w:t>
            </w:r>
            <w:hyperlink r:id="rId10" w:history="1">
              <w:r w:rsidR="00116A30" w:rsidRPr="00DF32F0">
                <w:rPr>
                  <w:rStyle w:val="Hyperlink"/>
                  <w:rFonts w:asciiTheme="minorHAnsi" w:hAnsiTheme="minorHAnsi" w:cstheme="minorHAnsi"/>
                  <w:sz w:val="24"/>
                  <w:szCs w:val="24"/>
                </w:rPr>
                <w:t>ProviderEnrollment@hca.wa.gov</w:t>
              </w:r>
            </w:hyperlink>
            <w:r w:rsidR="00116A30">
              <w:rPr>
                <w:rFonts w:asciiTheme="minorHAnsi" w:hAnsiTheme="minorHAnsi" w:cstheme="minorHAnsi"/>
                <w:sz w:val="24"/>
                <w:szCs w:val="24"/>
              </w:rPr>
              <w:t xml:space="preserve">, </w:t>
            </w:r>
            <w:r w:rsidRPr="00633F41">
              <w:rPr>
                <w:rFonts w:asciiTheme="minorHAnsi" w:hAnsiTheme="minorHAnsi" w:cstheme="minorHAnsi"/>
                <w:sz w:val="24"/>
                <w:szCs w:val="24"/>
              </w:rPr>
              <w:t>and we will forward on to CMS so they can look into it more closely.</w:t>
            </w:r>
          </w:p>
          <w:p w14:paraId="4D68FEAD" w14:textId="77777777" w:rsidR="00836B07" w:rsidRPr="00633F41" w:rsidRDefault="00836B07" w:rsidP="0008326E">
            <w:pPr>
              <w:spacing w:after="120"/>
              <w:rPr>
                <w:rFonts w:asciiTheme="minorHAnsi" w:hAnsiTheme="minorHAnsi" w:cstheme="minorHAnsi"/>
                <w:sz w:val="24"/>
                <w:szCs w:val="24"/>
              </w:rPr>
            </w:pPr>
          </w:p>
        </w:tc>
      </w:tr>
      <w:tr w:rsidR="00680098" w:rsidRPr="005A06EC" w14:paraId="2D4878A7"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05DB" w14:textId="77777777" w:rsidR="00680098" w:rsidRPr="005A06EC" w:rsidRDefault="00A9597C" w:rsidP="00872123">
            <w:pPr>
              <w:rPr>
                <w:rFonts w:asciiTheme="minorHAnsi" w:hAnsiTheme="minorHAnsi" w:cstheme="minorHAnsi"/>
                <w:b/>
                <w:sz w:val="24"/>
                <w:szCs w:val="24"/>
              </w:rPr>
            </w:pPr>
            <w:r>
              <w:rPr>
                <w:rFonts w:asciiTheme="minorHAnsi" w:hAnsiTheme="minorHAnsi" w:cstheme="minorHAnsi"/>
                <w:b/>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1444481" w14:textId="77777777" w:rsidR="00680098" w:rsidRDefault="00C21868" w:rsidP="00872123">
            <w:pPr>
              <w:spacing w:after="120"/>
              <w:rPr>
                <w:rFonts w:asciiTheme="minorHAnsi" w:hAnsiTheme="minorHAnsi" w:cstheme="minorHAnsi"/>
                <w:b/>
                <w:sz w:val="24"/>
                <w:szCs w:val="24"/>
              </w:rPr>
            </w:pPr>
            <w:r>
              <w:rPr>
                <w:rFonts w:asciiTheme="minorHAnsi" w:hAnsiTheme="minorHAnsi" w:cstheme="minorHAnsi"/>
                <w:b/>
                <w:sz w:val="24"/>
                <w:szCs w:val="24"/>
              </w:rPr>
              <w:t>Credentialing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04C735" w14:textId="77777777" w:rsidR="00680098" w:rsidRDefault="00680098"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095AF487" w14:textId="77777777" w:rsidR="00680098" w:rsidRDefault="002B1EDE" w:rsidP="00872123">
            <w:pPr>
              <w:spacing w:after="120"/>
              <w:rPr>
                <w:rFonts w:asciiTheme="minorHAnsi" w:hAnsiTheme="minorHAnsi" w:cstheme="minorHAnsi"/>
                <w:sz w:val="24"/>
                <w:szCs w:val="24"/>
              </w:rPr>
            </w:pPr>
            <w:r>
              <w:rPr>
                <w:rFonts w:asciiTheme="minorHAnsi" w:hAnsiTheme="minorHAnsi" w:cstheme="minorHAnsi"/>
                <w:sz w:val="24"/>
                <w:szCs w:val="24"/>
              </w:rPr>
              <w:t>(NEW</w:t>
            </w:r>
            <w:r w:rsidR="00680098">
              <w:rPr>
                <w:rFonts w:asciiTheme="minorHAnsi" w:hAnsiTheme="minorHAnsi" w:cstheme="minorHAnsi"/>
                <w:sz w:val="24"/>
                <w:szCs w:val="24"/>
              </w:rPr>
              <w:t xml:space="preserve"> Alliance)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0163A255" w14:textId="77777777" w:rsidR="002B1EDE" w:rsidRDefault="00680098" w:rsidP="00E16D73">
            <w:pPr>
              <w:spacing w:after="120"/>
              <w:rPr>
                <w:rFonts w:asciiTheme="minorHAnsi" w:hAnsiTheme="minorHAnsi" w:cstheme="minorHAnsi"/>
                <w:bCs/>
                <w:sz w:val="24"/>
                <w:szCs w:val="24"/>
              </w:rPr>
            </w:pPr>
            <w:r w:rsidRPr="00680098">
              <w:rPr>
                <w:rFonts w:asciiTheme="minorHAnsi" w:hAnsiTheme="minorHAnsi" w:cstheme="minorHAnsi"/>
                <w:bCs/>
                <w:sz w:val="24"/>
                <w:szCs w:val="24"/>
              </w:rPr>
              <w:t xml:space="preserve">When new providers come in, whether they’re new to our system, we have them fill out a </w:t>
            </w:r>
            <w:r w:rsidR="002B1EDE">
              <w:rPr>
                <w:rFonts w:asciiTheme="minorHAnsi" w:hAnsiTheme="minorHAnsi" w:cstheme="minorHAnsi"/>
                <w:bCs/>
                <w:sz w:val="24"/>
                <w:szCs w:val="24"/>
              </w:rPr>
              <w:t>Department of Health (</w:t>
            </w:r>
            <w:r w:rsidRPr="00680098">
              <w:rPr>
                <w:rFonts w:asciiTheme="minorHAnsi" w:hAnsiTheme="minorHAnsi" w:cstheme="minorHAnsi"/>
                <w:bCs/>
                <w:sz w:val="24"/>
                <w:szCs w:val="24"/>
              </w:rPr>
              <w:t>DOH</w:t>
            </w:r>
            <w:r w:rsidR="002B1EDE">
              <w:rPr>
                <w:rFonts w:asciiTheme="minorHAnsi" w:hAnsiTheme="minorHAnsi" w:cstheme="minorHAnsi"/>
                <w:bCs/>
                <w:sz w:val="24"/>
                <w:szCs w:val="24"/>
              </w:rPr>
              <w:t>)</w:t>
            </w:r>
            <w:r w:rsidRPr="00680098">
              <w:rPr>
                <w:rFonts w:asciiTheme="minorHAnsi" w:hAnsiTheme="minorHAnsi" w:cstheme="minorHAnsi"/>
                <w:bCs/>
                <w:sz w:val="24"/>
                <w:szCs w:val="24"/>
              </w:rPr>
              <w:t xml:space="preserve"> application for agency affiliat</w:t>
            </w:r>
            <w:r w:rsidR="002B1EDE">
              <w:rPr>
                <w:rFonts w:asciiTheme="minorHAnsi" w:hAnsiTheme="minorHAnsi" w:cstheme="minorHAnsi"/>
                <w:bCs/>
                <w:sz w:val="24"/>
                <w:szCs w:val="24"/>
              </w:rPr>
              <w:t xml:space="preserve">ed or other applicable. </w:t>
            </w:r>
          </w:p>
          <w:p w14:paraId="66574EB3" w14:textId="77777777" w:rsidR="002B1EDE" w:rsidRDefault="002B1EDE" w:rsidP="002B1EDE">
            <w:pPr>
              <w:pStyle w:val="ListParagraph"/>
              <w:numPr>
                <w:ilvl w:val="0"/>
                <w:numId w:val="21"/>
              </w:numPr>
              <w:spacing w:after="120" w:line="240" w:lineRule="auto"/>
              <w:ind w:left="316" w:hanging="316"/>
              <w:contextualSpacing w:val="0"/>
              <w:rPr>
                <w:rFonts w:asciiTheme="minorHAnsi" w:hAnsiTheme="minorHAnsi" w:cstheme="minorHAnsi"/>
                <w:bCs/>
                <w:sz w:val="24"/>
                <w:szCs w:val="24"/>
              </w:rPr>
            </w:pPr>
            <w:r w:rsidRPr="002B1EDE">
              <w:rPr>
                <w:rFonts w:asciiTheme="minorHAnsi" w:hAnsiTheme="minorHAnsi" w:cstheme="minorHAnsi"/>
                <w:bCs/>
                <w:sz w:val="24"/>
                <w:szCs w:val="24"/>
              </w:rPr>
              <w:t>Can these providers</w:t>
            </w:r>
            <w:r w:rsidR="00680098" w:rsidRPr="002B1EDE">
              <w:rPr>
                <w:rFonts w:asciiTheme="minorHAnsi" w:hAnsiTheme="minorHAnsi" w:cstheme="minorHAnsi"/>
                <w:bCs/>
                <w:sz w:val="24"/>
                <w:szCs w:val="24"/>
              </w:rPr>
              <w:t xml:space="preserve"> provide direct services 60 days from the date of hire, or is it 60 days from pending status with DO</w:t>
            </w:r>
            <w:r>
              <w:rPr>
                <w:rFonts w:asciiTheme="minorHAnsi" w:hAnsiTheme="minorHAnsi" w:cstheme="minorHAnsi"/>
                <w:bCs/>
                <w:sz w:val="24"/>
                <w:szCs w:val="24"/>
              </w:rPr>
              <w:t>H?</w:t>
            </w:r>
          </w:p>
          <w:p w14:paraId="3E730F3B" w14:textId="77777777" w:rsidR="00680098" w:rsidRPr="002B1EDE" w:rsidRDefault="00680098" w:rsidP="002B1EDE">
            <w:pPr>
              <w:pStyle w:val="ListParagraph"/>
              <w:numPr>
                <w:ilvl w:val="0"/>
                <w:numId w:val="21"/>
              </w:numPr>
              <w:spacing w:after="120" w:line="240" w:lineRule="auto"/>
              <w:ind w:left="316" w:hanging="316"/>
              <w:contextualSpacing w:val="0"/>
              <w:rPr>
                <w:rFonts w:asciiTheme="minorHAnsi" w:hAnsiTheme="minorHAnsi" w:cstheme="minorHAnsi"/>
                <w:bCs/>
                <w:sz w:val="24"/>
                <w:szCs w:val="24"/>
              </w:rPr>
            </w:pPr>
            <w:r w:rsidRPr="002B1EDE">
              <w:rPr>
                <w:rFonts w:asciiTheme="minorHAnsi" w:hAnsiTheme="minorHAnsi" w:cstheme="minorHAnsi"/>
                <w:bCs/>
                <w:sz w:val="24"/>
                <w:szCs w:val="24"/>
              </w:rPr>
              <w:t xml:space="preserve">To even get the ProviderOne application started, we have to have a DOH credential. Can individuals provide services while this process is pending, either under a supervisory oversite with someone who is already fully </w:t>
            </w:r>
            <w:r w:rsidRPr="002B1EDE">
              <w:rPr>
                <w:rFonts w:asciiTheme="minorHAnsi" w:hAnsiTheme="minorHAnsi" w:cstheme="minorHAnsi"/>
                <w:bCs/>
                <w:sz w:val="24"/>
                <w:szCs w:val="24"/>
              </w:rPr>
              <w:lastRenderedPageBreak/>
              <w:t xml:space="preserve">credentialed with all of the systems, or do we </w:t>
            </w:r>
            <w:r w:rsidR="002B1EDE">
              <w:rPr>
                <w:rFonts w:asciiTheme="minorHAnsi" w:hAnsiTheme="minorHAnsi" w:cstheme="minorHAnsi"/>
                <w:bCs/>
                <w:sz w:val="24"/>
                <w:szCs w:val="24"/>
              </w:rPr>
              <w:t>need to wait? O</w:t>
            </w:r>
            <w:r w:rsidRPr="002B1EDE">
              <w:rPr>
                <w:rFonts w:asciiTheme="minorHAnsi" w:hAnsiTheme="minorHAnsi" w:cstheme="minorHAnsi"/>
                <w:bCs/>
                <w:sz w:val="24"/>
                <w:szCs w:val="24"/>
              </w:rPr>
              <w:t>r</w:t>
            </w:r>
            <w:r w:rsidR="002B1EDE">
              <w:rPr>
                <w:rFonts w:asciiTheme="minorHAnsi" w:hAnsiTheme="minorHAnsi" w:cstheme="minorHAnsi"/>
                <w:bCs/>
                <w:sz w:val="24"/>
                <w:szCs w:val="24"/>
              </w:rPr>
              <w:t>,</w:t>
            </w:r>
            <w:r w:rsidRPr="002B1EDE">
              <w:rPr>
                <w:rFonts w:asciiTheme="minorHAnsi" w:hAnsiTheme="minorHAnsi" w:cstheme="minorHAnsi"/>
                <w:bCs/>
                <w:sz w:val="24"/>
                <w:szCs w:val="24"/>
              </w:rPr>
              <w:t xml:space="preserve"> can we provide service</w:t>
            </w:r>
            <w:r w:rsidR="002B1EDE">
              <w:rPr>
                <w:rFonts w:asciiTheme="minorHAnsi" w:hAnsiTheme="minorHAnsi" w:cstheme="minorHAnsi"/>
                <w:bCs/>
                <w:sz w:val="24"/>
                <w:szCs w:val="24"/>
              </w:rPr>
              <w:t>s with the assumption that the</w:t>
            </w:r>
            <w:r w:rsidRPr="002B1EDE">
              <w:rPr>
                <w:rFonts w:asciiTheme="minorHAnsi" w:hAnsiTheme="minorHAnsi" w:cstheme="minorHAnsi"/>
                <w:bCs/>
                <w:sz w:val="24"/>
                <w:szCs w:val="24"/>
              </w:rPr>
              <w:t>re will be credentialing approval and then upload those with the MCOs once</w:t>
            </w:r>
            <w:r w:rsidR="0008326E" w:rsidRPr="002B1EDE">
              <w:rPr>
                <w:rFonts w:asciiTheme="minorHAnsi" w:hAnsiTheme="minorHAnsi" w:cstheme="minorHAnsi"/>
                <w:bCs/>
                <w:sz w:val="24"/>
                <w:szCs w:val="24"/>
              </w:rPr>
              <w:t xml:space="preserve"> the individual is credentialed?</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1C2672" w14:textId="77777777" w:rsidR="00680098" w:rsidRPr="00560112" w:rsidRDefault="002C5E70" w:rsidP="0008326E">
            <w:pPr>
              <w:spacing w:after="120"/>
              <w:rPr>
                <w:rFonts w:asciiTheme="minorHAnsi" w:hAnsiTheme="minorHAnsi" w:cstheme="minorHAnsi"/>
                <w:sz w:val="24"/>
                <w:szCs w:val="24"/>
              </w:rPr>
            </w:pPr>
            <w:r w:rsidRPr="00560112">
              <w:rPr>
                <w:rFonts w:asciiTheme="minorHAnsi" w:hAnsiTheme="minorHAnsi" w:cstheme="minorHAnsi"/>
                <w:sz w:val="24"/>
                <w:szCs w:val="24"/>
              </w:rPr>
              <w:lastRenderedPageBreak/>
              <w:t>See MCO responses below:</w:t>
            </w:r>
          </w:p>
          <w:p w14:paraId="55FBBF5A" w14:textId="77777777" w:rsidR="00D61CE7" w:rsidRPr="00560112" w:rsidRDefault="00F13F73" w:rsidP="0008326E">
            <w:pPr>
              <w:spacing w:after="120"/>
              <w:rPr>
                <w:rFonts w:asciiTheme="minorHAnsi" w:hAnsiTheme="minorHAnsi" w:cstheme="minorHAnsi"/>
                <w:sz w:val="24"/>
                <w:szCs w:val="24"/>
              </w:rPr>
            </w:pPr>
            <w:r w:rsidRPr="00560112">
              <w:rPr>
                <w:rFonts w:asciiTheme="minorHAnsi" w:hAnsiTheme="minorHAnsi" w:cstheme="minorHAnsi"/>
                <w:sz w:val="24"/>
                <w:szCs w:val="24"/>
              </w:rPr>
              <w:t xml:space="preserve">AMG: It appears the question being asked is whether a provider can bill for services when their DOH credential or license is pending.   AMG will not credential anyone who is not licensed with the WA DOH.  If the provider is billing under a supervising </w:t>
            </w:r>
            <w:r w:rsidR="0066515C" w:rsidRPr="00560112">
              <w:rPr>
                <w:rFonts w:asciiTheme="minorHAnsi" w:hAnsiTheme="minorHAnsi" w:cstheme="minorHAnsi"/>
                <w:sz w:val="24"/>
                <w:szCs w:val="24"/>
              </w:rPr>
              <w:t>licensed behavioral health provider</w:t>
            </w:r>
            <w:r w:rsidRPr="00560112">
              <w:rPr>
                <w:rFonts w:asciiTheme="minorHAnsi" w:hAnsiTheme="minorHAnsi" w:cstheme="minorHAnsi"/>
                <w:sz w:val="24"/>
                <w:szCs w:val="24"/>
              </w:rPr>
              <w:t xml:space="preserve"> and that individual is contracted and PAR in our system, then claims should pay to the rendering </w:t>
            </w:r>
            <w:r w:rsidR="0066515C" w:rsidRPr="00560112">
              <w:rPr>
                <w:rFonts w:asciiTheme="minorHAnsi" w:hAnsiTheme="minorHAnsi" w:cstheme="minorHAnsi"/>
                <w:sz w:val="24"/>
                <w:szCs w:val="24"/>
              </w:rPr>
              <w:t>licensed behavioral health provider</w:t>
            </w:r>
            <w:r w:rsidRPr="00560112">
              <w:rPr>
                <w:rFonts w:asciiTheme="minorHAnsi" w:hAnsiTheme="minorHAnsi" w:cstheme="minorHAnsi"/>
                <w:sz w:val="24"/>
                <w:szCs w:val="24"/>
              </w:rPr>
              <w:t>.</w:t>
            </w:r>
            <w:r w:rsidR="00D61CE7" w:rsidRPr="00560112">
              <w:rPr>
                <w:rFonts w:asciiTheme="minorHAnsi" w:hAnsiTheme="minorHAnsi" w:cstheme="minorHAnsi"/>
                <w:sz w:val="24"/>
                <w:szCs w:val="24"/>
              </w:rPr>
              <w:t xml:space="preserve"> If there are additional question on this please contact Kathleen Boyle.</w:t>
            </w:r>
          </w:p>
          <w:p w14:paraId="35E8B4AA" w14:textId="77777777" w:rsidR="00F13F73" w:rsidRPr="00560112" w:rsidRDefault="00F13F73" w:rsidP="0008326E">
            <w:pPr>
              <w:spacing w:after="120"/>
              <w:rPr>
                <w:rFonts w:asciiTheme="minorHAnsi" w:hAnsiTheme="minorHAnsi" w:cstheme="minorHAnsi"/>
                <w:sz w:val="24"/>
                <w:szCs w:val="24"/>
              </w:rPr>
            </w:pPr>
          </w:p>
          <w:p w14:paraId="3B67B6D9" w14:textId="77777777" w:rsidR="002C5E70" w:rsidRPr="00560112" w:rsidRDefault="00F13F73" w:rsidP="002C5E70">
            <w:pPr>
              <w:rPr>
                <w:rFonts w:asciiTheme="minorHAnsi" w:hAnsiTheme="minorHAnsi" w:cstheme="minorHAnsi"/>
                <w:sz w:val="24"/>
                <w:szCs w:val="24"/>
              </w:rPr>
            </w:pPr>
            <w:r w:rsidRPr="00560112">
              <w:rPr>
                <w:rFonts w:asciiTheme="minorHAnsi" w:hAnsiTheme="minorHAnsi" w:cstheme="minorHAnsi"/>
                <w:sz w:val="24"/>
                <w:szCs w:val="24"/>
              </w:rPr>
              <w:t>Specific to the second question, Molina allows our IMC behavioral health providers to be loaded into our system and render services prior to confirmation that their NPI has been registered with HCA.</w:t>
            </w:r>
            <w:r w:rsidR="002C5E70" w:rsidRPr="00560112">
              <w:rPr>
                <w:rFonts w:asciiTheme="minorHAnsi" w:hAnsiTheme="minorHAnsi" w:cstheme="minorHAnsi"/>
                <w:sz w:val="24"/>
                <w:szCs w:val="24"/>
              </w:rPr>
              <w:t xml:space="preserve"> Please see additional detail below: </w:t>
            </w:r>
          </w:p>
          <w:p w14:paraId="14DE7B8D" w14:textId="77777777" w:rsidR="002C5E70" w:rsidRPr="00560112" w:rsidRDefault="002C5E70" w:rsidP="002A42DF">
            <w:pPr>
              <w:pStyle w:val="ListParagraph"/>
              <w:numPr>
                <w:ilvl w:val="0"/>
                <w:numId w:val="33"/>
              </w:numPr>
              <w:spacing w:line="240" w:lineRule="auto"/>
              <w:rPr>
                <w:rFonts w:asciiTheme="minorHAnsi" w:hAnsiTheme="minorHAnsi" w:cstheme="minorHAnsi"/>
                <w:sz w:val="24"/>
                <w:szCs w:val="24"/>
              </w:rPr>
            </w:pPr>
            <w:r w:rsidRPr="00560112">
              <w:rPr>
                <w:rFonts w:asciiTheme="minorHAnsi" w:hAnsiTheme="minorHAnsi" w:cstheme="minorHAnsi"/>
                <w:sz w:val="24"/>
                <w:szCs w:val="24"/>
              </w:rPr>
              <w:lastRenderedPageBreak/>
              <w:t xml:space="preserve">Provider must have an NPI to be loaded into our system.  </w:t>
            </w:r>
          </w:p>
          <w:p w14:paraId="36368619" w14:textId="77777777" w:rsidR="002C5E70" w:rsidRPr="00560112" w:rsidRDefault="002C5E70" w:rsidP="002A42DF">
            <w:pPr>
              <w:pStyle w:val="ListParagraph"/>
              <w:numPr>
                <w:ilvl w:val="0"/>
                <w:numId w:val="34"/>
              </w:numPr>
              <w:spacing w:line="240" w:lineRule="auto"/>
              <w:rPr>
                <w:rFonts w:asciiTheme="minorHAnsi" w:hAnsiTheme="minorHAnsi" w:cstheme="minorHAnsi"/>
                <w:sz w:val="24"/>
                <w:szCs w:val="24"/>
              </w:rPr>
            </w:pPr>
            <w:r w:rsidRPr="00560112">
              <w:rPr>
                <w:rFonts w:asciiTheme="minorHAnsi" w:hAnsiTheme="minorHAnsi" w:cstheme="minorHAnsi"/>
                <w:sz w:val="24"/>
                <w:szCs w:val="24"/>
              </w:rPr>
              <w:t xml:space="preserve">Provider can be loaded into our system and render services prior to obtaining a ProviderOne number (which would signify that the provider has registered their NPI with HCA).  </w:t>
            </w:r>
          </w:p>
          <w:p w14:paraId="64C3378F" w14:textId="77777777" w:rsidR="002C5E70" w:rsidRPr="00560112" w:rsidRDefault="002C5E70" w:rsidP="002A42DF">
            <w:pPr>
              <w:pStyle w:val="ListParagraph"/>
              <w:numPr>
                <w:ilvl w:val="0"/>
                <w:numId w:val="33"/>
              </w:numPr>
              <w:spacing w:line="240" w:lineRule="auto"/>
              <w:rPr>
                <w:rFonts w:asciiTheme="minorHAnsi" w:hAnsiTheme="minorHAnsi" w:cstheme="minorHAnsi"/>
                <w:sz w:val="24"/>
                <w:szCs w:val="24"/>
              </w:rPr>
            </w:pPr>
            <w:r w:rsidRPr="00560112">
              <w:rPr>
                <w:rFonts w:asciiTheme="minorHAnsi" w:hAnsiTheme="minorHAnsi" w:cstheme="minorHAnsi"/>
                <w:sz w:val="24"/>
                <w:szCs w:val="24"/>
              </w:rPr>
              <w:t>BH Agencies have been credentialed via HDO, so for Molina, credentialing does not come into play in this scenario.</w:t>
            </w:r>
          </w:p>
          <w:p w14:paraId="303757EB" w14:textId="77777777" w:rsidR="00FA7D86" w:rsidRPr="00560112" w:rsidRDefault="00FA7D86" w:rsidP="00F13F73">
            <w:pPr>
              <w:rPr>
                <w:rFonts w:asciiTheme="minorHAnsi" w:hAnsiTheme="minorHAnsi" w:cstheme="minorHAnsi"/>
                <w:sz w:val="24"/>
                <w:szCs w:val="24"/>
              </w:rPr>
            </w:pPr>
          </w:p>
          <w:p w14:paraId="5634AC95" w14:textId="77777777" w:rsidR="00FA7D86" w:rsidRPr="00560112" w:rsidRDefault="00FA7D86" w:rsidP="00FA7D86">
            <w:pPr>
              <w:rPr>
                <w:rFonts w:asciiTheme="minorHAnsi" w:hAnsiTheme="minorHAnsi" w:cstheme="minorHAnsi"/>
                <w:color w:val="1F497D"/>
                <w:sz w:val="24"/>
                <w:szCs w:val="24"/>
              </w:rPr>
            </w:pPr>
            <w:r w:rsidRPr="00560112">
              <w:rPr>
                <w:rFonts w:asciiTheme="minorHAnsi" w:hAnsiTheme="minorHAnsi" w:cstheme="minorHAnsi"/>
                <w:sz w:val="24"/>
                <w:szCs w:val="24"/>
              </w:rPr>
              <w:t xml:space="preserve">Coordinated Care: For Question 1, </w:t>
            </w:r>
            <w:r w:rsidRPr="00560112">
              <w:rPr>
                <w:rFonts w:asciiTheme="minorHAnsi" w:hAnsiTheme="minorHAnsi" w:cstheme="minorHAnsi"/>
                <w:iCs/>
                <w:sz w:val="24"/>
                <w:szCs w:val="24"/>
              </w:rPr>
              <w:t>we believe this may be a question for DOH rather than MCOs. Please see below a DOH FAQ on this topic. If we’re misunderstanding something, please let us know.</w:t>
            </w:r>
            <w:r w:rsidRPr="00560112">
              <w:rPr>
                <w:rFonts w:asciiTheme="minorHAnsi" w:hAnsiTheme="minorHAnsi" w:cstheme="minorHAnsi"/>
                <w:sz w:val="24"/>
                <w:szCs w:val="24"/>
              </w:rPr>
              <w:t xml:space="preserve"> </w:t>
            </w:r>
          </w:p>
          <w:p w14:paraId="3DCDC4A5" w14:textId="77777777" w:rsidR="00FA7D86" w:rsidRPr="00560112" w:rsidRDefault="00FA7D86" w:rsidP="00FA7D86">
            <w:pPr>
              <w:rPr>
                <w:rFonts w:asciiTheme="minorHAnsi" w:hAnsiTheme="minorHAnsi" w:cstheme="minorHAnsi"/>
                <w:sz w:val="24"/>
                <w:szCs w:val="24"/>
              </w:rPr>
            </w:pPr>
          </w:p>
          <w:p w14:paraId="19FDB2BA" w14:textId="77777777" w:rsidR="00FA7D86" w:rsidRPr="00560112" w:rsidRDefault="00B61532" w:rsidP="00FA7D86">
            <w:pPr>
              <w:rPr>
                <w:rFonts w:asciiTheme="minorHAnsi" w:hAnsiTheme="minorHAnsi" w:cstheme="minorHAnsi"/>
                <w:sz w:val="24"/>
                <w:szCs w:val="24"/>
              </w:rPr>
            </w:pPr>
            <w:hyperlink r:id="rId11" w:history="1">
              <w:r w:rsidR="00FA7D86" w:rsidRPr="00560112">
                <w:rPr>
                  <w:rStyle w:val="Hyperlink"/>
                  <w:rFonts w:asciiTheme="minorHAnsi" w:hAnsiTheme="minorHAnsi" w:cstheme="minorHAnsi"/>
                  <w:sz w:val="24"/>
                  <w:szCs w:val="24"/>
                </w:rPr>
                <w:t>https://www.doh.wa.gov/LicensesPermitsandCertificates/ProfessionsNewReneworUpdate/AgencyAffiliatedCounselor/FrequentlyAskedQuestions</w:t>
              </w:r>
            </w:hyperlink>
            <w:r w:rsidR="00FA7D86" w:rsidRPr="00560112">
              <w:rPr>
                <w:rFonts w:asciiTheme="minorHAnsi" w:hAnsiTheme="minorHAnsi" w:cstheme="minorHAnsi"/>
                <w:sz w:val="24"/>
                <w:szCs w:val="24"/>
              </w:rPr>
              <w:t xml:space="preserve"> </w:t>
            </w:r>
          </w:p>
          <w:p w14:paraId="34BE59AB" w14:textId="77777777" w:rsidR="00FA7D86" w:rsidRPr="00560112" w:rsidRDefault="00FA7D86" w:rsidP="00FA7D86">
            <w:pPr>
              <w:rPr>
                <w:rFonts w:asciiTheme="minorHAnsi" w:hAnsiTheme="minorHAnsi" w:cstheme="minorHAnsi"/>
                <w:sz w:val="24"/>
                <w:szCs w:val="24"/>
              </w:rPr>
            </w:pPr>
          </w:p>
          <w:p w14:paraId="0582D5A2" w14:textId="77777777" w:rsidR="00FA7D86" w:rsidRPr="00560112" w:rsidRDefault="00FA7D86" w:rsidP="00FA7D86">
            <w:pPr>
              <w:rPr>
                <w:rFonts w:asciiTheme="minorHAnsi" w:hAnsiTheme="minorHAnsi" w:cstheme="minorHAnsi"/>
                <w:iCs/>
                <w:sz w:val="24"/>
                <w:szCs w:val="24"/>
              </w:rPr>
            </w:pPr>
            <w:r w:rsidRPr="00560112">
              <w:rPr>
                <w:rFonts w:asciiTheme="minorHAnsi" w:hAnsiTheme="minorHAnsi" w:cstheme="minorHAnsi"/>
                <w:sz w:val="24"/>
                <w:szCs w:val="24"/>
              </w:rPr>
              <w:t xml:space="preserve">In regards to question 2, </w:t>
            </w:r>
            <w:r w:rsidRPr="00560112">
              <w:rPr>
                <w:rFonts w:asciiTheme="minorHAnsi" w:hAnsiTheme="minorHAnsi" w:cstheme="minorHAnsi"/>
                <w:iCs/>
                <w:sz w:val="24"/>
                <w:szCs w:val="24"/>
              </w:rPr>
              <w:t xml:space="preserve">we believe the question of whether an individual can provide services before credentialing is complete is a question for DOH based on our understanding that MCOs credential on the agency level and that agencies credential agency affiliated counselors. Regarding payment, CCW requires a roster of individual agency counselors, which includes individual NPI for rendering providers. NPI is required for claims systems configuration to ensure timely claims payment. </w:t>
            </w:r>
          </w:p>
          <w:p w14:paraId="074A5988" w14:textId="77777777" w:rsidR="009E200D" w:rsidRPr="00560112" w:rsidRDefault="009E200D" w:rsidP="00FA7D86">
            <w:pPr>
              <w:rPr>
                <w:rFonts w:asciiTheme="minorHAnsi" w:hAnsiTheme="minorHAnsi" w:cstheme="minorHAnsi"/>
                <w:iCs/>
                <w:sz w:val="24"/>
                <w:szCs w:val="24"/>
              </w:rPr>
            </w:pPr>
          </w:p>
          <w:p w14:paraId="4A597A4A" w14:textId="77777777" w:rsidR="009E200D" w:rsidRPr="00560112" w:rsidRDefault="009E200D" w:rsidP="009E200D">
            <w:pPr>
              <w:rPr>
                <w:rFonts w:asciiTheme="minorHAnsi" w:hAnsiTheme="minorHAnsi" w:cstheme="minorHAnsi"/>
                <w:sz w:val="24"/>
                <w:szCs w:val="24"/>
              </w:rPr>
            </w:pPr>
            <w:r w:rsidRPr="00560112">
              <w:rPr>
                <w:rFonts w:asciiTheme="minorHAnsi" w:hAnsiTheme="minorHAnsi" w:cstheme="minorHAnsi"/>
                <w:iCs/>
                <w:sz w:val="24"/>
                <w:szCs w:val="24"/>
              </w:rPr>
              <w:lastRenderedPageBreak/>
              <w:t xml:space="preserve">CHPW: </w:t>
            </w:r>
            <w:r w:rsidR="00D61CE7" w:rsidRPr="00560112">
              <w:rPr>
                <w:rFonts w:asciiTheme="minorHAnsi" w:hAnsiTheme="minorHAnsi" w:cstheme="minorHAnsi"/>
                <w:sz w:val="24"/>
                <w:szCs w:val="24"/>
              </w:rPr>
              <w:t xml:space="preserve">Question 1: CHPW will not credential without DOH license; Question 2: CHPW will credential providers with current DOH license if they have a Core Provider Agreement or application in process. </w:t>
            </w:r>
          </w:p>
          <w:p w14:paraId="65B55873" w14:textId="77777777" w:rsidR="001609BA" w:rsidRPr="00560112" w:rsidRDefault="001609BA" w:rsidP="009E200D">
            <w:pPr>
              <w:rPr>
                <w:rFonts w:asciiTheme="minorHAnsi" w:hAnsiTheme="minorHAnsi" w:cstheme="minorHAnsi"/>
                <w:sz w:val="24"/>
                <w:szCs w:val="24"/>
              </w:rPr>
            </w:pPr>
          </w:p>
          <w:p w14:paraId="790F1F5F" w14:textId="77777777" w:rsidR="001609BA" w:rsidRPr="00560112" w:rsidRDefault="001609BA" w:rsidP="001609BA">
            <w:pPr>
              <w:rPr>
                <w:rFonts w:asciiTheme="minorHAnsi" w:hAnsiTheme="minorHAnsi" w:cstheme="minorHAnsi"/>
                <w:color w:val="000000"/>
                <w:sz w:val="24"/>
                <w:szCs w:val="24"/>
              </w:rPr>
            </w:pPr>
            <w:r w:rsidRPr="00560112">
              <w:rPr>
                <w:rFonts w:asciiTheme="minorHAnsi" w:hAnsiTheme="minorHAnsi" w:cstheme="minorHAnsi"/>
                <w:sz w:val="24"/>
                <w:szCs w:val="24"/>
              </w:rPr>
              <w:t xml:space="preserve">UHC: </w:t>
            </w:r>
            <w:r w:rsidRPr="00560112">
              <w:rPr>
                <w:rFonts w:asciiTheme="minorHAnsi" w:hAnsiTheme="minorHAnsi" w:cstheme="minorHAnsi"/>
                <w:color w:val="000000"/>
                <w:sz w:val="24"/>
                <w:szCs w:val="24"/>
              </w:rPr>
              <w:t xml:space="preserve">For behavioral providers, new providers joining a contracted and credentialed agency must be an enrolled Medicaid provider with the state prior to us adding to the agency roster for claims payment, but can otherwise be added. We are able to credential at an agency level on the BH site because individual credentialing is not available for providers who are not independently licensed.  We know that </w:t>
            </w:r>
            <w:proofErr w:type="gramStart"/>
            <w:r w:rsidRPr="00560112">
              <w:rPr>
                <w:rFonts w:asciiTheme="minorHAnsi" w:hAnsiTheme="minorHAnsi" w:cstheme="minorHAnsi"/>
                <w:color w:val="000000"/>
                <w:sz w:val="24"/>
                <w:szCs w:val="24"/>
              </w:rPr>
              <w:t>non</w:t>
            </w:r>
            <w:proofErr w:type="gramEnd"/>
            <w:r w:rsidRPr="00560112">
              <w:rPr>
                <w:rFonts w:asciiTheme="minorHAnsi" w:hAnsiTheme="minorHAnsi" w:cstheme="minorHAnsi"/>
                <w:color w:val="000000"/>
                <w:sz w:val="24"/>
                <w:szCs w:val="24"/>
              </w:rPr>
              <w:t xml:space="preserve"> independently licensed staff provide direct services to our Medicaid beneficiaries.  The agency credentialing allows us to use a provider roster that is then loaded into our claim databases to allow claims payment and encounters.</w:t>
            </w:r>
          </w:p>
          <w:p w14:paraId="5433796B" w14:textId="77777777" w:rsidR="001609BA" w:rsidRPr="00560112" w:rsidRDefault="001609BA" w:rsidP="001609BA">
            <w:pPr>
              <w:rPr>
                <w:rFonts w:asciiTheme="minorHAnsi" w:hAnsiTheme="minorHAnsi" w:cstheme="minorHAnsi"/>
                <w:color w:val="000000"/>
                <w:sz w:val="24"/>
                <w:szCs w:val="24"/>
              </w:rPr>
            </w:pPr>
          </w:p>
          <w:p w14:paraId="55C5EC17" w14:textId="77777777" w:rsidR="001609BA" w:rsidRPr="00560112" w:rsidRDefault="001609BA" w:rsidP="001609BA">
            <w:pPr>
              <w:rPr>
                <w:rFonts w:asciiTheme="minorHAnsi" w:hAnsiTheme="minorHAnsi" w:cstheme="minorHAnsi"/>
                <w:color w:val="000000"/>
                <w:sz w:val="24"/>
                <w:szCs w:val="24"/>
              </w:rPr>
            </w:pPr>
            <w:r w:rsidRPr="00560112">
              <w:rPr>
                <w:rFonts w:asciiTheme="minorHAnsi" w:hAnsiTheme="minorHAnsi" w:cstheme="minorHAnsi"/>
                <w:color w:val="000000"/>
                <w:sz w:val="24"/>
                <w:szCs w:val="24"/>
              </w:rPr>
              <w:t xml:space="preserve">For medical providers, we require each individual provider complete credentialing with UHC before they can see members and bill for services. This is because all medical providers do have required licensure, and we must verify that they are in good standing with all regulatory entities for all lines of business. The only exceptions are for true hospitalist providers, including anesthesia and emergency medicine working out of a hospital. </w:t>
            </w:r>
          </w:p>
          <w:p w14:paraId="24FF0F9D" w14:textId="77777777" w:rsidR="009E200D" w:rsidRPr="00560112" w:rsidRDefault="009E200D" w:rsidP="00FA7D86">
            <w:pPr>
              <w:rPr>
                <w:rFonts w:asciiTheme="minorHAnsi" w:hAnsiTheme="minorHAnsi" w:cstheme="minorHAnsi"/>
                <w:iCs/>
                <w:sz w:val="24"/>
                <w:szCs w:val="24"/>
              </w:rPr>
            </w:pPr>
          </w:p>
          <w:p w14:paraId="67A7D94E" w14:textId="75B47DF0" w:rsidR="00560112" w:rsidRPr="00560112" w:rsidRDefault="00F13F73" w:rsidP="0066515C">
            <w:pPr>
              <w:rPr>
                <w:rFonts w:asciiTheme="minorHAnsi" w:hAnsiTheme="minorHAnsi" w:cstheme="minorHAnsi"/>
                <w:sz w:val="24"/>
                <w:szCs w:val="24"/>
              </w:rPr>
            </w:pPr>
            <w:r w:rsidRPr="00560112">
              <w:rPr>
                <w:rFonts w:asciiTheme="minorHAnsi" w:hAnsiTheme="minorHAnsi" w:cstheme="minorHAnsi"/>
                <w:sz w:val="24"/>
                <w:szCs w:val="24"/>
              </w:rPr>
              <w:t xml:space="preserve">HCA recommends reaching out directly to MCOs if needed on this question. </w:t>
            </w:r>
          </w:p>
        </w:tc>
      </w:tr>
      <w:tr w:rsidR="002A42DF" w:rsidRPr="005A06EC" w14:paraId="5DE2CAFC"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049670C" w14:textId="77777777" w:rsidR="002A42DF" w:rsidRDefault="00A9597C" w:rsidP="00872123">
            <w:pPr>
              <w:rPr>
                <w:rFonts w:asciiTheme="minorHAnsi" w:hAnsiTheme="minorHAnsi" w:cstheme="minorHAnsi"/>
                <w:b/>
                <w:sz w:val="24"/>
                <w:szCs w:val="24"/>
              </w:rPr>
            </w:pPr>
            <w:r>
              <w:rPr>
                <w:rFonts w:asciiTheme="minorHAnsi" w:hAnsiTheme="minorHAnsi" w:cstheme="minorHAnsi"/>
                <w:b/>
                <w:sz w:val="24"/>
                <w:szCs w:val="24"/>
              </w:rPr>
              <w:lastRenderedPageBreak/>
              <w:t>8</w:t>
            </w:r>
          </w:p>
          <w:p w14:paraId="2B032308" w14:textId="05B7920C" w:rsidR="006300EB" w:rsidRDefault="006300EB" w:rsidP="0087212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263C46C" w14:textId="77777777" w:rsidR="002A42DF" w:rsidRDefault="002A42D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Credentialing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87326E5" w14:textId="77777777" w:rsidR="002A42DF" w:rsidRDefault="002A42DF" w:rsidP="00872123">
            <w:pPr>
              <w:spacing w:after="120"/>
              <w:rPr>
                <w:rFonts w:asciiTheme="minorHAnsi" w:hAnsiTheme="minorHAnsi" w:cstheme="minorHAnsi"/>
                <w:sz w:val="24"/>
                <w:szCs w:val="24"/>
              </w:rPr>
            </w:pPr>
            <w:r>
              <w:rPr>
                <w:rFonts w:asciiTheme="minorHAnsi" w:hAnsiTheme="minorHAnsi" w:cstheme="minorHAnsi"/>
                <w:sz w:val="24"/>
                <w:szCs w:val="24"/>
              </w:rPr>
              <w:t>Spokane</w:t>
            </w:r>
          </w:p>
          <w:p w14:paraId="34A7F9DB" w14:textId="77777777" w:rsidR="002A42DF" w:rsidRDefault="002A42DF" w:rsidP="00872123">
            <w:pPr>
              <w:spacing w:after="120"/>
              <w:rPr>
                <w:rFonts w:asciiTheme="minorHAnsi" w:hAnsiTheme="minorHAnsi" w:cstheme="minorHAnsi"/>
                <w:sz w:val="24"/>
                <w:szCs w:val="24"/>
              </w:rPr>
            </w:pPr>
            <w:r>
              <w:rPr>
                <w:rFonts w:asciiTheme="minorHAnsi" w:hAnsiTheme="minorHAnsi" w:cstheme="minorHAnsi"/>
                <w:sz w:val="24"/>
                <w:szCs w:val="24"/>
              </w:rPr>
              <w:t>(New Alliance)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1828" w14:textId="77777777" w:rsidR="002A42DF" w:rsidRDefault="002A42DF" w:rsidP="00E16D73">
            <w:pPr>
              <w:spacing w:after="120"/>
              <w:rPr>
                <w:rFonts w:asciiTheme="minorHAnsi" w:hAnsiTheme="minorHAnsi" w:cstheme="minorHAnsi"/>
                <w:sz w:val="24"/>
                <w:szCs w:val="24"/>
              </w:rPr>
            </w:pPr>
            <w:r>
              <w:rPr>
                <w:rFonts w:asciiTheme="minorHAnsi" w:hAnsiTheme="minorHAnsi" w:cstheme="minorHAnsi"/>
                <w:sz w:val="24"/>
                <w:szCs w:val="24"/>
              </w:rPr>
              <w:t>Can a provider bill an MCO before they get a ProviderOne number/Medicaid ID?</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9088F3" w14:textId="6E532501" w:rsidR="002A42DF" w:rsidRPr="007D1F42" w:rsidRDefault="00872123" w:rsidP="002A42DF">
            <w:pPr>
              <w:spacing w:after="120"/>
              <w:rPr>
                <w:rFonts w:asciiTheme="minorHAnsi" w:hAnsiTheme="minorHAnsi" w:cstheme="minorHAnsi"/>
                <w:sz w:val="24"/>
                <w:szCs w:val="24"/>
              </w:rPr>
            </w:pPr>
            <w:r>
              <w:rPr>
                <w:rFonts w:asciiTheme="minorHAnsi" w:hAnsiTheme="minorHAnsi" w:cstheme="minorHAnsi"/>
                <w:sz w:val="24"/>
                <w:szCs w:val="24"/>
              </w:rPr>
              <w:t>Yes</w:t>
            </w:r>
          </w:p>
        </w:tc>
      </w:tr>
      <w:tr w:rsidR="007D1F42" w:rsidRPr="005A06EC" w14:paraId="4EB3EC7A"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0921749" w14:textId="77777777" w:rsidR="007D1F42" w:rsidRPr="005A06EC" w:rsidRDefault="00A9597C" w:rsidP="00872123">
            <w:pPr>
              <w:rPr>
                <w:rFonts w:asciiTheme="minorHAnsi" w:hAnsiTheme="minorHAnsi" w:cstheme="minorHAnsi"/>
                <w:b/>
                <w:sz w:val="24"/>
                <w:szCs w:val="24"/>
              </w:rPr>
            </w:pPr>
            <w:r>
              <w:rPr>
                <w:rFonts w:asciiTheme="minorHAnsi" w:hAnsiTheme="minorHAnsi" w:cstheme="minorHAnsi"/>
                <w:b/>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F944161" w14:textId="77777777" w:rsidR="007D1F42" w:rsidRPr="005A06EC" w:rsidRDefault="007D1F42"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ProviderOne Enrollment Applications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59D1BBA" w14:textId="77777777" w:rsidR="00CE2F48" w:rsidRDefault="007D1F42"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073D8138" w14:textId="77777777" w:rsidR="007D1F42" w:rsidRPr="005A06EC" w:rsidRDefault="007D1F42" w:rsidP="00872123">
            <w:pPr>
              <w:spacing w:after="120"/>
              <w:rPr>
                <w:rFonts w:asciiTheme="minorHAnsi" w:hAnsiTheme="minorHAnsi" w:cstheme="minorHAnsi"/>
                <w:sz w:val="24"/>
                <w:szCs w:val="24"/>
              </w:rPr>
            </w:pPr>
            <w:r>
              <w:rPr>
                <w:rFonts w:asciiTheme="minorHAnsi" w:hAnsiTheme="minorHAnsi" w:cstheme="minorHAnsi"/>
                <w:sz w:val="24"/>
                <w:szCs w:val="24"/>
              </w:rPr>
              <w:t>(Pioneer Human Services)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D93023B" w14:textId="77777777" w:rsidR="002B1EDE" w:rsidRDefault="002B1EDE" w:rsidP="00E16D73">
            <w:pPr>
              <w:spacing w:after="120"/>
              <w:rPr>
                <w:rFonts w:asciiTheme="minorHAnsi" w:hAnsiTheme="minorHAnsi" w:cstheme="minorHAnsi"/>
                <w:sz w:val="24"/>
                <w:szCs w:val="24"/>
              </w:rPr>
            </w:pPr>
            <w:r>
              <w:rPr>
                <w:rFonts w:asciiTheme="minorHAnsi" w:hAnsiTheme="minorHAnsi" w:cstheme="minorHAnsi"/>
                <w:sz w:val="24"/>
                <w:szCs w:val="24"/>
              </w:rPr>
              <w:t>On December 21, 2018,</w:t>
            </w:r>
            <w:r w:rsidR="007D1F42">
              <w:rPr>
                <w:rFonts w:asciiTheme="minorHAnsi" w:hAnsiTheme="minorHAnsi" w:cstheme="minorHAnsi"/>
                <w:sz w:val="24"/>
                <w:szCs w:val="24"/>
              </w:rPr>
              <w:t xml:space="preserve"> </w:t>
            </w:r>
            <w:r>
              <w:rPr>
                <w:rFonts w:asciiTheme="minorHAnsi" w:hAnsiTheme="minorHAnsi" w:cstheme="minorHAnsi"/>
                <w:sz w:val="24"/>
                <w:szCs w:val="24"/>
              </w:rPr>
              <w:t xml:space="preserve">Pioneer </w:t>
            </w:r>
            <w:r w:rsidR="00E16D73">
              <w:rPr>
                <w:rFonts w:asciiTheme="minorHAnsi" w:hAnsiTheme="minorHAnsi" w:cstheme="minorHAnsi"/>
                <w:sz w:val="24"/>
                <w:szCs w:val="24"/>
              </w:rPr>
              <w:t xml:space="preserve">Human Services </w:t>
            </w:r>
            <w:r w:rsidR="007D1F42" w:rsidRPr="007D1F42">
              <w:rPr>
                <w:rFonts w:asciiTheme="minorHAnsi" w:hAnsiTheme="minorHAnsi" w:cstheme="minorHAnsi"/>
                <w:sz w:val="24"/>
                <w:szCs w:val="24"/>
              </w:rPr>
              <w:t>completed and submitted several Servicing Only Pr</w:t>
            </w:r>
            <w:r>
              <w:rPr>
                <w:rFonts w:asciiTheme="minorHAnsi" w:hAnsiTheme="minorHAnsi" w:cstheme="minorHAnsi"/>
                <w:sz w:val="24"/>
                <w:szCs w:val="24"/>
              </w:rPr>
              <w:t>ovider applications on Provider</w:t>
            </w:r>
            <w:r w:rsidR="007D1F42" w:rsidRPr="007D1F42">
              <w:rPr>
                <w:rFonts w:asciiTheme="minorHAnsi" w:hAnsiTheme="minorHAnsi" w:cstheme="minorHAnsi"/>
                <w:sz w:val="24"/>
                <w:szCs w:val="24"/>
              </w:rPr>
              <w:t xml:space="preserve">One following the instructions given in the October </w:t>
            </w:r>
            <w:r>
              <w:rPr>
                <w:rFonts w:asciiTheme="minorHAnsi" w:hAnsiTheme="minorHAnsi" w:cstheme="minorHAnsi"/>
                <w:sz w:val="24"/>
                <w:szCs w:val="24"/>
              </w:rPr>
              <w:t xml:space="preserve">NPI/SERI </w:t>
            </w:r>
            <w:r w:rsidR="007D1F42" w:rsidRPr="007D1F42">
              <w:rPr>
                <w:rFonts w:asciiTheme="minorHAnsi" w:hAnsiTheme="minorHAnsi" w:cstheme="minorHAnsi"/>
                <w:sz w:val="24"/>
                <w:szCs w:val="24"/>
              </w:rPr>
              <w:t xml:space="preserve">webinar. All continue to show as being reviewed. </w:t>
            </w:r>
          </w:p>
          <w:p w14:paraId="6BC976CF" w14:textId="77777777" w:rsidR="002B1EDE" w:rsidRDefault="007D1F42" w:rsidP="00E16D73">
            <w:pPr>
              <w:pStyle w:val="ListParagraph"/>
              <w:numPr>
                <w:ilvl w:val="0"/>
                <w:numId w:val="22"/>
              </w:numPr>
              <w:spacing w:after="120" w:line="240" w:lineRule="auto"/>
              <w:ind w:left="317" w:hanging="317"/>
              <w:contextualSpacing w:val="0"/>
              <w:rPr>
                <w:rFonts w:asciiTheme="minorHAnsi" w:hAnsiTheme="minorHAnsi" w:cstheme="minorHAnsi"/>
                <w:sz w:val="24"/>
                <w:szCs w:val="24"/>
              </w:rPr>
            </w:pPr>
            <w:r w:rsidRPr="002B1EDE">
              <w:rPr>
                <w:rFonts w:asciiTheme="minorHAnsi" w:hAnsiTheme="minorHAnsi" w:cstheme="minorHAnsi"/>
                <w:sz w:val="24"/>
                <w:szCs w:val="24"/>
              </w:rPr>
              <w:t xml:space="preserve">Is there something else we need to do, or is this a matter of everyone submitting applications at the same time and the HCA is flooded and needing more time to process applications? </w:t>
            </w:r>
          </w:p>
          <w:p w14:paraId="2ADFDA30" w14:textId="77777777" w:rsidR="007D1F42" w:rsidRPr="002B1EDE" w:rsidRDefault="007D1F42" w:rsidP="00E16D73">
            <w:pPr>
              <w:pStyle w:val="ListParagraph"/>
              <w:numPr>
                <w:ilvl w:val="0"/>
                <w:numId w:val="22"/>
              </w:numPr>
              <w:spacing w:after="120" w:line="240" w:lineRule="auto"/>
              <w:ind w:left="317" w:hanging="317"/>
              <w:contextualSpacing w:val="0"/>
              <w:rPr>
                <w:rFonts w:asciiTheme="minorHAnsi" w:hAnsiTheme="minorHAnsi" w:cstheme="minorHAnsi"/>
                <w:sz w:val="24"/>
                <w:szCs w:val="24"/>
              </w:rPr>
            </w:pPr>
            <w:r w:rsidRPr="002B1EDE">
              <w:rPr>
                <w:rFonts w:asciiTheme="minorHAnsi" w:hAnsiTheme="minorHAnsi" w:cstheme="minorHAnsi"/>
                <w:sz w:val="24"/>
                <w:szCs w:val="24"/>
              </w:rPr>
              <w:t>If the latter is the case, will this affect any of our MCO billings? I generally try to submit claims when an individual discharges, which means that it is conceivable I will be submitting prior to the applications being finalized. I would rather hold off on submitting if the claims will not be considered "clean" due to this process.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C227FF" w14:textId="77777777" w:rsidR="007D1F42" w:rsidRPr="007D1F42" w:rsidRDefault="007D1F42" w:rsidP="00CF388F">
            <w:pPr>
              <w:spacing w:after="120"/>
              <w:rPr>
                <w:rFonts w:asciiTheme="minorHAnsi" w:hAnsiTheme="minorHAnsi" w:cstheme="minorHAnsi"/>
                <w:sz w:val="24"/>
                <w:szCs w:val="24"/>
              </w:rPr>
            </w:pPr>
            <w:r w:rsidRPr="007D1F42">
              <w:rPr>
                <w:rFonts w:asciiTheme="minorHAnsi" w:hAnsiTheme="minorHAnsi" w:cstheme="minorHAnsi"/>
                <w:sz w:val="24"/>
                <w:szCs w:val="24"/>
              </w:rPr>
              <w:t>H</w:t>
            </w:r>
            <w:r w:rsidR="002B1EDE">
              <w:rPr>
                <w:rFonts w:asciiTheme="minorHAnsi" w:hAnsiTheme="minorHAnsi" w:cstheme="minorHAnsi"/>
                <w:sz w:val="24"/>
                <w:szCs w:val="24"/>
              </w:rPr>
              <w:t>CA is currently working through a backlog of ProviderOne</w:t>
            </w:r>
            <w:r w:rsidRPr="007D1F42">
              <w:rPr>
                <w:rFonts w:asciiTheme="minorHAnsi" w:hAnsiTheme="minorHAnsi" w:cstheme="minorHAnsi"/>
                <w:sz w:val="24"/>
                <w:szCs w:val="24"/>
              </w:rPr>
              <w:t xml:space="preserve"> applications due to the</w:t>
            </w:r>
            <w:r w:rsidR="002B1EDE">
              <w:rPr>
                <w:rFonts w:asciiTheme="minorHAnsi" w:hAnsiTheme="minorHAnsi" w:cstheme="minorHAnsi"/>
                <w:sz w:val="24"/>
                <w:szCs w:val="24"/>
              </w:rPr>
              <w:t xml:space="preserve"> large volume of applications we</w:t>
            </w:r>
            <w:r w:rsidRPr="007D1F42">
              <w:rPr>
                <w:rFonts w:asciiTheme="minorHAnsi" w:hAnsiTheme="minorHAnsi" w:cstheme="minorHAnsi"/>
                <w:sz w:val="24"/>
                <w:szCs w:val="24"/>
              </w:rPr>
              <w:t xml:space="preserve"> </w:t>
            </w:r>
            <w:r w:rsidR="002B1EDE">
              <w:rPr>
                <w:rFonts w:asciiTheme="minorHAnsi" w:hAnsiTheme="minorHAnsi" w:cstheme="minorHAnsi"/>
                <w:sz w:val="24"/>
                <w:szCs w:val="24"/>
              </w:rPr>
              <w:t>received</w:t>
            </w:r>
            <w:r w:rsidRPr="007D1F42">
              <w:rPr>
                <w:rFonts w:asciiTheme="minorHAnsi" w:hAnsiTheme="minorHAnsi" w:cstheme="minorHAnsi"/>
                <w:sz w:val="24"/>
                <w:szCs w:val="24"/>
              </w:rPr>
              <w:t xml:space="preserve"> during the month of December. It will probably be several weeks to c</w:t>
            </w:r>
            <w:r>
              <w:rPr>
                <w:rFonts w:asciiTheme="minorHAnsi" w:hAnsiTheme="minorHAnsi" w:cstheme="minorHAnsi"/>
                <w:sz w:val="24"/>
                <w:szCs w:val="24"/>
              </w:rPr>
              <w:t>atch up the pending enrollme</w:t>
            </w:r>
            <w:r w:rsidR="008523E2">
              <w:rPr>
                <w:rFonts w:asciiTheme="minorHAnsi" w:hAnsiTheme="minorHAnsi" w:cstheme="minorHAnsi"/>
                <w:sz w:val="24"/>
                <w:szCs w:val="24"/>
              </w:rPr>
              <w:t>nt</w:t>
            </w:r>
            <w:r w:rsidRPr="007D1F42">
              <w:rPr>
                <w:rFonts w:asciiTheme="minorHAnsi" w:hAnsiTheme="minorHAnsi" w:cstheme="minorHAnsi"/>
                <w:sz w:val="24"/>
                <w:szCs w:val="24"/>
              </w:rPr>
              <w:t xml:space="preserve">. Any </w:t>
            </w:r>
            <w:r w:rsidR="00F13F73">
              <w:rPr>
                <w:rFonts w:asciiTheme="minorHAnsi" w:hAnsiTheme="minorHAnsi" w:cstheme="minorHAnsi"/>
                <w:sz w:val="24"/>
                <w:szCs w:val="24"/>
              </w:rPr>
              <w:t xml:space="preserve">BH provider </w:t>
            </w:r>
            <w:r w:rsidRPr="007D1F42">
              <w:rPr>
                <w:rFonts w:asciiTheme="minorHAnsi" w:hAnsiTheme="minorHAnsi" w:cstheme="minorHAnsi"/>
                <w:sz w:val="24"/>
                <w:szCs w:val="24"/>
              </w:rPr>
              <w:t>applications rece</w:t>
            </w:r>
            <w:r>
              <w:rPr>
                <w:rFonts w:asciiTheme="minorHAnsi" w:hAnsiTheme="minorHAnsi" w:cstheme="minorHAnsi"/>
                <w:sz w:val="24"/>
                <w:szCs w:val="24"/>
              </w:rPr>
              <w:t>ived before Dec. 31</w:t>
            </w:r>
            <w:r w:rsidR="00892C07">
              <w:rPr>
                <w:rFonts w:asciiTheme="minorHAnsi" w:hAnsiTheme="minorHAnsi" w:cstheme="minorHAnsi"/>
                <w:sz w:val="24"/>
                <w:szCs w:val="24"/>
              </w:rPr>
              <w:t>, 2018</w:t>
            </w:r>
            <w:r>
              <w:rPr>
                <w:rFonts w:asciiTheme="minorHAnsi" w:hAnsiTheme="minorHAnsi" w:cstheme="minorHAnsi"/>
                <w:sz w:val="24"/>
                <w:szCs w:val="24"/>
              </w:rPr>
              <w:t xml:space="preserve"> will be back</w:t>
            </w:r>
            <w:r w:rsidRPr="007D1F42">
              <w:rPr>
                <w:rFonts w:asciiTheme="minorHAnsi" w:hAnsiTheme="minorHAnsi" w:cstheme="minorHAnsi"/>
                <w:sz w:val="24"/>
                <w:szCs w:val="24"/>
              </w:rPr>
              <w:t>dated to January 1</w:t>
            </w:r>
            <w:r w:rsidR="00892C07">
              <w:rPr>
                <w:rFonts w:asciiTheme="minorHAnsi" w:hAnsiTheme="minorHAnsi" w:cstheme="minorHAnsi"/>
                <w:sz w:val="24"/>
                <w:szCs w:val="24"/>
              </w:rPr>
              <w:t>, 2019</w:t>
            </w:r>
            <w:r w:rsidRPr="007D1F42">
              <w:rPr>
                <w:rFonts w:asciiTheme="minorHAnsi" w:hAnsiTheme="minorHAnsi" w:cstheme="minorHAnsi"/>
                <w:sz w:val="24"/>
                <w:szCs w:val="24"/>
              </w:rPr>
              <w:t>.</w:t>
            </w:r>
            <w:r w:rsidR="00F13F73">
              <w:rPr>
                <w:rFonts w:asciiTheme="minorHAnsi" w:hAnsiTheme="minorHAnsi" w:cstheme="minorHAnsi"/>
                <w:sz w:val="24"/>
                <w:szCs w:val="24"/>
              </w:rPr>
              <w:t xml:space="preserve"> Newer BH provider applications will be back-dated to the date of application until March 30, 2019.</w:t>
            </w:r>
          </w:p>
          <w:p w14:paraId="7B854331" w14:textId="77777777" w:rsidR="007D1F42" w:rsidRPr="007D1F42" w:rsidRDefault="007D1F42" w:rsidP="007D1F42">
            <w:pPr>
              <w:rPr>
                <w:rFonts w:asciiTheme="minorHAnsi" w:hAnsiTheme="minorHAnsi" w:cstheme="minorHAnsi"/>
                <w:sz w:val="24"/>
                <w:szCs w:val="24"/>
              </w:rPr>
            </w:pPr>
            <w:r w:rsidRPr="007D1F42">
              <w:rPr>
                <w:rFonts w:asciiTheme="minorHAnsi" w:hAnsiTheme="minorHAnsi" w:cstheme="minorHAnsi"/>
                <w:sz w:val="24"/>
                <w:szCs w:val="24"/>
              </w:rPr>
              <w:t>The MCOs are aware of the issue and should be abl</w:t>
            </w:r>
            <w:r w:rsidR="002B1EDE">
              <w:rPr>
                <w:rFonts w:asciiTheme="minorHAnsi" w:hAnsiTheme="minorHAnsi" w:cstheme="minorHAnsi"/>
                <w:sz w:val="24"/>
                <w:szCs w:val="24"/>
              </w:rPr>
              <w:t>e to handle these claims. Let HCA</w:t>
            </w:r>
            <w:r w:rsidRPr="007D1F42">
              <w:rPr>
                <w:rFonts w:asciiTheme="minorHAnsi" w:hAnsiTheme="minorHAnsi" w:cstheme="minorHAnsi"/>
                <w:sz w:val="24"/>
                <w:szCs w:val="24"/>
              </w:rPr>
              <w:t xml:space="preserve"> know if you run into problems, or reach out directly to the MCOs.</w:t>
            </w:r>
          </w:p>
          <w:p w14:paraId="426F9BAC" w14:textId="77777777" w:rsidR="007D1F42" w:rsidRPr="007D1F42" w:rsidRDefault="007D1F42" w:rsidP="00CF388F">
            <w:pPr>
              <w:spacing w:after="120"/>
              <w:rPr>
                <w:rFonts w:asciiTheme="minorHAnsi" w:hAnsiTheme="minorHAnsi" w:cstheme="minorHAnsi"/>
                <w:sz w:val="24"/>
                <w:szCs w:val="24"/>
              </w:rPr>
            </w:pPr>
          </w:p>
        </w:tc>
      </w:tr>
      <w:tr w:rsidR="00584795" w:rsidRPr="005A06EC" w14:paraId="42E3517B"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783D9BD" w14:textId="77777777" w:rsidR="00584795" w:rsidRPr="005A06EC" w:rsidRDefault="00A9597C" w:rsidP="00872123">
            <w:pPr>
              <w:rPr>
                <w:rFonts w:asciiTheme="minorHAnsi" w:hAnsiTheme="minorHAnsi" w:cstheme="minorHAnsi"/>
                <w:b/>
                <w:sz w:val="24"/>
                <w:szCs w:val="24"/>
              </w:rPr>
            </w:pPr>
            <w:r>
              <w:rPr>
                <w:rFonts w:asciiTheme="minorHAnsi" w:hAnsiTheme="minorHAnsi" w:cstheme="minorHAnsi"/>
                <w:b/>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450432" w14:textId="77777777" w:rsidR="00584795" w:rsidRPr="005A06EC" w:rsidRDefault="007D317F" w:rsidP="00872123">
            <w:pPr>
              <w:spacing w:after="120"/>
              <w:rPr>
                <w:rFonts w:asciiTheme="minorHAnsi" w:hAnsiTheme="minorHAnsi" w:cstheme="minorHAnsi"/>
                <w:b/>
                <w:sz w:val="24"/>
                <w:szCs w:val="24"/>
              </w:rPr>
            </w:pPr>
            <w:r w:rsidRPr="005A06EC">
              <w:rPr>
                <w:rFonts w:asciiTheme="minorHAnsi" w:hAnsiTheme="minorHAnsi" w:cstheme="minorHAnsi"/>
                <w:b/>
                <w:color w:val="000000"/>
                <w:sz w:val="24"/>
                <w:szCs w:val="24"/>
              </w:rPr>
              <w:t>ProviderOne Enrollment Applications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ABED885" w14:textId="77777777" w:rsidR="00584795" w:rsidRPr="005A06EC" w:rsidRDefault="007D317F" w:rsidP="00872123">
            <w:pPr>
              <w:spacing w:after="120"/>
              <w:rPr>
                <w:rFonts w:asciiTheme="minorHAnsi" w:hAnsiTheme="minorHAnsi" w:cstheme="minorHAnsi"/>
                <w:sz w:val="24"/>
                <w:szCs w:val="24"/>
              </w:rPr>
            </w:pPr>
            <w:r w:rsidRPr="005A06EC">
              <w:rPr>
                <w:rFonts w:asciiTheme="minorHAnsi" w:hAnsiTheme="minorHAnsi" w:cstheme="minorHAnsi"/>
                <w:sz w:val="24"/>
                <w:szCs w:val="24"/>
              </w:rPr>
              <w:t>Molina</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26851E71" w14:textId="77777777" w:rsidR="00584795" w:rsidRPr="005A06EC" w:rsidRDefault="00E16D73" w:rsidP="00E16D73">
            <w:pPr>
              <w:spacing w:after="120"/>
              <w:rPr>
                <w:rFonts w:asciiTheme="minorHAnsi" w:hAnsiTheme="minorHAnsi" w:cstheme="minorHAnsi"/>
                <w:sz w:val="24"/>
                <w:szCs w:val="24"/>
              </w:rPr>
            </w:pPr>
            <w:r>
              <w:rPr>
                <w:rFonts w:asciiTheme="minorHAnsi" w:hAnsiTheme="minorHAnsi" w:cstheme="minorHAnsi"/>
                <w:sz w:val="24"/>
                <w:szCs w:val="24"/>
              </w:rPr>
              <w:t>Will</w:t>
            </w:r>
            <w:r w:rsidR="007D317F" w:rsidRPr="005A06EC">
              <w:rPr>
                <w:rFonts w:asciiTheme="minorHAnsi" w:hAnsiTheme="minorHAnsi" w:cstheme="minorHAnsi"/>
                <w:sz w:val="24"/>
                <w:szCs w:val="24"/>
              </w:rPr>
              <w:t xml:space="preserve"> the backdating of provider enr</w:t>
            </w:r>
            <w:r>
              <w:rPr>
                <w:rFonts w:asciiTheme="minorHAnsi" w:hAnsiTheme="minorHAnsi" w:cstheme="minorHAnsi"/>
                <w:sz w:val="24"/>
                <w:szCs w:val="24"/>
              </w:rPr>
              <w:t xml:space="preserve">ollment applications to 1/1/19 </w:t>
            </w:r>
            <w:r w:rsidR="007D317F" w:rsidRPr="005A06EC">
              <w:rPr>
                <w:rFonts w:asciiTheme="minorHAnsi" w:hAnsiTheme="minorHAnsi" w:cstheme="minorHAnsi"/>
                <w:sz w:val="24"/>
                <w:szCs w:val="24"/>
              </w:rPr>
              <w:t xml:space="preserve">be done for all applications received in </w:t>
            </w:r>
            <w:r w:rsidR="007D317F" w:rsidRPr="005A06EC">
              <w:rPr>
                <w:rFonts w:asciiTheme="minorHAnsi" w:hAnsiTheme="minorHAnsi" w:cstheme="minorHAnsi"/>
                <w:sz w:val="24"/>
                <w:szCs w:val="24"/>
              </w:rPr>
              <w:lastRenderedPageBreak/>
              <w:t>December</w:t>
            </w:r>
            <w:r>
              <w:rPr>
                <w:rFonts w:asciiTheme="minorHAnsi" w:hAnsiTheme="minorHAnsi" w:cstheme="minorHAnsi"/>
                <w:sz w:val="24"/>
                <w:szCs w:val="24"/>
              </w:rPr>
              <w:t>,</w:t>
            </w:r>
            <w:r w:rsidR="007D317F" w:rsidRPr="005A06EC">
              <w:rPr>
                <w:rFonts w:asciiTheme="minorHAnsi" w:hAnsiTheme="minorHAnsi" w:cstheme="minorHAnsi"/>
                <w:sz w:val="24"/>
                <w:szCs w:val="24"/>
              </w:rPr>
              <w:t xml:space="preserve"> or just those applications that are processed after 1/1/19?</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ED8A66" w14:textId="77777777" w:rsidR="00584795" w:rsidRPr="005A06EC" w:rsidRDefault="00B407E4" w:rsidP="00B407E4">
            <w:pPr>
              <w:spacing w:after="120"/>
              <w:rPr>
                <w:rFonts w:asciiTheme="minorHAnsi" w:hAnsiTheme="minorHAnsi" w:cstheme="minorHAnsi"/>
                <w:sz w:val="24"/>
                <w:szCs w:val="24"/>
              </w:rPr>
            </w:pPr>
            <w:r>
              <w:rPr>
                <w:rFonts w:asciiTheme="minorHAnsi" w:hAnsiTheme="minorHAnsi" w:cstheme="minorHAnsi"/>
                <w:sz w:val="24"/>
                <w:szCs w:val="24"/>
              </w:rPr>
              <w:lastRenderedPageBreak/>
              <w:t>See above.</w:t>
            </w:r>
            <w:r w:rsidR="007D317F" w:rsidRPr="005A06EC">
              <w:rPr>
                <w:rFonts w:asciiTheme="minorHAnsi" w:hAnsiTheme="minorHAnsi" w:cstheme="minorHAnsi"/>
                <w:sz w:val="24"/>
                <w:szCs w:val="24"/>
              </w:rPr>
              <w:t xml:space="preserve">  The MCOs should check with their </w:t>
            </w:r>
            <w:proofErr w:type="spellStart"/>
            <w:r w:rsidR="007D317F" w:rsidRPr="005A06EC">
              <w:rPr>
                <w:rFonts w:asciiTheme="minorHAnsi" w:hAnsiTheme="minorHAnsi" w:cstheme="minorHAnsi"/>
                <w:sz w:val="24"/>
                <w:szCs w:val="24"/>
              </w:rPr>
              <w:t>WISe</w:t>
            </w:r>
            <w:proofErr w:type="spellEnd"/>
            <w:r w:rsidR="007D317F" w:rsidRPr="005A06EC">
              <w:rPr>
                <w:rFonts w:asciiTheme="minorHAnsi" w:hAnsiTheme="minorHAnsi" w:cstheme="minorHAnsi"/>
                <w:sz w:val="24"/>
                <w:szCs w:val="24"/>
              </w:rPr>
              <w:t xml:space="preserve"> providers and make sure they got their applications in by Dec. 31. </w:t>
            </w:r>
            <w:r>
              <w:rPr>
                <w:rFonts w:asciiTheme="minorHAnsi" w:hAnsiTheme="minorHAnsi" w:cstheme="minorHAnsi"/>
                <w:sz w:val="24"/>
                <w:szCs w:val="24"/>
              </w:rPr>
              <w:t>If not please alert HCA.</w:t>
            </w:r>
            <w:r w:rsidR="007D317F" w:rsidRPr="005A06EC">
              <w:rPr>
                <w:rFonts w:asciiTheme="minorHAnsi" w:hAnsiTheme="minorHAnsi" w:cstheme="minorHAnsi"/>
                <w:sz w:val="24"/>
                <w:szCs w:val="24"/>
              </w:rPr>
              <w:t xml:space="preserve">  </w:t>
            </w:r>
          </w:p>
        </w:tc>
      </w:tr>
      <w:tr w:rsidR="006F5373" w:rsidRPr="005A06EC" w14:paraId="5AA0FA45"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B9C123" w14:textId="77777777" w:rsidR="006F5373" w:rsidRDefault="00A9597C" w:rsidP="00872123">
            <w:pPr>
              <w:rPr>
                <w:rFonts w:asciiTheme="minorHAnsi" w:hAnsiTheme="minorHAnsi" w:cstheme="minorHAnsi"/>
                <w:b/>
                <w:sz w:val="24"/>
                <w:szCs w:val="24"/>
              </w:rPr>
            </w:pPr>
            <w:r>
              <w:rPr>
                <w:rFonts w:asciiTheme="minorHAnsi" w:hAnsiTheme="minorHAnsi" w:cstheme="minorHAnsi"/>
                <w:b/>
                <w:sz w:val="24"/>
                <w:szCs w:val="24"/>
              </w:rPr>
              <w:t>1</w:t>
            </w:r>
            <w:r w:rsidR="0028499F">
              <w:rPr>
                <w:rFonts w:asciiTheme="minorHAnsi" w:hAnsiTheme="minorHAnsi" w:cstheme="minorHAnsi"/>
                <w:b/>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33334E" w14:textId="77777777" w:rsidR="006F5373" w:rsidRDefault="006F5373" w:rsidP="00872123">
            <w:pPr>
              <w:spacing w:after="120"/>
              <w:rPr>
                <w:rFonts w:asciiTheme="minorHAnsi" w:hAnsiTheme="minorHAnsi" w:cstheme="minorHAnsi"/>
                <w:b/>
                <w:sz w:val="24"/>
                <w:szCs w:val="24"/>
              </w:rPr>
            </w:pPr>
            <w:r>
              <w:rPr>
                <w:rFonts w:asciiTheme="minorHAnsi" w:hAnsiTheme="minorHAnsi" w:cstheme="minorHAnsi"/>
                <w:b/>
                <w:sz w:val="24"/>
                <w:szCs w:val="24"/>
              </w:rPr>
              <w:t>Provider Taxonomy</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441E23" w14:textId="77777777" w:rsidR="006F5373" w:rsidRDefault="006F5373"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0D4506A6" w14:textId="77777777" w:rsidR="006F5373" w:rsidRDefault="006F5373" w:rsidP="00872123">
            <w:pPr>
              <w:spacing w:after="120"/>
              <w:rPr>
                <w:rFonts w:asciiTheme="minorHAnsi" w:hAnsiTheme="minorHAnsi" w:cstheme="minorHAnsi"/>
                <w:sz w:val="24"/>
                <w:szCs w:val="24"/>
              </w:rPr>
            </w:pPr>
            <w:r>
              <w:rPr>
                <w:rFonts w:asciiTheme="minorHAnsi" w:hAnsiTheme="minorHAnsi" w:cstheme="minorHAnsi"/>
                <w:sz w:val="24"/>
                <w:szCs w:val="24"/>
              </w:rPr>
              <w:t>(Pioneer Center East)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2C1CD14B" w14:textId="77777777" w:rsidR="006F5373" w:rsidRDefault="006F5373" w:rsidP="007D317F">
            <w:pPr>
              <w:spacing w:before="100" w:beforeAutospacing="1" w:after="120"/>
              <w:rPr>
                <w:rFonts w:asciiTheme="minorHAnsi" w:hAnsiTheme="minorHAnsi" w:cstheme="minorHAnsi"/>
                <w:sz w:val="24"/>
                <w:szCs w:val="24"/>
              </w:rPr>
            </w:pPr>
            <w:r>
              <w:rPr>
                <w:rFonts w:asciiTheme="minorHAnsi" w:hAnsiTheme="minorHAnsi" w:cstheme="minorHAnsi"/>
                <w:sz w:val="24"/>
                <w:szCs w:val="24"/>
              </w:rPr>
              <w:t>How do we correct an erroneous ProviderOne provider taxonomy?</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95EC8E" w14:textId="77777777" w:rsidR="006F5373" w:rsidRPr="00EE6304" w:rsidRDefault="00E67C6F" w:rsidP="00B407E4">
            <w:pPr>
              <w:spacing w:after="120"/>
              <w:rPr>
                <w:rFonts w:asciiTheme="minorHAnsi" w:hAnsiTheme="minorHAnsi" w:cstheme="minorHAnsi"/>
                <w:color w:val="FF0000"/>
                <w:sz w:val="24"/>
                <w:szCs w:val="24"/>
              </w:rPr>
            </w:pPr>
            <w:r>
              <w:rPr>
                <w:rFonts w:asciiTheme="minorHAnsi" w:hAnsiTheme="minorHAnsi" w:cstheme="minorHAnsi"/>
                <w:sz w:val="24"/>
                <w:szCs w:val="24"/>
              </w:rPr>
              <w:t>Pioneer can r</w:t>
            </w:r>
            <w:r w:rsidR="006F5373" w:rsidRPr="006F5373">
              <w:rPr>
                <w:rFonts w:asciiTheme="minorHAnsi" w:hAnsiTheme="minorHAnsi" w:cstheme="minorHAnsi"/>
                <w:sz w:val="24"/>
                <w:szCs w:val="24"/>
              </w:rPr>
              <w:t>e</w:t>
            </w:r>
            <w:r>
              <w:rPr>
                <w:rFonts w:asciiTheme="minorHAnsi" w:hAnsiTheme="minorHAnsi" w:cstheme="minorHAnsi"/>
                <w:sz w:val="24"/>
                <w:szCs w:val="24"/>
              </w:rPr>
              <w:t xml:space="preserve">ach out to </w:t>
            </w:r>
            <w:r w:rsidR="00B407E4">
              <w:rPr>
                <w:rFonts w:asciiTheme="minorHAnsi" w:hAnsiTheme="minorHAnsi" w:cstheme="minorHAnsi"/>
                <w:sz w:val="24"/>
                <w:szCs w:val="24"/>
              </w:rPr>
              <w:t xml:space="preserve">Provider Enrollment </w:t>
            </w:r>
            <w:r>
              <w:rPr>
                <w:rFonts w:asciiTheme="minorHAnsi" w:hAnsiTheme="minorHAnsi" w:cstheme="minorHAnsi"/>
                <w:sz w:val="24"/>
                <w:szCs w:val="24"/>
              </w:rPr>
              <w:t>directly for assistance with correcting an erroneous provider taxonomy;</w:t>
            </w:r>
            <w:r w:rsidR="006F5373" w:rsidRPr="006F5373">
              <w:rPr>
                <w:rFonts w:asciiTheme="minorHAnsi" w:hAnsiTheme="minorHAnsi" w:cstheme="minorHAnsi"/>
                <w:sz w:val="24"/>
                <w:szCs w:val="24"/>
              </w:rPr>
              <w:t xml:space="preserve"> </w:t>
            </w:r>
            <w:r w:rsidR="00B407E4" w:rsidRPr="00520810">
              <w:rPr>
                <w:rFonts w:asciiTheme="minorHAnsi" w:hAnsiTheme="minorHAnsi" w:cs="Helvetica"/>
                <w:sz w:val="24"/>
                <w:szCs w:val="24"/>
                <w:lang w:val="en"/>
              </w:rPr>
              <w:t>call Provider Enrollment at 1-800-562-3022 Ext 16137.</w:t>
            </w:r>
          </w:p>
        </w:tc>
      </w:tr>
      <w:tr w:rsidR="00520810" w:rsidRPr="005A06EC" w14:paraId="7D1ED95B"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CAE1E7A" w14:textId="77777777" w:rsidR="00520810" w:rsidRDefault="00A9597C" w:rsidP="00872123">
            <w:pPr>
              <w:rPr>
                <w:rFonts w:asciiTheme="minorHAnsi" w:hAnsiTheme="minorHAnsi" w:cstheme="minorHAnsi"/>
                <w:b/>
                <w:sz w:val="24"/>
                <w:szCs w:val="24"/>
              </w:rPr>
            </w:pPr>
            <w:r>
              <w:rPr>
                <w:rFonts w:asciiTheme="minorHAnsi" w:hAnsiTheme="minorHAnsi" w:cstheme="minorHAnsi"/>
                <w:b/>
                <w:sz w:val="24"/>
                <w:szCs w:val="24"/>
              </w:rPr>
              <w:t>1</w:t>
            </w:r>
            <w:r w:rsidR="0028499F">
              <w:rPr>
                <w:rFonts w:asciiTheme="minorHAnsi" w:hAnsiTheme="minorHAnsi" w:cstheme="minorHAnsi"/>
                <w:b/>
                <w:sz w:val="24"/>
                <w:szCs w:val="24"/>
              </w:rPr>
              <w:t>2</w:t>
            </w:r>
          </w:p>
          <w:p w14:paraId="6ED4205C" w14:textId="5DFBF3D2" w:rsidR="006300EB" w:rsidRDefault="006300EB" w:rsidP="00872123">
            <w:pPr>
              <w:rPr>
                <w:rFonts w:asciiTheme="minorHAnsi" w:hAnsiTheme="minorHAnsi" w:cstheme="minorHAnsi"/>
                <w:b/>
                <w:sz w:val="24"/>
                <w:szCs w:val="24"/>
              </w:rPr>
            </w:pPr>
            <w:r w:rsidRPr="0074315C">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AEA54F1" w14:textId="77777777" w:rsidR="00520810" w:rsidRDefault="008E6D17" w:rsidP="00872123">
            <w:pPr>
              <w:spacing w:after="120"/>
              <w:rPr>
                <w:rFonts w:asciiTheme="minorHAnsi" w:hAnsiTheme="minorHAnsi" w:cstheme="minorHAnsi"/>
                <w:b/>
                <w:sz w:val="24"/>
                <w:szCs w:val="24"/>
              </w:rPr>
            </w:pPr>
            <w:r>
              <w:rPr>
                <w:rFonts w:asciiTheme="minorHAnsi" w:hAnsiTheme="minorHAnsi" w:cstheme="minorHAnsi"/>
                <w:b/>
                <w:sz w:val="24"/>
                <w:szCs w:val="24"/>
              </w:rPr>
              <w:t>Provider Taxonomy</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AC99490" w14:textId="77777777" w:rsidR="00520810" w:rsidRDefault="00520810" w:rsidP="00872123">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5255518C" w14:textId="77777777" w:rsidR="00520810" w:rsidRDefault="00520810" w:rsidP="00872123">
            <w:pPr>
              <w:spacing w:after="120"/>
              <w:rPr>
                <w:rFonts w:asciiTheme="minorHAnsi" w:hAnsiTheme="minorHAnsi" w:cstheme="minorHAnsi"/>
                <w:sz w:val="24"/>
                <w:szCs w:val="24"/>
              </w:rPr>
            </w:pPr>
            <w:r>
              <w:rPr>
                <w:rFonts w:asciiTheme="minorHAnsi" w:hAnsiTheme="minorHAnsi" w:cstheme="minorHAnsi"/>
                <w:sz w:val="24"/>
                <w:szCs w:val="24"/>
              </w:rPr>
              <w:t xml:space="preserve">(Somerset Counseling Center) </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2E263DCE" w14:textId="0D29E8B0" w:rsidR="00520810" w:rsidRPr="00CB54D4" w:rsidRDefault="00520810" w:rsidP="00520810">
            <w:pPr>
              <w:pStyle w:val="ox-c067c3a7cc-ox-80faae741d-ox-666fdd5de3-ox-61ec61804a-ox-2283b2baf5-ox-bb4f5ae0f4-msonormal"/>
              <w:rPr>
                <w:rFonts w:asciiTheme="minorHAnsi" w:hAnsiTheme="minorHAnsi"/>
              </w:rPr>
            </w:pPr>
            <w:r w:rsidRPr="00CB54D4">
              <w:rPr>
                <w:rFonts w:asciiTheme="minorHAnsi" w:hAnsiTheme="minorHAnsi"/>
              </w:rPr>
              <w:t xml:space="preserve">1. One of the first tasks I completed was registering our NPI's. I registered using the separate taxonomy codes for my CDP's and CDPT's. Then in the Provider Readiness group we were told that these NPI numbers wouldn't work and both CDP's and CDPT's need to be registered under the same federal tax ID. I attempted to </w:t>
            </w:r>
            <w:r w:rsidR="00635155" w:rsidRPr="00CB54D4">
              <w:rPr>
                <w:rFonts w:asciiTheme="minorHAnsi" w:hAnsiTheme="minorHAnsi"/>
              </w:rPr>
              <w:t>update</w:t>
            </w:r>
            <w:r w:rsidRPr="00CB54D4">
              <w:rPr>
                <w:rFonts w:asciiTheme="minorHAnsi" w:hAnsiTheme="minorHAnsi"/>
              </w:rPr>
              <w:t xml:space="preserve"> the NPI registration for my CDPT's and we got this response back from HCA: “We are unable to add this taxonomy to the NPI’s listed below since they only have a trainee certification.” </w:t>
            </w:r>
          </w:p>
          <w:p w14:paraId="0C1DC86D" w14:textId="77777777" w:rsidR="00520810" w:rsidRPr="00CB54D4" w:rsidRDefault="00520810" w:rsidP="00520810">
            <w:pPr>
              <w:pStyle w:val="NormalWeb"/>
              <w:rPr>
                <w:rFonts w:asciiTheme="minorHAnsi" w:hAnsiTheme="minorHAnsi"/>
              </w:rPr>
            </w:pPr>
            <w:r w:rsidRPr="00CB54D4">
              <w:rPr>
                <w:rFonts w:asciiTheme="minorHAnsi" w:hAnsiTheme="minorHAnsi"/>
              </w:rPr>
              <w:t xml:space="preserve">2. I also attempted to register a contracted employee's NPI with HCA today and got an error message stating we could not do so as her NPI is already in the production area. She is a full-time employee of another agency for her mental health taxonomy code. However, she is contracted to provide SUD services with our agency. It is my </w:t>
            </w:r>
            <w:r w:rsidRPr="00CB54D4">
              <w:rPr>
                <w:rFonts w:asciiTheme="minorHAnsi" w:hAnsiTheme="minorHAnsi"/>
              </w:rPr>
              <w:lastRenderedPageBreak/>
              <w:t>understanding that any encounters and claims we submit must be linked to a provider, their NPI, and their taxonomy. How do I get her registered under our agency for her SUD taxonomy code? Will our claims/encounters go through if I do not enroll her under the CDPT code, since she's already enrolled with Catholic Charities under her mental health taxonomy?</w:t>
            </w:r>
          </w:p>
          <w:p w14:paraId="6D9EC71A" w14:textId="77777777" w:rsidR="00520810" w:rsidRPr="00CB54D4" w:rsidRDefault="00520810" w:rsidP="00520810">
            <w:pPr>
              <w:pStyle w:val="ox-c067c3a7cc-ox-80faae741d-ox-666fdd5de3-ox-61ec61804a-ox-2283b2baf5-ox-bb4f5ae0f4-msonormal"/>
              <w:rPr>
                <w:rFonts w:asciiTheme="minorHAnsi" w:hAnsiTheme="minorHAnsi" w:cstheme="minorHAnsi"/>
              </w:rPr>
            </w:pP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9118D" w14:textId="77777777" w:rsidR="00CB54D4" w:rsidRPr="001E72BE" w:rsidRDefault="00520810" w:rsidP="00520810">
            <w:pPr>
              <w:pStyle w:val="ox-c067c3a7cc-ox-80faae741d-ox-666fdd5de3-msonormal"/>
            </w:pPr>
            <w:r w:rsidRPr="001E72BE">
              <w:rPr>
                <w:rFonts w:asciiTheme="minorHAnsi" w:hAnsiTheme="minorHAnsi" w:cstheme="minorHAnsi"/>
              </w:rPr>
              <w:lastRenderedPageBreak/>
              <w:t xml:space="preserve">1. </w:t>
            </w:r>
            <w:r w:rsidRPr="001E72BE">
              <w:rPr>
                <w:rFonts w:ascii="Calibri" w:hAnsi="Calibri"/>
              </w:rPr>
              <w:t xml:space="preserve">The confusion seems to be with the Taxonomy 101YA0400X that is being requested for some of the CDPT providers not their NPI’s.  That taxonomy is reserved for fully licensed CDP providers.  </w:t>
            </w:r>
          </w:p>
          <w:p w14:paraId="313337A6" w14:textId="77777777" w:rsidR="00520810" w:rsidRPr="001E72BE" w:rsidRDefault="00520810" w:rsidP="00520810">
            <w:pPr>
              <w:pStyle w:val="ox-c067c3a7cc-ox-80faae741d-ox-666fdd5de3-msonormal"/>
            </w:pPr>
            <w:r w:rsidRPr="001E72BE">
              <w:rPr>
                <w:rFonts w:ascii="Calibri" w:hAnsi="Calibri"/>
              </w:rPr>
              <w:t>We have provided a list of acceptable taxonomies for these professionals that are not fully license</w:t>
            </w:r>
            <w:r w:rsidR="00CB54D4" w:rsidRPr="001E72BE">
              <w:rPr>
                <w:rFonts w:ascii="Calibri" w:hAnsi="Calibri"/>
              </w:rPr>
              <w:t>d:</w:t>
            </w:r>
            <w:r w:rsidRPr="001E72BE">
              <w:rPr>
                <w:rFonts w:ascii="Calibri" w:hAnsi="Calibri"/>
              </w:rPr>
              <w:t xml:space="preserve"> </w:t>
            </w:r>
          </w:p>
          <w:tbl>
            <w:tblPr>
              <w:tblW w:w="0" w:type="auto"/>
              <w:tblLayout w:type="fixed"/>
              <w:tblCellMar>
                <w:left w:w="0" w:type="dxa"/>
                <w:right w:w="0" w:type="dxa"/>
              </w:tblCellMar>
              <w:tblLook w:val="04A0" w:firstRow="1" w:lastRow="0" w:firstColumn="1" w:lastColumn="0" w:noHBand="0" w:noVBand="1"/>
            </w:tblPr>
            <w:tblGrid>
              <w:gridCol w:w="4410"/>
            </w:tblGrid>
            <w:tr w:rsidR="00520810" w:rsidRPr="001E72BE" w14:paraId="63F154D7" w14:textId="77777777" w:rsidTr="00520810">
              <w:trPr>
                <w:trHeight w:val="909"/>
              </w:trPr>
              <w:tc>
                <w:tcPr>
                  <w:tcW w:w="4410" w:type="dxa"/>
                  <w:tcMar>
                    <w:top w:w="72" w:type="dxa"/>
                    <w:left w:w="0" w:type="dxa"/>
                    <w:bottom w:w="144" w:type="dxa"/>
                    <w:right w:w="72" w:type="dxa"/>
                  </w:tcMar>
                  <w:hideMark/>
                </w:tcPr>
                <w:p w14:paraId="14EAA4AA" w14:textId="77777777" w:rsidR="00520810" w:rsidRPr="001E72BE" w:rsidRDefault="00520810" w:rsidP="00520810">
                  <w:pPr>
                    <w:pStyle w:val="ox-c067c3a7cc-ox-80faae741d-ox-666fdd5de3-msonormal"/>
                  </w:pPr>
                  <w:r w:rsidRPr="001E72BE">
                    <w:rPr>
                      <w:rStyle w:val="Strong"/>
                      <w:rFonts w:ascii="Calibri" w:hAnsi="Calibri"/>
                    </w:rPr>
                    <w:t>Mental Health &amp; CDPT in Training 101Y99995L</w:t>
                  </w:r>
                  <w:r w:rsidRPr="001E72BE">
                    <w:rPr>
                      <w:rFonts w:ascii="Calibri" w:hAnsi="Calibri"/>
                    </w:rPr>
                    <w:t xml:space="preserve">.  </w:t>
                  </w:r>
                </w:p>
                <w:p w14:paraId="08BBBA92" w14:textId="3F940192" w:rsidR="00520810" w:rsidRPr="001E72BE" w:rsidRDefault="00520810" w:rsidP="00520810">
                  <w:pPr>
                    <w:pStyle w:val="ox-c067c3a7cc-ox-80faae741d-ox-666fdd5de3-msonormal"/>
                  </w:pPr>
                  <w:r w:rsidRPr="001E72BE">
                    <w:rPr>
                      <w:rFonts w:ascii="Calibri" w:hAnsi="Calibri"/>
                    </w:rPr>
                    <w:t xml:space="preserve">There are 2 </w:t>
                  </w:r>
                  <w:r w:rsidRPr="008815B4">
                    <w:rPr>
                      <w:rFonts w:ascii="Calibri" w:hAnsi="Calibri"/>
                    </w:rPr>
                    <w:t xml:space="preserve">other </w:t>
                  </w:r>
                  <w:r w:rsidR="00BC64AA" w:rsidRPr="008815B4">
                    <w:rPr>
                      <w:rFonts w:ascii="Calibri" w:hAnsi="Calibri"/>
                    </w:rPr>
                    <w:t xml:space="preserve">NCCU </w:t>
                  </w:r>
                  <w:r w:rsidRPr="008815B4">
                    <w:rPr>
                      <w:rFonts w:ascii="Calibri" w:hAnsi="Calibri"/>
                    </w:rPr>
                    <w:t>taxonomies</w:t>
                  </w:r>
                  <w:r w:rsidRPr="001E72BE">
                    <w:rPr>
                      <w:rFonts w:ascii="Calibri" w:hAnsi="Calibri"/>
                    </w:rPr>
                    <w:t xml:space="preserve"> that are acceptable, they are: </w:t>
                  </w:r>
                </w:p>
                <w:p w14:paraId="24F117FB" w14:textId="77777777" w:rsidR="00520810" w:rsidRPr="001E72BE" w:rsidRDefault="00520810" w:rsidP="00520810">
                  <w:pPr>
                    <w:pStyle w:val="ox-c067c3a7cc-ox-80faae741d-ox-666fdd5de3-msonormal"/>
                    <w:rPr>
                      <w:rStyle w:val="Strong"/>
                      <w:rFonts w:ascii="Calibri" w:hAnsi="Calibri"/>
                    </w:rPr>
                  </w:pPr>
                  <w:r w:rsidRPr="001E72BE">
                    <w:rPr>
                      <w:rStyle w:val="Strong"/>
                      <w:rFonts w:ascii="Calibri" w:hAnsi="Calibri"/>
                    </w:rPr>
                    <w:t>Mental Health Counselor 101Y00000X</w:t>
                  </w:r>
                  <w:r w:rsidRPr="001E72BE">
                    <w:rPr>
                      <w:rFonts w:ascii="Calibri" w:hAnsi="Calibri"/>
                    </w:rPr>
                    <w:t xml:space="preserve"> or </w:t>
                  </w:r>
                  <w:r w:rsidRPr="001E72BE">
                    <w:rPr>
                      <w:rStyle w:val="Strong"/>
                      <w:rFonts w:ascii="Calibri" w:hAnsi="Calibri"/>
                    </w:rPr>
                    <w:t>Student/Trainee 390200000X.</w:t>
                  </w:r>
                </w:p>
                <w:p w14:paraId="5031C0B7" w14:textId="77777777" w:rsidR="00520810" w:rsidRPr="001E72BE" w:rsidRDefault="00520810" w:rsidP="00520810">
                  <w:pPr>
                    <w:rPr>
                      <w:rFonts w:ascii="Calibri" w:hAnsi="Calibri"/>
                      <w:sz w:val="24"/>
                      <w:szCs w:val="24"/>
                    </w:rPr>
                  </w:pPr>
                  <w:r w:rsidRPr="001E72BE">
                    <w:rPr>
                      <w:rStyle w:val="Strong"/>
                      <w:rFonts w:ascii="Calibri" w:hAnsi="Calibri"/>
                      <w:b w:val="0"/>
                      <w:sz w:val="24"/>
                      <w:szCs w:val="24"/>
                    </w:rPr>
                    <w:t xml:space="preserve">2. </w:t>
                  </w:r>
                  <w:r w:rsidRPr="001E72BE">
                    <w:rPr>
                      <w:rFonts w:ascii="Calibri" w:hAnsi="Calibri"/>
                      <w:sz w:val="24"/>
                      <w:szCs w:val="24"/>
                    </w:rPr>
                    <w:t xml:space="preserve">Please update your list of Servicing Only providers by adding her NPI and Start Date and because she is already enrolled her name will auto fill. </w:t>
                  </w:r>
                </w:p>
                <w:p w14:paraId="1FBAFFBA" w14:textId="77777777" w:rsidR="00520810" w:rsidRPr="001E72BE" w:rsidRDefault="00520810" w:rsidP="00520810">
                  <w:pPr>
                    <w:pStyle w:val="ox-c067c3a7cc-ox-80faae741d-ox-666fdd5de3-msonormal"/>
                    <w:rPr>
                      <w:b/>
                    </w:rPr>
                  </w:pPr>
                </w:p>
              </w:tc>
            </w:tr>
          </w:tbl>
          <w:p w14:paraId="3C50A6E1" w14:textId="77777777" w:rsidR="00520810" w:rsidRPr="001E72BE" w:rsidRDefault="00520810" w:rsidP="00B407E4">
            <w:pPr>
              <w:spacing w:after="120"/>
              <w:rPr>
                <w:rFonts w:asciiTheme="minorHAnsi" w:hAnsiTheme="minorHAnsi" w:cstheme="minorHAnsi"/>
                <w:sz w:val="24"/>
                <w:szCs w:val="24"/>
              </w:rPr>
            </w:pPr>
          </w:p>
        </w:tc>
      </w:tr>
      <w:tr w:rsidR="003C7489" w:rsidRPr="005A06EC" w14:paraId="14C862EA"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856D2C" w14:textId="77777777" w:rsidR="003C7489" w:rsidRPr="005A06EC" w:rsidRDefault="00C27C04" w:rsidP="00872123">
            <w:pPr>
              <w:rPr>
                <w:rFonts w:asciiTheme="minorHAnsi" w:hAnsiTheme="minorHAnsi" w:cstheme="minorHAnsi"/>
                <w:b/>
                <w:sz w:val="24"/>
                <w:szCs w:val="24"/>
              </w:rPr>
            </w:pPr>
            <w:r>
              <w:rPr>
                <w:rFonts w:asciiTheme="minorHAnsi" w:hAnsiTheme="minorHAnsi" w:cstheme="minorHAnsi"/>
                <w:b/>
                <w:sz w:val="24"/>
                <w:szCs w:val="24"/>
              </w:rPr>
              <w:t>1</w:t>
            </w:r>
            <w:r w:rsidR="0028499F">
              <w:rPr>
                <w:rFonts w:asciiTheme="minorHAnsi" w:hAnsiTheme="minorHAnsi" w:cstheme="minorHAnsi"/>
                <w:b/>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0BA073A" w14:textId="77777777" w:rsidR="003C7489" w:rsidRPr="005A06EC" w:rsidRDefault="003C7489" w:rsidP="00872123">
            <w:pPr>
              <w:spacing w:after="120"/>
              <w:rPr>
                <w:rFonts w:asciiTheme="minorHAnsi" w:hAnsiTheme="minorHAnsi" w:cstheme="minorHAnsi"/>
                <w:b/>
                <w:sz w:val="24"/>
                <w:szCs w:val="24"/>
              </w:rPr>
            </w:pPr>
            <w:r>
              <w:rPr>
                <w:rFonts w:asciiTheme="minorHAnsi" w:hAnsiTheme="minorHAnsi" w:cstheme="minorHAnsi"/>
                <w:b/>
                <w:sz w:val="24"/>
                <w:szCs w:val="24"/>
              </w:rPr>
              <w:t>Provider Taxonomy</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BB41889" w14:textId="77777777" w:rsidR="00CE2F48" w:rsidRDefault="003C7489"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171DF8CB" w14:textId="77777777" w:rsidR="003C7489" w:rsidRPr="005A06EC" w:rsidRDefault="003C7489" w:rsidP="00872123">
            <w:pPr>
              <w:spacing w:after="120"/>
              <w:rPr>
                <w:rFonts w:asciiTheme="minorHAnsi" w:hAnsiTheme="minorHAnsi" w:cstheme="minorHAnsi"/>
                <w:sz w:val="24"/>
                <w:szCs w:val="24"/>
              </w:rPr>
            </w:pPr>
            <w:r>
              <w:rPr>
                <w:rFonts w:asciiTheme="minorHAnsi" w:hAnsiTheme="minorHAnsi" w:cstheme="minorHAnsi"/>
                <w:sz w:val="24"/>
                <w:szCs w:val="24"/>
              </w:rPr>
              <w:t>(Children’s Home Society</w:t>
            </w:r>
            <w:r w:rsidR="00E67C6F">
              <w:rPr>
                <w:rFonts w:asciiTheme="minorHAnsi" w:hAnsiTheme="minorHAnsi" w:cstheme="minorHAnsi"/>
                <w:sz w:val="24"/>
                <w:szCs w:val="24"/>
              </w:rPr>
              <w:t xml:space="preserve"> (CHS)</w:t>
            </w:r>
            <w:r>
              <w:rPr>
                <w:rFonts w:asciiTheme="minorHAnsi" w:hAnsiTheme="minorHAnsi" w:cstheme="minorHAnsi"/>
                <w:sz w:val="24"/>
                <w:szCs w:val="24"/>
              </w:rPr>
              <w: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3DE3FFC" w14:textId="77777777" w:rsidR="003C7489" w:rsidRDefault="003C7489" w:rsidP="007D317F">
            <w:pPr>
              <w:spacing w:before="100" w:beforeAutospacing="1" w:after="120"/>
              <w:rPr>
                <w:rFonts w:asciiTheme="minorHAnsi" w:hAnsiTheme="minorHAnsi" w:cstheme="minorHAnsi"/>
                <w:sz w:val="24"/>
                <w:szCs w:val="24"/>
              </w:rPr>
            </w:pPr>
            <w:r>
              <w:rPr>
                <w:rFonts w:asciiTheme="minorHAnsi" w:hAnsiTheme="minorHAnsi" w:cstheme="minorHAnsi"/>
                <w:sz w:val="24"/>
                <w:szCs w:val="24"/>
              </w:rPr>
              <w:t>Is the billing provider taxonomy required in box 33B on the CMS 1500 HCFA form?</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49A840" w14:textId="1C4E7A15" w:rsidR="003C7489" w:rsidRPr="00EE6304" w:rsidRDefault="00B407E4" w:rsidP="00B407E4">
            <w:pPr>
              <w:spacing w:after="120"/>
              <w:rPr>
                <w:rFonts w:asciiTheme="minorHAnsi" w:hAnsiTheme="minorHAnsi" w:cstheme="minorHAnsi"/>
                <w:color w:val="FF0000"/>
                <w:sz w:val="24"/>
                <w:szCs w:val="24"/>
              </w:rPr>
            </w:pPr>
            <w:r>
              <w:rPr>
                <w:rFonts w:asciiTheme="minorHAnsi" w:hAnsiTheme="minorHAnsi" w:cstheme="minorHAnsi"/>
                <w:sz w:val="24"/>
                <w:szCs w:val="24"/>
              </w:rPr>
              <w:t>Y</w:t>
            </w:r>
            <w:r w:rsidR="00AE79B5">
              <w:rPr>
                <w:rFonts w:asciiTheme="minorHAnsi" w:hAnsiTheme="minorHAnsi" w:cstheme="minorHAnsi"/>
                <w:sz w:val="24"/>
                <w:szCs w:val="24"/>
              </w:rPr>
              <w:t>es</w:t>
            </w:r>
          </w:p>
        </w:tc>
      </w:tr>
      <w:tr w:rsidR="00875436" w:rsidRPr="005A06EC" w14:paraId="275CBE22"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6875F4E" w14:textId="77777777" w:rsidR="00875436" w:rsidRDefault="00A9597C" w:rsidP="00872123">
            <w:pPr>
              <w:rPr>
                <w:rFonts w:asciiTheme="minorHAnsi" w:hAnsiTheme="minorHAnsi" w:cstheme="minorHAnsi"/>
                <w:b/>
                <w:sz w:val="24"/>
                <w:szCs w:val="24"/>
              </w:rPr>
            </w:pPr>
            <w:r>
              <w:rPr>
                <w:rFonts w:asciiTheme="minorHAnsi" w:hAnsiTheme="minorHAnsi" w:cstheme="minorHAnsi"/>
                <w:b/>
                <w:sz w:val="24"/>
                <w:szCs w:val="24"/>
              </w:rPr>
              <w:t>1</w:t>
            </w:r>
            <w:r w:rsidR="0028499F">
              <w:rPr>
                <w:rFonts w:asciiTheme="minorHAnsi" w:hAnsiTheme="minorHAnsi" w:cstheme="minorHAnsi"/>
                <w:b/>
                <w:sz w:val="24"/>
                <w:szCs w:val="24"/>
              </w:rPr>
              <w:t>4</w:t>
            </w:r>
          </w:p>
          <w:p w14:paraId="72602B4B" w14:textId="2D7CFF7B" w:rsidR="0028499F" w:rsidRPr="0074315C" w:rsidRDefault="0028499F"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69D507" w14:textId="77777777" w:rsidR="00875436" w:rsidRDefault="00875436" w:rsidP="00872123">
            <w:pPr>
              <w:spacing w:after="120"/>
              <w:rPr>
                <w:rFonts w:asciiTheme="minorHAnsi" w:hAnsiTheme="minorHAnsi" w:cstheme="minorHAnsi"/>
                <w:b/>
                <w:sz w:val="24"/>
                <w:szCs w:val="24"/>
              </w:rPr>
            </w:pPr>
            <w:r>
              <w:rPr>
                <w:rFonts w:asciiTheme="minorHAnsi" w:hAnsiTheme="minorHAnsi" w:cstheme="minorHAnsi"/>
                <w:b/>
                <w:sz w:val="24"/>
                <w:szCs w:val="24"/>
              </w:rPr>
              <w:t>Provider Taxonomy</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1E6640" w14:textId="77777777" w:rsidR="00875436" w:rsidRDefault="00875436" w:rsidP="00872123">
            <w:pPr>
              <w:spacing w:after="120"/>
              <w:rPr>
                <w:rFonts w:asciiTheme="minorHAnsi" w:hAnsiTheme="minorHAnsi" w:cstheme="minorHAnsi"/>
                <w:sz w:val="24"/>
                <w:szCs w:val="24"/>
              </w:rPr>
            </w:pPr>
            <w:r>
              <w:rPr>
                <w:rFonts w:asciiTheme="minorHAnsi" w:hAnsiTheme="minorHAnsi" w:cstheme="minorHAnsi"/>
                <w:sz w:val="24"/>
                <w:szCs w:val="24"/>
              </w:rPr>
              <w:t>Pierce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2459711" w14:textId="77777777" w:rsidR="00875436" w:rsidRPr="005F5A8A" w:rsidRDefault="00875436" w:rsidP="00875436">
            <w:pPr>
              <w:rPr>
                <w:rFonts w:asciiTheme="minorHAnsi" w:hAnsiTheme="minorHAnsi" w:cstheme="minorHAnsi"/>
                <w:iCs/>
                <w:sz w:val="24"/>
                <w:szCs w:val="24"/>
              </w:rPr>
            </w:pPr>
            <w:r w:rsidRPr="005F5A8A">
              <w:rPr>
                <w:rFonts w:asciiTheme="minorHAnsi" w:hAnsiTheme="minorHAnsi" w:cstheme="minorHAnsi"/>
                <w:iCs/>
                <w:color w:val="000000"/>
                <w:sz w:val="24"/>
                <w:szCs w:val="24"/>
              </w:rPr>
              <w:t>Are the MCOs validating taxonomies against services? There isn't a CDPT federal taxonomy code so we would have to bill with the counselor taxonomy. Would that make it past billing edits? Also, our EHR only allows us to enroll practitioners with one taxonomy.</w:t>
            </w:r>
          </w:p>
          <w:p w14:paraId="02C13DB9" w14:textId="77777777" w:rsidR="00875436" w:rsidRDefault="00875436" w:rsidP="00875436">
            <w:pPr>
              <w:spacing w:before="100" w:beforeAutospacing="1" w:after="120"/>
              <w:rPr>
                <w:rFonts w:asciiTheme="minorHAnsi" w:hAnsiTheme="minorHAnsi" w:cstheme="minorHAnsi"/>
                <w:sz w:val="24"/>
                <w:szCs w:val="24"/>
              </w:rPr>
            </w:pP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698DD1" w14:textId="77777777" w:rsidR="00875436" w:rsidRPr="005F5A8A" w:rsidRDefault="00875436" w:rsidP="00875436">
            <w:pPr>
              <w:rPr>
                <w:rFonts w:asciiTheme="minorHAnsi" w:hAnsiTheme="minorHAnsi" w:cstheme="minorHAnsi"/>
                <w:sz w:val="24"/>
                <w:szCs w:val="24"/>
              </w:rPr>
            </w:pPr>
            <w:r w:rsidRPr="005F5A8A">
              <w:rPr>
                <w:rFonts w:asciiTheme="minorHAnsi" w:hAnsiTheme="minorHAnsi" w:cstheme="minorHAnsi"/>
                <w:sz w:val="24"/>
                <w:szCs w:val="24"/>
              </w:rPr>
              <w:t>1. Provider Enrollment states that are no edits validating that a taxonomy used on an encounter is on the provider’s file. As long as the taxonomy is recognized by P1, the encounter won’t be rejected. So from HCA, the validation shouldn’t be an issue.</w:t>
            </w:r>
          </w:p>
          <w:p w14:paraId="4E7259D4" w14:textId="77777777" w:rsidR="00875436" w:rsidRPr="005F5A8A" w:rsidRDefault="00875436" w:rsidP="00875436">
            <w:pPr>
              <w:rPr>
                <w:rFonts w:asciiTheme="minorHAnsi" w:hAnsiTheme="minorHAnsi" w:cstheme="minorHAnsi"/>
                <w:color w:val="1F497D"/>
                <w:sz w:val="24"/>
                <w:szCs w:val="24"/>
              </w:rPr>
            </w:pPr>
          </w:p>
          <w:p w14:paraId="13ECEEC3" w14:textId="77777777" w:rsidR="00875436" w:rsidRPr="005F5A8A" w:rsidRDefault="00875436" w:rsidP="00875436">
            <w:pPr>
              <w:rPr>
                <w:rFonts w:asciiTheme="minorHAnsi" w:hAnsiTheme="minorHAnsi" w:cstheme="minorHAnsi"/>
                <w:sz w:val="24"/>
                <w:szCs w:val="24"/>
              </w:rPr>
            </w:pPr>
            <w:r w:rsidRPr="005F5A8A">
              <w:rPr>
                <w:rFonts w:asciiTheme="minorHAnsi" w:hAnsiTheme="minorHAnsi" w:cstheme="minorHAnsi"/>
                <w:sz w:val="24"/>
                <w:szCs w:val="24"/>
              </w:rPr>
              <w:t>Note: assume provider is referring to a CD  counselor code</w:t>
            </w:r>
          </w:p>
          <w:p w14:paraId="03907307" w14:textId="77777777" w:rsidR="00875436" w:rsidRPr="005F5A8A" w:rsidRDefault="00875436" w:rsidP="00875436">
            <w:pPr>
              <w:rPr>
                <w:rFonts w:asciiTheme="minorHAnsi" w:hAnsiTheme="minorHAnsi" w:cstheme="minorHAnsi"/>
                <w:sz w:val="24"/>
                <w:szCs w:val="24"/>
              </w:rPr>
            </w:pPr>
            <w:r w:rsidRPr="005F5A8A">
              <w:rPr>
                <w:rFonts w:asciiTheme="minorHAnsi" w:hAnsiTheme="minorHAnsi" w:cstheme="minorHAnsi"/>
                <w:sz w:val="24"/>
                <w:szCs w:val="24"/>
              </w:rPr>
              <w:t> </w:t>
            </w:r>
          </w:p>
          <w:p w14:paraId="57999242" w14:textId="77777777" w:rsidR="00875436" w:rsidRPr="005F5A8A" w:rsidRDefault="00875436" w:rsidP="00875436">
            <w:pPr>
              <w:rPr>
                <w:rFonts w:asciiTheme="minorHAnsi" w:hAnsiTheme="minorHAnsi" w:cstheme="minorHAnsi"/>
                <w:sz w:val="24"/>
                <w:szCs w:val="24"/>
              </w:rPr>
            </w:pPr>
            <w:r w:rsidRPr="005F5A8A">
              <w:rPr>
                <w:rFonts w:asciiTheme="minorHAnsi" w:hAnsiTheme="minorHAnsi" w:cstheme="minorHAnsi"/>
                <w:sz w:val="24"/>
                <w:szCs w:val="24"/>
              </w:rPr>
              <w:t xml:space="preserve">2. If they bill a clearing house they will need to enroll with HCA with two taxonomies: the one they registered their NPI with and the one assigned in SERI. When they </w:t>
            </w:r>
            <w:r w:rsidRPr="005F5A8A">
              <w:rPr>
                <w:rFonts w:asciiTheme="minorHAnsi" w:hAnsiTheme="minorHAnsi" w:cstheme="minorHAnsi"/>
                <w:sz w:val="24"/>
                <w:szCs w:val="24"/>
              </w:rPr>
              <w:lastRenderedPageBreak/>
              <w:t>bill they will bill with the one that they used to get their NPI. </w:t>
            </w:r>
          </w:p>
          <w:p w14:paraId="398CC917" w14:textId="77777777" w:rsidR="00875436" w:rsidRPr="005F5A8A" w:rsidRDefault="00875436" w:rsidP="00875436">
            <w:pPr>
              <w:rPr>
                <w:rFonts w:asciiTheme="minorHAnsi" w:hAnsiTheme="minorHAnsi" w:cstheme="minorHAnsi"/>
                <w:sz w:val="24"/>
                <w:szCs w:val="24"/>
              </w:rPr>
            </w:pPr>
            <w:r w:rsidRPr="005F5A8A">
              <w:rPr>
                <w:rFonts w:asciiTheme="minorHAnsi" w:hAnsiTheme="minorHAnsi" w:cstheme="minorHAnsi"/>
                <w:sz w:val="24"/>
                <w:szCs w:val="24"/>
              </w:rPr>
              <w:t> </w:t>
            </w:r>
          </w:p>
          <w:p w14:paraId="717EC51C" w14:textId="5D171E21" w:rsidR="00875436" w:rsidRDefault="00875436" w:rsidP="00872123">
            <w:pPr>
              <w:rPr>
                <w:rFonts w:asciiTheme="minorHAnsi" w:hAnsiTheme="minorHAnsi" w:cstheme="minorHAnsi"/>
                <w:sz w:val="24"/>
                <w:szCs w:val="24"/>
              </w:rPr>
            </w:pPr>
            <w:r w:rsidRPr="005F5A8A">
              <w:rPr>
                <w:rFonts w:asciiTheme="minorHAnsi" w:hAnsiTheme="minorHAnsi" w:cstheme="minorHAnsi"/>
                <w:sz w:val="24"/>
                <w:szCs w:val="24"/>
              </w:rPr>
              <w:t>If they bill directly, when they enroll use the SERI taxonomy only.</w:t>
            </w:r>
          </w:p>
        </w:tc>
      </w:tr>
      <w:tr w:rsidR="003C0492" w:rsidRPr="005A06EC" w14:paraId="64E8350C"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BF6D4AD" w14:textId="77777777" w:rsidR="003C0492" w:rsidRDefault="00A9597C" w:rsidP="00872123">
            <w:pPr>
              <w:rPr>
                <w:rFonts w:asciiTheme="minorHAnsi" w:hAnsiTheme="minorHAnsi" w:cstheme="minorHAnsi"/>
                <w:b/>
                <w:sz w:val="24"/>
                <w:szCs w:val="24"/>
              </w:rPr>
            </w:pPr>
            <w:r>
              <w:rPr>
                <w:rFonts w:asciiTheme="minorHAnsi" w:hAnsiTheme="minorHAnsi" w:cstheme="minorHAnsi"/>
                <w:b/>
                <w:sz w:val="24"/>
                <w:szCs w:val="24"/>
              </w:rPr>
              <w:lastRenderedPageBreak/>
              <w:t>1</w:t>
            </w:r>
            <w:r w:rsidR="0028499F">
              <w:rPr>
                <w:rFonts w:asciiTheme="minorHAnsi" w:hAnsiTheme="minorHAnsi" w:cstheme="minorHAnsi"/>
                <w:b/>
                <w:sz w:val="24"/>
                <w:szCs w:val="24"/>
              </w:rPr>
              <w:t>5</w:t>
            </w:r>
          </w:p>
          <w:p w14:paraId="3749BEC6" w14:textId="6AD95931" w:rsidR="0028499F" w:rsidRDefault="0028499F" w:rsidP="0087212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8882D" w14:textId="77777777" w:rsidR="003C0492" w:rsidRDefault="003C0492" w:rsidP="00872123">
            <w:pPr>
              <w:spacing w:after="120"/>
              <w:rPr>
                <w:rFonts w:asciiTheme="minorHAnsi" w:hAnsiTheme="minorHAnsi" w:cstheme="minorHAnsi"/>
                <w:b/>
                <w:sz w:val="24"/>
                <w:szCs w:val="24"/>
              </w:rPr>
            </w:pPr>
            <w:r>
              <w:rPr>
                <w:rFonts w:asciiTheme="minorHAnsi" w:hAnsiTheme="minorHAnsi" w:cstheme="minorHAnsi"/>
                <w:b/>
                <w:sz w:val="24"/>
                <w:szCs w:val="24"/>
              </w:rPr>
              <w:t>Provider Taxonomy</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4FCDC72" w14:textId="77777777" w:rsidR="003C0492" w:rsidRPr="001707E1" w:rsidRDefault="003C0492" w:rsidP="00872123">
            <w:pPr>
              <w:spacing w:after="120"/>
              <w:rPr>
                <w:rFonts w:asciiTheme="minorHAnsi" w:hAnsiTheme="minorHAnsi" w:cstheme="minorHAnsi"/>
                <w:sz w:val="24"/>
                <w:szCs w:val="24"/>
              </w:rPr>
            </w:pPr>
            <w:r>
              <w:rPr>
                <w:rFonts w:asciiTheme="minorHAnsi" w:hAnsiTheme="minorHAnsi" w:cstheme="minorHAnsi"/>
                <w:sz w:val="24"/>
                <w:szCs w:val="24"/>
              </w:rPr>
              <w:t>King County</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3A1E0CC" w14:textId="77777777" w:rsidR="003C0492" w:rsidRDefault="003C0492" w:rsidP="003C0492">
            <w:pPr>
              <w:rPr>
                <w:rFonts w:asciiTheme="minorHAnsi" w:hAnsiTheme="minorHAnsi" w:cstheme="minorHAnsi"/>
                <w:sz w:val="24"/>
                <w:szCs w:val="24"/>
              </w:rPr>
            </w:pPr>
            <w:r w:rsidRPr="005F5A8A">
              <w:rPr>
                <w:rFonts w:asciiTheme="minorHAnsi" w:hAnsiTheme="minorHAnsi" w:cstheme="minorHAnsi"/>
                <w:sz w:val="24"/>
                <w:szCs w:val="24"/>
              </w:rPr>
              <w:t xml:space="preserve">As you know, when new guidance indicated encounters should not be submitted with local (HCA) taxonomy codes, but rather with NPPES taxonomy, providers have been struggling to determine which federal taxonomy to use for unlicensed staff.  Guidance was to use their best judgement.  King County initially set validation rules in place against the crosswalk provided by HCA, which doesn’t include a cross walk for the local taxonomy codes.  So potentially, providers could potentially submit taxonomies that are not on the crosswalk.   We don’t have an official SERI guide, and the draft SERI only has the local taxonomy codes for under </w:t>
            </w:r>
            <w:proofErr w:type="gramStart"/>
            <w:r w:rsidRPr="005F5A8A">
              <w:rPr>
                <w:rFonts w:asciiTheme="minorHAnsi" w:hAnsiTheme="minorHAnsi" w:cstheme="minorHAnsi"/>
                <w:sz w:val="24"/>
                <w:szCs w:val="24"/>
              </w:rPr>
              <w:t>masters</w:t>
            </w:r>
            <w:proofErr w:type="gramEnd"/>
            <w:r w:rsidRPr="005F5A8A">
              <w:rPr>
                <w:rFonts w:asciiTheme="minorHAnsi" w:hAnsiTheme="minorHAnsi" w:cstheme="minorHAnsi"/>
                <w:sz w:val="24"/>
                <w:szCs w:val="24"/>
              </w:rPr>
              <w:t xml:space="preserve"> level staff.</w:t>
            </w:r>
          </w:p>
          <w:p w14:paraId="0439D4B8" w14:textId="77777777" w:rsidR="003C0492" w:rsidRPr="005F5A8A" w:rsidRDefault="003C0492" w:rsidP="003C0492">
            <w:pPr>
              <w:rPr>
                <w:rFonts w:asciiTheme="minorHAnsi" w:hAnsiTheme="minorHAnsi" w:cstheme="minorHAnsi"/>
                <w:sz w:val="24"/>
                <w:szCs w:val="24"/>
              </w:rPr>
            </w:pPr>
          </w:p>
          <w:p w14:paraId="39A24BD2" w14:textId="77777777" w:rsidR="003C0492" w:rsidRPr="005F5A8A" w:rsidRDefault="003C0492" w:rsidP="003C0492">
            <w:pPr>
              <w:rPr>
                <w:rFonts w:asciiTheme="minorHAnsi" w:hAnsiTheme="minorHAnsi" w:cstheme="minorHAnsi"/>
                <w:sz w:val="24"/>
                <w:szCs w:val="24"/>
              </w:rPr>
            </w:pPr>
            <w:r w:rsidRPr="005F5A8A">
              <w:rPr>
                <w:rFonts w:asciiTheme="minorHAnsi" w:hAnsiTheme="minorHAnsi" w:cstheme="minorHAnsi"/>
                <w:sz w:val="24"/>
                <w:szCs w:val="24"/>
              </w:rPr>
              <w:t>Will HCA accept a taxonomy in an encounter that is not listed in the draft SERI?  I’m not certain what level of validation will be done for taxonomy.  Can you confirm for me?</w:t>
            </w:r>
          </w:p>
          <w:p w14:paraId="22437AE0" w14:textId="77777777" w:rsidR="003C0492" w:rsidRPr="005F5A8A" w:rsidRDefault="003C0492" w:rsidP="003C0492">
            <w:pPr>
              <w:rPr>
                <w:rFonts w:asciiTheme="minorHAnsi" w:hAnsiTheme="minorHAnsi" w:cstheme="minorHAnsi"/>
                <w:sz w:val="24"/>
                <w:szCs w:val="24"/>
              </w:rPr>
            </w:pPr>
          </w:p>
          <w:p w14:paraId="11CDB713" w14:textId="77777777" w:rsidR="003C0492" w:rsidRPr="001707E1" w:rsidRDefault="003C0492" w:rsidP="0074315C">
            <w:pPr>
              <w:pStyle w:val="ListParagraph"/>
              <w:spacing w:after="0" w:line="240" w:lineRule="auto"/>
              <w:contextualSpacing w:val="0"/>
              <w:rPr>
                <w:rFonts w:asciiTheme="minorHAnsi" w:hAnsiTheme="minorHAnsi" w:cstheme="minorHAnsi"/>
                <w:sz w:val="24"/>
                <w:szCs w:val="24"/>
              </w:rPr>
            </w:pP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F50342" w14:textId="77777777" w:rsidR="003C0492" w:rsidRPr="0074315C" w:rsidRDefault="0031780B" w:rsidP="003C0492">
            <w:pPr>
              <w:rPr>
                <w:rFonts w:asciiTheme="minorHAnsi" w:hAnsiTheme="minorHAnsi" w:cstheme="minorHAnsi"/>
                <w:sz w:val="24"/>
                <w:szCs w:val="24"/>
              </w:rPr>
            </w:pPr>
            <w:r w:rsidRPr="0074315C">
              <w:rPr>
                <w:rFonts w:asciiTheme="minorHAnsi" w:hAnsiTheme="minorHAnsi" w:cstheme="minorHAnsi"/>
                <w:sz w:val="24"/>
                <w:szCs w:val="24"/>
              </w:rPr>
              <w:lastRenderedPageBreak/>
              <w:t>See the response</w:t>
            </w:r>
            <w:r w:rsidR="00641B15" w:rsidRPr="0074315C">
              <w:rPr>
                <w:rFonts w:asciiTheme="minorHAnsi" w:hAnsiTheme="minorHAnsi" w:cstheme="minorHAnsi"/>
                <w:sz w:val="24"/>
                <w:szCs w:val="24"/>
              </w:rPr>
              <w:t xml:space="preserve"> above</w:t>
            </w:r>
            <w:r w:rsidRPr="0074315C">
              <w:rPr>
                <w:rFonts w:asciiTheme="minorHAnsi" w:hAnsiTheme="minorHAnsi" w:cstheme="minorHAnsi"/>
                <w:sz w:val="24"/>
                <w:szCs w:val="24"/>
              </w:rPr>
              <w:t xml:space="preserve">. </w:t>
            </w:r>
          </w:p>
          <w:p w14:paraId="218ACD06" w14:textId="77777777" w:rsidR="003C0492" w:rsidRPr="00AE332D" w:rsidRDefault="003C0492" w:rsidP="00875436">
            <w:pPr>
              <w:spacing w:after="120"/>
              <w:rPr>
                <w:rFonts w:asciiTheme="minorHAnsi" w:hAnsiTheme="minorHAnsi" w:cstheme="minorHAnsi"/>
                <w:sz w:val="24"/>
                <w:szCs w:val="24"/>
              </w:rPr>
            </w:pPr>
          </w:p>
        </w:tc>
      </w:tr>
      <w:tr w:rsidR="0028499F" w:rsidRPr="005A06EC" w14:paraId="0C0192A3"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47ED58" w14:textId="77777777" w:rsidR="0028499F" w:rsidRDefault="001C025B" w:rsidP="00872123">
            <w:pPr>
              <w:rPr>
                <w:rFonts w:asciiTheme="minorHAnsi" w:hAnsiTheme="minorHAnsi" w:cstheme="minorHAnsi"/>
                <w:b/>
                <w:sz w:val="24"/>
                <w:szCs w:val="24"/>
              </w:rPr>
            </w:pPr>
            <w:r>
              <w:rPr>
                <w:rFonts w:asciiTheme="minorHAnsi" w:hAnsiTheme="minorHAnsi" w:cstheme="minorHAnsi"/>
                <w:b/>
                <w:sz w:val="24"/>
                <w:szCs w:val="24"/>
              </w:rPr>
              <w:t>16</w:t>
            </w:r>
          </w:p>
          <w:p w14:paraId="51691698" w14:textId="77777777" w:rsidR="0028499F" w:rsidRPr="0074315C" w:rsidRDefault="0028499F" w:rsidP="00872123">
            <w:pPr>
              <w:rPr>
                <w:rFonts w:asciiTheme="minorHAnsi" w:hAnsiTheme="minorHAnsi" w:cstheme="minorHAnsi"/>
                <w:b/>
                <w:color w:val="FF0000"/>
                <w:sz w:val="24"/>
                <w:szCs w:val="24"/>
              </w:rPr>
            </w:pPr>
            <w:r>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794A5F3"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Provider Taxonomy</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4839"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King County</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0FD698E5" w14:textId="33CD3452" w:rsidR="001C025B" w:rsidRDefault="0028499F" w:rsidP="00910C42">
            <w:pPr>
              <w:pStyle w:val="ListParagraph"/>
              <w:numPr>
                <w:ilvl w:val="0"/>
                <w:numId w:val="57"/>
              </w:numPr>
              <w:spacing w:after="0" w:line="240" w:lineRule="auto"/>
              <w:ind w:left="360"/>
              <w:contextualSpacing w:val="0"/>
              <w:rPr>
                <w:rFonts w:asciiTheme="minorHAnsi" w:hAnsiTheme="minorHAnsi" w:cstheme="minorHAnsi"/>
                <w:sz w:val="24"/>
                <w:szCs w:val="24"/>
              </w:rPr>
            </w:pPr>
            <w:r w:rsidRPr="00910C42">
              <w:rPr>
                <w:rFonts w:asciiTheme="minorHAnsi" w:hAnsiTheme="minorHAnsi" w:cstheme="minorHAnsi"/>
                <w:sz w:val="24"/>
                <w:szCs w:val="24"/>
              </w:rPr>
              <w:t>Encounters will not be validated to specific taxonomy codes cross walked to provider types in the IMC SERI (only seen in draft form so far), correct?</w:t>
            </w:r>
          </w:p>
          <w:p w14:paraId="36B44549" w14:textId="2C748E32" w:rsidR="0028499F" w:rsidRPr="00910C42" w:rsidRDefault="0028499F" w:rsidP="00910C42">
            <w:pPr>
              <w:pStyle w:val="ListParagraph"/>
              <w:numPr>
                <w:ilvl w:val="0"/>
                <w:numId w:val="57"/>
              </w:numPr>
              <w:spacing w:after="0" w:line="240" w:lineRule="auto"/>
              <w:ind w:left="360"/>
              <w:contextualSpacing w:val="0"/>
              <w:rPr>
                <w:rFonts w:asciiTheme="minorHAnsi" w:hAnsiTheme="minorHAnsi" w:cstheme="minorHAnsi"/>
                <w:sz w:val="24"/>
                <w:szCs w:val="24"/>
              </w:rPr>
            </w:pPr>
            <w:r w:rsidRPr="00910C42">
              <w:rPr>
                <w:rFonts w:asciiTheme="minorHAnsi" w:hAnsiTheme="minorHAnsi" w:cstheme="minorHAnsi"/>
                <w:sz w:val="24"/>
                <w:szCs w:val="24"/>
              </w:rPr>
              <w:t>Does P1 recognize the full set of taxonomy codes published by NUCC?  Or this there a specific set of recognized codes for behavioral health, and if so, is there a list of recognized codes?</w:t>
            </w:r>
          </w:p>
          <w:p w14:paraId="3CD2CEEC" w14:textId="77777777" w:rsidR="0028499F" w:rsidRPr="005F5A8A" w:rsidRDefault="0028499F" w:rsidP="0028499F">
            <w:pPr>
              <w:rPr>
                <w:rFonts w:asciiTheme="minorHAnsi" w:hAnsiTheme="minorHAnsi" w:cstheme="minorHAnsi"/>
                <w:sz w:val="24"/>
                <w:szCs w:val="24"/>
              </w:rPr>
            </w:pP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510A42" w14:textId="3FB7374D" w:rsidR="0028499F" w:rsidRPr="00910C42" w:rsidRDefault="0028499F" w:rsidP="00910C42">
            <w:pPr>
              <w:numPr>
                <w:ilvl w:val="0"/>
                <w:numId w:val="29"/>
              </w:numPr>
              <w:ind w:left="316"/>
              <w:rPr>
                <w:rFonts w:asciiTheme="minorHAnsi" w:hAnsiTheme="minorHAnsi" w:cstheme="minorHAnsi"/>
                <w:bCs/>
                <w:iCs/>
                <w:sz w:val="24"/>
                <w:szCs w:val="24"/>
              </w:rPr>
            </w:pPr>
            <w:r w:rsidRPr="00910C42">
              <w:rPr>
                <w:rFonts w:asciiTheme="minorHAnsi" w:hAnsiTheme="minorHAnsi" w:cstheme="minorHAnsi"/>
                <w:bCs/>
                <w:iCs/>
                <w:sz w:val="24"/>
                <w:szCs w:val="24"/>
              </w:rPr>
              <w:t>ProviderOne does not currently have edits in place for Managed Care encounters which validate specific taxonomy codes cross walked to provider types in the IMC SERI</w:t>
            </w:r>
            <w:r w:rsidR="00910C42" w:rsidRPr="00910C42">
              <w:rPr>
                <w:rFonts w:asciiTheme="minorHAnsi" w:hAnsiTheme="minorHAnsi" w:cstheme="minorHAnsi"/>
                <w:bCs/>
                <w:iCs/>
                <w:sz w:val="24"/>
                <w:szCs w:val="24"/>
              </w:rPr>
              <w:t>.</w:t>
            </w:r>
          </w:p>
          <w:p w14:paraId="166F297F" w14:textId="77777777" w:rsidR="00910C42" w:rsidRPr="00910C42" w:rsidRDefault="00910C42" w:rsidP="00910C42">
            <w:pPr>
              <w:rPr>
                <w:rFonts w:asciiTheme="minorHAnsi" w:hAnsiTheme="minorHAnsi" w:cstheme="minorHAnsi"/>
                <w:color w:val="1F497D"/>
                <w:sz w:val="24"/>
                <w:szCs w:val="24"/>
              </w:rPr>
            </w:pPr>
          </w:p>
          <w:p w14:paraId="3B0362D0" w14:textId="6C567F1E" w:rsidR="0028499F" w:rsidRPr="00AE332D" w:rsidRDefault="00BC64AA" w:rsidP="0028499F">
            <w:pPr>
              <w:rPr>
                <w:rFonts w:asciiTheme="minorHAnsi" w:hAnsiTheme="minorHAnsi" w:cstheme="minorHAnsi"/>
                <w:bCs/>
                <w:iCs/>
                <w:sz w:val="24"/>
                <w:szCs w:val="24"/>
              </w:rPr>
            </w:pPr>
            <w:r w:rsidRPr="008815B4">
              <w:rPr>
                <w:rFonts w:asciiTheme="minorHAnsi" w:hAnsiTheme="minorHAnsi" w:cstheme="minorHAnsi"/>
                <w:bCs/>
                <w:iCs/>
                <w:sz w:val="24"/>
                <w:szCs w:val="24"/>
              </w:rPr>
              <w:t xml:space="preserve">However, providers should follow the guidance already provided for submitting </w:t>
            </w:r>
            <w:r w:rsidR="00635155" w:rsidRPr="008815B4">
              <w:rPr>
                <w:rFonts w:asciiTheme="minorHAnsi" w:hAnsiTheme="minorHAnsi" w:cstheme="minorHAnsi"/>
                <w:bCs/>
                <w:iCs/>
                <w:sz w:val="24"/>
                <w:szCs w:val="24"/>
              </w:rPr>
              <w:t>encounters</w:t>
            </w:r>
            <w:r w:rsidRPr="008815B4">
              <w:rPr>
                <w:rFonts w:asciiTheme="minorHAnsi" w:hAnsiTheme="minorHAnsi" w:cstheme="minorHAnsi"/>
                <w:bCs/>
                <w:iCs/>
                <w:sz w:val="24"/>
                <w:szCs w:val="24"/>
              </w:rPr>
              <w:t xml:space="preserve"> and applicable taxonomy </w:t>
            </w:r>
            <w:r w:rsidR="00635155" w:rsidRPr="008815B4">
              <w:rPr>
                <w:rFonts w:asciiTheme="minorHAnsi" w:hAnsiTheme="minorHAnsi" w:cstheme="minorHAnsi"/>
                <w:bCs/>
                <w:iCs/>
                <w:sz w:val="24"/>
                <w:szCs w:val="24"/>
              </w:rPr>
              <w:t>codes.</w:t>
            </w:r>
          </w:p>
          <w:p w14:paraId="0BF2A16E" w14:textId="77777777" w:rsidR="0028499F" w:rsidRDefault="0028499F" w:rsidP="0028499F">
            <w:pPr>
              <w:rPr>
                <w:rFonts w:asciiTheme="minorHAnsi" w:hAnsiTheme="minorHAnsi" w:cstheme="minorHAnsi"/>
                <w:bCs/>
                <w:iCs/>
                <w:sz w:val="24"/>
                <w:szCs w:val="24"/>
              </w:rPr>
            </w:pPr>
          </w:p>
          <w:p w14:paraId="6948EACA" w14:textId="63836127" w:rsidR="0028499F" w:rsidRPr="00AE332D" w:rsidRDefault="0028499F" w:rsidP="00910C42">
            <w:pPr>
              <w:numPr>
                <w:ilvl w:val="0"/>
                <w:numId w:val="29"/>
              </w:numPr>
              <w:ind w:left="316"/>
              <w:rPr>
                <w:rFonts w:asciiTheme="minorHAnsi" w:hAnsiTheme="minorHAnsi" w:cstheme="minorHAnsi"/>
                <w:bCs/>
                <w:iCs/>
                <w:sz w:val="24"/>
                <w:szCs w:val="24"/>
              </w:rPr>
            </w:pPr>
            <w:r w:rsidRPr="00AE332D">
              <w:rPr>
                <w:rFonts w:asciiTheme="minorHAnsi" w:hAnsiTheme="minorHAnsi" w:cstheme="minorHAnsi"/>
                <w:bCs/>
                <w:iCs/>
                <w:sz w:val="24"/>
                <w:szCs w:val="24"/>
              </w:rPr>
              <w:t xml:space="preserve">ProviderOne does not use all of the taxonomy codes published by NUCC; however all of the codes listed on the crosswalk table in the attached Fact Sheet are recognized by P1. </w:t>
            </w:r>
          </w:p>
          <w:p w14:paraId="2D644617" w14:textId="77777777" w:rsidR="0028499F" w:rsidRPr="00AE332D" w:rsidRDefault="0028499F" w:rsidP="0028499F">
            <w:pPr>
              <w:ind w:left="720"/>
              <w:rPr>
                <w:rFonts w:asciiTheme="minorHAnsi" w:hAnsiTheme="minorHAnsi" w:cstheme="minorHAnsi"/>
                <w:bCs/>
                <w:iCs/>
                <w:sz w:val="24"/>
                <w:szCs w:val="24"/>
              </w:rPr>
            </w:pPr>
          </w:p>
          <w:p w14:paraId="7AE199BF" w14:textId="77777777" w:rsidR="001C025B" w:rsidRPr="00910C42" w:rsidRDefault="0028499F" w:rsidP="0028499F">
            <w:pPr>
              <w:rPr>
                <w:rFonts w:asciiTheme="minorHAnsi" w:hAnsiTheme="minorHAnsi" w:cstheme="minorHAnsi"/>
                <w:sz w:val="24"/>
                <w:szCs w:val="24"/>
              </w:rPr>
            </w:pPr>
            <w:r w:rsidRPr="00910C42">
              <w:rPr>
                <w:rFonts w:asciiTheme="minorHAnsi" w:hAnsiTheme="minorHAnsi" w:cstheme="minorHAnsi"/>
                <w:sz w:val="24"/>
                <w:szCs w:val="24"/>
              </w:rPr>
              <w:t>When submitting applications using the online ProviderOne portal, the available taxonomies in P1 are listed given the taxonomy provider typ</w:t>
            </w:r>
            <w:r w:rsidR="001C025B" w:rsidRPr="00910C42">
              <w:rPr>
                <w:rFonts w:asciiTheme="minorHAnsi" w:hAnsiTheme="minorHAnsi" w:cstheme="minorHAnsi"/>
                <w:sz w:val="24"/>
                <w:szCs w:val="24"/>
              </w:rPr>
              <w:t>e and provider specialty chosen</w:t>
            </w:r>
            <w:r w:rsidRPr="00910C42">
              <w:rPr>
                <w:rFonts w:asciiTheme="minorHAnsi" w:hAnsiTheme="minorHAnsi" w:cstheme="minorHAnsi"/>
                <w:sz w:val="24"/>
                <w:szCs w:val="24"/>
              </w:rPr>
              <w:t xml:space="preserve">. </w:t>
            </w:r>
          </w:p>
          <w:p w14:paraId="3BD439D6" w14:textId="77777777" w:rsidR="0028499F" w:rsidRPr="00910C42" w:rsidRDefault="0028499F" w:rsidP="0028499F">
            <w:pPr>
              <w:ind w:left="720"/>
              <w:rPr>
                <w:rFonts w:asciiTheme="minorHAnsi" w:hAnsiTheme="minorHAnsi" w:cstheme="minorHAnsi"/>
                <w:sz w:val="24"/>
                <w:szCs w:val="24"/>
              </w:rPr>
            </w:pPr>
          </w:p>
          <w:p w14:paraId="57BB8D8C" w14:textId="77777777" w:rsidR="0028499F" w:rsidRPr="00910C42" w:rsidRDefault="0028499F" w:rsidP="0028499F">
            <w:pPr>
              <w:rPr>
                <w:rFonts w:asciiTheme="minorHAnsi" w:hAnsiTheme="minorHAnsi" w:cstheme="minorHAnsi"/>
                <w:sz w:val="24"/>
                <w:szCs w:val="24"/>
              </w:rPr>
            </w:pPr>
            <w:r w:rsidRPr="00910C42">
              <w:rPr>
                <w:rFonts w:asciiTheme="minorHAnsi" w:hAnsiTheme="minorHAnsi" w:cstheme="minorHAnsi"/>
                <w:sz w:val="24"/>
                <w:szCs w:val="24"/>
              </w:rPr>
              <w:t>Outside of the ProviderOne functionality described above, there is not a list of HCA-recognized taxonomy codes which has been published by HCA.</w:t>
            </w:r>
          </w:p>
          <w:p w14:paraId="513226A6" w14:textId="77777777" w:rsidR="0028499F" w:rsidRPr="00AE332D" w:rsidRDefault="0028499F" w:rsidP="0028499F">
            <w:pPr>
              <w:rPr>
                <w:rFonts w:asciiTheme="minorHAnsi" w:hAnsiTheme="minorHAnsi" w:cstheme="minorHAnsi"/>
                <w:color w:val="1F497D"/>
                <w:sz w:val="24"/>
                <w:szCs w:val="24"/>
              </w:rPr>
            </w:pPr>
          </w:p>
        </w:tc>
      </w:tr>
      <w:tr w:rsidR="0028499F" w:rsidRPr="005A06EC" w14:paraId="0D70D97A"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633302"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1</w:t>
            </w:r>
            <w:r w:rsidR="001C025B">
              <w:rPr>
                <w:rFonts w:asciiTheme="minorHAnsi" w:hAnsiTheme="minorHAnsi" w:cstheme="minorHAnsi"/>
                <w:b/>
                <w:sz w:val="24"/>
                <w:szCs w:val="24"/>
              </w:rPr>
              <w:t>7</w:t>
            </w:r>
          </w:p>
          <w:p w14:paraId="7FA8AB9D" w14:textId="31448125" w:rsidR="001C025B" w:rsidRPr="0074315C" w:rsidRDefault="001C025B"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4CCA8B7"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Provider Taxonomy</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A711F91"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Spokane</w:t>
            </w:r>
          </w:p>
          <w:p w14:paraId="20D4C22A" w14:textId="77777777" w:rsidR="0028499F" w:rsidRPr="001707E1"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(Partners with Families)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D29797C"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I am using/referencing the BHT/HCA Taxonomy codes published November 2018 and Kolleen has identified other taxonomy codes as she has registered our clinicians for their NPI’s (identified the codes on their website).</w:t>
            </w:r>
          </w:p>
          <w:p w14:paraId="5B2654AD"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 </w:t>
            </w:r>
          </w:p>
          <w:p w14:paraId="688B4763"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lastRenderedPageBreak/>
              <w:t xml:space="preserve">Examples: </w:t>
            </w:r>
          </w:p>
          <w:p w14:paraId="423E994D" w14:textId="3E189C55" w:rsidR="0028499F" w:rsidRPr="005F5A8A" w:rsidRDefault="0028499F" w:rsidP="0028499F">
            <w:pPr>
              <w:numPr>
                <w:ilvl w:val="0"/>
                <w:numId w:val="38"/>
              </w:numPr>
              <w:rPr>
                <w:rFonts w:asciiTheme="minorHAnsi" w:hAnsiTheme="minorHAnsi" w:cstheme="minorHAnsi"/>
                <w:sz w:val="24"/>
                <w:szCs w:val="24"/>
              </w:rPr>
            </w:pPr>
            <w:r w:rsidRPr="005F5A8A">
              <w:rPr>
                <w:rFonts w:asciiTheme="minorHAnsi" w:hAnsiTheme="minorHAnsi" w:cstheme="minorHAnsi"/>
                <w:color w:val="000000"/>
                <w:sz w:val="24"/>
                <w:szCs w:val="24"/>
              </w:rPr>
              <w:t xml:space="preserve">Masters level students, I used ‘Below </w:t>
            </w:r>
            <w:r w:rsidR="00635155" w:rsidRPr="005F5A8A">
              <w:rPr>
                <w:rFonts w:asciiTheme="minorHAnsi" w:hAnsiTheme="minorHAnsi" w:cstheme="minorHAnsi"/>
                <w:color w:val="000000"/>
                <w:sz w:val="24"/>
                <w:szCs w:val="24"/>
              </w:rPr>
              <w:t>Master’s</w:t>
            </w:r>
            <w:r w:rsidRPr="005F5A8A">
              <w:rPr>
                <w:rFonts w:asciiTheme="minorHAnsi" w:hAnsiTheme="minorHAnsi" w:cstheme="minorHAnsi"/>
                <w:color w:val="000000"/>
                <w:sz w:val="24"/>
                <w:szCs w:val="24"/>
              </w:rPr>
              <w:t xml:space="preserve"> Degree’ 101Y99995L and she has used ‘Student in an Organized Health Care Education/Training Program 390200000X; </w:t>
            </w:r>
          </w:p>
          <w:p w14:paraId="768BEDDF" w14:textId="77777777" w:rsidR="0028499F" w:rsidRPr="005F5A8A" w:rsidRDefault="0028499F" w:rsidP="0028499F">
            <w:pPr>
              <w:numPr>
                <w:ilvl w:val="0"/>
                <w:numId w:val="38"/>
              </w:numPr>
              <w:rPr>
                <w:rFonts w:asciiTheme="minorHAnsi" w:hAnsiTheme="minorHAnsi" w:cstheme="minorHAnsi"/>
                <w:sz w:val="24"/>
                <w:szCs w:val="24"/>
              </w:rPr>
            </w:pPr>
            <w:r w:rsidRPr="005F5A8A">
              <w:rPr>
                <w:rFonts w:asciiTheme="minorHAnsi" w:hAnsiTheme="minorHAnsi" w:cstheme="minorHAnsi"/>
                <w:color w:val="000000"/>
                <w:sz w:val="24"/>
                <w:szCs w:val="24"/>
              </w:rPr>
              <w:t xml:space="preserve">LICSW I used 104100000X and she used ‘Social Worker; Clinical’  1041C0700X; </w:t>
            </w:r>
          </w:p>
          <w:p w14:paraId="7131681D" w14:textId="77777777" w:rsidR="0028499F" w:rsidRPr="005F5A8A" w:rsidRDefault="0028499F" w:rsidP="0028499F">
            <w:pPr>
              <w:numPr>
                <w:ilvl w:val="0"/>
                <w:numId w:val="38"/>
              </w:numPr>
              <w:rPr>
                <w:rFonts w:asciiTheme="minorHAnsi" w:hAnsiTheme="minorHAnsi" w:cstheme="minorHAnsi"/>
                <w:sz w:val="24"/>
                <w:szCs w:val="24"/>
              </w:rPr>
            </w:pPr>
            <w:proofErr w:type="gramStart"/>
            <w:r w:rsidRPr="005F5A8A">
              <w:rPr>
                <w:rFonts w:asciiTheme="minorHAnsi" w:hAnsiTheme="minorHAnsi" w:cstheme="minorHAnsi"/>
                <w:color w:val="000000"/>
                <w:sz w:val="24"/>
                <w:szCs w:val="24"/>
              </w:rPr>
              <w:t>and</w:t>
            </w:r>
            <w:proofErr w:type="gramEnd"/>
            <w:r w:rsidRPr="005F5A8A">
              <w:rPr>
                <w:rFonts w:asciiTheme="minorHAnsi" w:hAnsiTheme="minorHAnsi" w:cstheme="minorHAnsi"/>
                <w:color w:val="000000"/>
                <w:sz w:val="24"/>
                <w:szCs w:val="24"/>
              </w:rPr>
              <w:t xml:space="preserve"> for Masters level whom are not licensed I used ‘MA/PHD (non-licensed)’ 101Y99996L and she used ‘Social Worker’ 104100000X.</w:t>
            </w:r>
          </w:p>
          <w:p w14:paraId="0F741427" w14:textId="77777777" w:rsidR="0028499F" w:rsidRDefault="0028499F" w:rsidP="0028499F">
            <w:pPr>
              <w:rPr>
                <w:rFonts w:eastAsia="Times New Roman"/>
              </w:rPr>
            </w:pPr>
          </w:p>
          <w:p w14:paraId="73FE2C81" w14:textId="169684A3" w:rsidR="0028499F" w:rsidRPr="001707E1" w:rsidRDefault="0028499F" w:rsidP="00872123">
            <w:pPr>
              <w:rPr>
                <w:rFonts w:asciiTheme="minorHAnsi" w:hAnsiTheme="minorHAnsi" w:cstheme="minorHAnsi"/>
                <w:sz w:val="24"/>
                <w:szCs w:val="24"/>
              </w:rPr>
            </w:pPr>
            <w:r w:rsidRPr="00D006D5">
              <w:rPr>
                <w:rFonts w:asciiTheme="minorHAnsi" w:eastAsia="Times New Roman" w:hAnsiTheme="minorHAnsi"/>
                <w:sz w:val="24"/>
                <w:szCs w:val="24"/>
              </w:rPr>
              <w:t>Would the taxonomy code for interns fall under 390200000X?  When we’re linked to the taxonomy code list from the NPI website it shows the title being, “Student in an Organized Health Care Education Training Program”.  The definition of “Organized Health Care Education Training Program” is listed as ‘pending’.  Would we be able to apply for NPIs for the interns through this?  Are interns required to have a license or certification in order to apply for an NPI?</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FE4F44"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lastRenderedPageBreak/>
              <w:t>Typically</w:t>
            </w:r>
            <w:r>
              <w:rPr>
                <w:rFonts w:asciiTheme="minorHAnsi" w:hAnsiTheme="minorHAnsi" w:cstheme="minorHAnsi"/>
                <w:sz w:val="24"/>
                <w:szCs w:val="24"/>
              </w:rPr>
              <w:t>,</w:t>
            </w:r>
            <w:r w:rsidRPr="005F5A8A">
              <w:rPr>
                <w:rFonts w:asciiTheme="minorHAnsi" w:hAnsiTheme="minorHAnsi" w:cstheme="minorHAnsi"/>
                <w:sz w:val="24"/>
                <w:szCs w:val="24"/>
              </w:rPr>
              <w:t xml:space="preserve"> HCA has been recommending enrolling at the highest applicable level, but I recommend you contact Provider Enrollment (info below) to get specific answers on these. </w:t>
            </w:r>
            <w:r>
              <w:rPr>
                <w:rFonts w:asciiTheme="minorHAnsi" w:hAnsiTheme="minorHAnsi" w:cstheme="minorHAnsi"/>
                <w:sz w:val="24"/>
                <w:szCs w:val="24"/>
              </w:rPr>
              <w:t>Please let us</w:t>
            </w:r>
            <w:r w:rsidRPr="005F5A8A">
              <w:rPr>
                <w:rFonts w:asciiTheme="minorHAnsi" w:hAnsiTheme="minorHAnsi" w:cstheme="minorHAnsi"/>
                <w:sz w:val="24"/>
                <w:szCs w:val="24"/>
              </w:rPr>
              <w:t xml:space="preserve"> know if you’re still having issues after </w:t>
            </w:r>
            <w:r>
              <w:rPr>
                <w:rFonts w:asciiTheme="minorHAnsi" w:hAnsiTheme="minorHAnsi" w:cstheme="minorHAnsi"/>
                <w:sz w:val="24"/>
                <w:szCs w:val="24"/>
              </w:rPr>
              <w:t>contacting Provider Enrollment.</w:t>
            </w:r>
          </w:p>
          <w:p w14:paraId="4F33CE07"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b/>
                <w:bCs/>
                <w:sz w:val="24"/>
                <w:szCs w:val="24"/>
              </w:rPr>
              <w:t> </w:t>
            </w:r>
          </w:p>
          <w:p w14:paraId="1173B2CB"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b/>
                <w:bCs/>
                <w:sz w:val="24"/>
                <w:szCs w:val="24"/>
              </w:rPr>
              <w:t>Provider Enrollment</w:t>
            </w:r>
            <w:r w:rsidRPr="005F5A8A">
              <w:rPr>
                <w:rFonts w:asciiTheme="minorHAnsi" w:hAnsiTheme="minorHAnsi" w:cstheme="minorHAnsi"/>
                <w:sz w:val="24"/>
                <w:szCs w:val="24"/>
              </w:rPr>
              <w:t xml:space="preserve"> </w:t>
            </w:r>
          </w:p>
          <w:p w14:paraId="1E9EDDD4"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lastRenderedPageBreak/>
              <w:t xml:space="preserve">Phone: 1-800-562-3022 ext. 16137 </w:t>
            </w:r>
          </w:p>
          <w:p w14:paraId="4FB0DDD0"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 xml:space="preserve">Email: </w:t>
            </w:r>
            <w:hyperlink r:id="rId12" w:history="1">
              <w:r w:rsidRPr="005F5A8A">
                <w:rPr>
                  <w:rStyle w:val="Hyperlink"/>
                  <w:rFonts w:asciiTheme="minorHAnsi" w:hAnsiTheme="minorHAnsi" w:cstheme="minorHAnsi"/>
                  <w:sz w:val="24"/>
                  <w:szCs w:val="24"/>
                </w:rPr>
                <w:t>providerenrollment@hca.wa.gov</w:t>
              </w:r>
            </w:hyperlink>
          </w:p>
          <w:p w14:paraId="4F3A5F8F" w14:textId="77777777" w:rsidR="0028499F" w:rsidRPr="00967930" w:rsidRDefault="0028499F" w:rsidP="0028499F">
            <w:pPr>
              <w:spacing w:after="120"/>
              <w:rPr>
                <w:rFonts w:asciiTheme="minorHAnsi" w:hAnsiTheme="minorHAnsi" w:cstheme="minorHAnsi"/>
                <w:sz w:val="24"/>
                <w:szCs w:val="24"/>
              </w:rPr>
            </w:pPr>
          </w:p>
        </w:tc>
      </w:tr>
      <w:tr w:rsidR="0028499F" w:rsidRPr="005A06EC" w14:paraId="69CEB0C7"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D53DFB5"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lastRenderedPageBreak/>
              <w:t>1</w:t>
            </w:r>
            <w:r w:rsidR="001C025B">
              <w:rPr>
                <w:rFonts w:asciiTheme="minorHAnsi" w:hAnsiTheme="minorHAnsi" w:cstheme="minorHAnsi"/>
                <w:b/>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5B9FA0B"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AI/AN</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ABA6949" w14:textId="77777777" w:rsidR="0028499F" w:rsidRPr="001707E1" w:rsidRDefault="0028499F" w:rsidP="00872123">
            <w:pPr>
              <w:spacing w:after="120"/>
              <w:rPr>
                <w:rFonts w:asciiTheme="minorHAnsi" w:hAnsiTheme="minorHAnsi" w:cstheme="minorHAnsi"/>
                <w:sz w:val="24"/>
                <w:szCs w:val="24"/>
              </w:rPr>
            </w:pPr>
            <w:r w:rsidRPr="001707E1">
              <w:rPr>
                <w:rFonts w:asciiTheme="minorHAnsi" w:hAnsiTheme="minorHAnsi" w:cstheme="minorHAnsi"/>
                <w:sz w:val="24"/>
                <w:szCs w:val="24"/>
              </w:rPr>
              <w:t>Spokane</w:t>
            </w:r>
          </w:p>
          <w:p w14:paraId="3C6607F0" w14:textId="77777777" w:rsidR="0028499F" w:rsidRDefault="0028499F" w:rsidP="00872123">
            <w:pPr>
              <w:spacing w:after="120"/>
              <w:rPr>
                <w:rFonts w:asciiTheme="minorHAnsi" w:hAnsiTheme="minorHAnsi" w:cstheme="minorHAnsi"/>
                <w:sz w:val="24"/>
                <w:szCs w:val="24"/>
              </w:rPr>
            </w:pPr>
            <w:r w:rsidRPr="001707E1">
              <w:rPr>
                <w:rFonts w:asciiTheme="minorHAnsi" w:hAnsiTheme="minorHAnsi" w:cstheme="minorHAnsi"/>
                <w:sz w:val="24"/>
                <w:szCs w:val="24"/>
              </w:rPr>
              <w:t>(Spokane School District)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14B43AD" w14:textId="77777777" w:rsidR="0028499F" w:rsidRPr="001707E1" w:rsidRDefault="0028499F" w:rsidP="0028499F">
            <w:pPr>
              <w:spacing w:before="100" w:beforeAutospacing="1" w:after="120"/>
              <w:rPr>
                <w:rFonts w:asciiTheme="minorHAnsi" w:hAnsiTheme="minorHAnsi" w:cstheme="minorHAnsi"/>
                <w:sz w:val="24"/>
                <w:szCs w:val="24"/>
              </w:rPr>
            </w:pPr>
            <w:r w:rsidRPr="001707E1">
              <w:rPr>
                <w:rFonts w:asciiTheme="minorHAnsi" w:hAnsiTheme="minorHAnsi" w:cstheme="minorHAnsi"/>
                <w:sz w:val="24"/>
                <w:szCs w:val="24"/>
              </w:rPr>
              <w:t>Two questions regarding AI/AN:</w:t>
            </w:r>
          </w:p>
          <w:p w14:paraId="2F70143F" w14:textId="77777777" w:rsidR="0028499F" w:rsidRPr="001707E1" w:rsidRDefault="0028499F" w:rsidP="0028499F">
            <w:pPr>
              <w:numPr>
                <w:ilvl w:val="0"/>
                <w:numId w:val="29"/>
              </w:numPr>
              <w:ind w:left="316"/>
              <w:rPr>
                <w:rFonts w:asciiTheme="minorHAnsi" w:eastAsia="Times New Roman" w:hAnsiTheme="minorHAnsi" w:cstheme="minorHAnsi"/>
                <w:sz w:val="24"/>
                <w:szCs w:val="24"/>
              </w:rPr>
            </w:pPr>
            <w:r w:rsidRPr="001707E1">
              <w:rPr>
                <w:rFonts w:asciiTheme="minorHAnsi" w:eastAsia="Times New Roman" w:hAnsiTheme="minorHAnsi" w:cstheme="minorHAnsi"/>
                <w:sz w:val="24"/>
                <w:szCs w:val="24"/>
              </w:rPr>
              <w:t xml:space="preserve">Do you have contact at HCA that is specifically in charge of AI/AN?  </w:t>
            </w:r>
          </w:p>
          <w:p w14:paraId="79C58AE7" w14:textId="77777777" w:rsidR="0028499F" w:rsidRPr="001707E1" w:rsidRDefault="0028499F" w:rsidP="0028499F">
            <w:pPr>
              <w:ind w:left="316"/>
              <w:rPr>
                <w:rFonts w:asciiTheme="minorHAnsi" w:eastAsia="Times New Roman" w:hAnsiTheme="minorHAnsi" w:cstheme="minorHAnsi"/>
                <w:sz w:val="24"/>
                <w:szCs w:val="24"/>
              </w:rPr>
            </w:pPr>
          </w:p>
          <w:p w14:paraId="2A6EADD7" w14:textId="77777777" w:rsidR="0028499F" w:rsidRPr="001707E1" w:rsidRDefault="0028499F" w:rsidP="0028499F">
            <w:pPr>
              <w:numPr>
                <w:ilvl w:val="0"/>
                <w:numId w:val="29"/>
              </w:numPr>
              <w:ind w:left="316"/>
              <w:rPr>
                <w:rFonts w:asciiTheme="minorHAnsi" w:eastAsia="Times New Roman" w:hAnsiTheme="minorHAnsi" w:cstheme="minorHAnsi"/>
                <w:sz w:val="24"/>
                <w:szCs w:val="24"/>
              </w:rPr>
            </w:pPr>
            <w:r w:rsidRPr="001707E1">
              <w:rPr>
                <w:rFonts w:asciiTheme="minorHAnsi" w:eastAsia="Times New Roman" w:hAnsiTheme="minorHAnsi" w:cstheme="minorHAnsi"/>
                <w:sz w:val="24"/>
                <w:szCs w:val="24"/>
              </w:rPr>
              <w:t>All of my clinicians have a Master’s degree and licensed.  Some are under supervision to obtain independent licensure.  Can those individuals provide AI/</w:t>
            </w:r>
            <w:proofErr w:type="gramStart"/>
            <w:r w:rsidRPr="001707E1">
              <w:rPr>
                <w:rFonts w:asciiTheme="minorHAnsi" w:eastAsia="Times New Roman" w:hAnsiTheme="minorHAnsi" w:cstheme="minorHAnsi"/>
                <w:sz w:val="24"/>
                <w:szCs w:val="24"/>
              </w:rPr>
              <w:t>AN</w:t>
            </w:r>
            <w:proofErr w:type="gramEnd"/>
            <w:r w:rsidRPr="001707E1">
              <w:rPr>
                <w:rFonts w:asciiTheme="minorHAnsi" w:eastAsia="Times New Roman" w:hAnsiTheme="minorHAnsi" w:cstheme="minorHAnsi"/>
                <w:sz w:val="24"/>
                <w:szCs w:val="24"/>
              </w:rPr>
              <w:t xml:space="preserve"> services under supervision?</w:t>
            </w:r>
          </w:p>
          <w:p w14:paraId="730FD690" w14:textId="77777777" w:rsidR="0028499F" w:rsidRDefault="0028499F" w:rsidP="0028499F">
            <w:pPr>
              <w:spacing w:before="100" w:beforeAutospacing="1" w:after="120"/>
              <w:rPr>
                <w:rFonts w:asciiTheme="minorHAnsi" w:hAnsiTheme="minorHAnsi" w:cstheme="minorHAnsi"/>
                <w:sz w:val="24"/>
                <w:szCs w:val="24"/>
              </w:rPr>
            </w:pP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A73AC3" w14:textId="77777777" w:rsidR="0028499F" w:rsidRPr="00967930" w:rsidRDefault="0028499F" w:rsidP="0028499F">
            <w:pPr>
              <w:spacing w:after="120"/>
              <w:rPr>
                <w:rFonts w:asciiTheme="minorHAnsi" w:hAnsiTheme="minorHAnsi" w:cstheme="minorHAnsi"/>
                <w:sz w:val="24"/>
                <w:szCs w:val="24"/>
              </w:rPr>
            </w:pPr>
            <w:r w:rsidRPr="00967930">
              <w:rPr>
                <w:rFonts w:asciiTheme="minorHAnsi" w:hAnsiTheme="minorHAnsi" w:cstheme="minorHAnsi"/>
                <w:sz w:val="24"/>
                <w:szCs w:val="24"/>
              </w:rPr>
              <w:t xml:space="preserve">1. HCA does have a Tribal Affairs team that serves as the liaisons for Tribal Health care issues.  The best point of contact for HCA and Tribal affairs is going to be our inbox at </w:t>
            </w:r>
            <w:hyperlink r:id="rId13" w:history="1">
              <w:r w:rsidRPr="00967930">
                <w:rPr>
                  <w:rFonts w:asciiTheme="minorHAnsi" w:hAnsiTheme="minorHAnsi" w:cstheme="minorHAnsi"/>
                  <w:sz w:val="24"/>
                  <w:szCs w:val="24"/>
                  <w:u w:val="single"/>
                </w:rPr>
                <w:t>tribalaffairs@hca.wa.gov</w:t>
              </w:r>
            </w:hyperlink>
            <w:r w:rsidRPr="00967930">
              <w:rPr>
                <w:rFonts w:asciiTheme="minorHAnsi" w:hAnsiTheme="minorHAnsi" w:cstheme="minorHAnsi"/>
                <w:sz w:val="24"/>
                <w:szCs w:val="24"/>
              </w:rPr>
              <w:t xml:space="preserve"> (or Michael Longnecker at </w:t>
            </w:r>
            <w:hyperlink r:id="rId14" w:history="1">
              <w:r w:rsidRPr="00967930">
                <w:rPr>
                  <w:rFonts w:asciiTheme="minorHAnsi" w:hAnsiTheme="minorHAnsi" w:cstheme="minorHAnsi"/>
                  <w:sz w:val="24"/>
                  <w:szCs w:val="24"/>
                  <w:u w:val="single"/>
                </w:rPr>
                <w:t>michael.longnecker@hca.wa.gov</w:t>
              </w:r>
            </w:hyperlink>
            <w:r w:rsidRPr="00967930">
              <w:rPr>
                <w:rFonts w:asciiTheme="minorHAnsi" w:hAnsiTheme="minorHAnsi" w:cstheme="minorHAnsi"/>
                <w:sz w:val="24"/>
                <w:szCs w:val="24"/>
              </w:rPr>
              <w:t>)</w:t>
            </w:r>
          </w:p>
          <w:p w14:paraId="47862CC5" w14:textId="77777777" w:rsidR="0028499F" w:rsidRPr="00967930" w:rsidRDefault="0028499F" w:rsidP="0028499F">
            <w:pPr>
              <w:rPr>
                <w:rFonts w:asciiTheme="minorHAnsi" w:hAnsiTheme="minorHAnsi" w:cstheme="minorHAnsi"/>
                <w:sz w:val="24"/>
                <w:szCs w:val="24"/>
              </w:rPr>
            </w:pPr>
            <w:r w:rsidRPr="00967930">
              <w:rPr>
                <w:rFonts w:asciiTheme="minorHAnsi" w:hAnsiTheme="minorHAnsi" w:cstheme="minorHAnsi"/>
                <w:sz w:val="24"/>
                <w:szCs w:val="24"/>
              </w:rPr>
              <w:t>2. Michael Longnecker is working directly with the provider to assist them with this process. His response included this information:</w:t>
            </w:r>
          </w:p>
          <w:p w14:paraId="01706AEB" w14:textId="77777777" w:rsidR="0028499F" w:rsidRPr="00967930" w:rsidRDefault="0028499F" w:rsidP="0028499F">
            <w:pPr>
              <w:rPr>
                <w:rFonts w:asciiTheme="minorHAnsi" w:hAnsiTheme="minorHAnsi" w:cstheme="minorHAnsi"/>
                <w:sz w:val="24"/>
                <w:szCs w:val="24"/>
              </w:rPr>
            </w:pPr>
          </w:p>
          <w:p w14:paraId="50C27BAF" w14:textId="77777777" w:rsidR="0028499F" w:rsidRPr="00967930" w:rsidRDefault="0028499F" w:rsidP="0028499F">
            <w:pPr>
              <w:rPr>
                <w:rFonts w:asciiTheme="minorHAnsi" w:hAnsiTheme="minorHAnsi" w:cstheme="minorHAnsi"/>
                <w:sz w:val="24"/>
                <w:szCs w:val="24"/>
              </w:rPr>
            </w:pPr>
            <w:r w:rsidRPr="00967930">
              <w:rPr>
                <w:rFonts w:asciiTheme="minorHAnsi" w:hAnsiTheme="minorHAnsi" w:cstheme="minorHAnsi"/>
                <w:sz w:val="24"/>
                <w:szCs w:val="24"/>
              </w:rPr>
              <w:t xml:space="preserve">Spokane Schools can bill P1 </w:t>
            </w:r>
            <w:r w:rsidRPr="00967930">
              <w:rPr>
                <w:rFonts w:asciiTheme="minorHAnsi" w:hAnsiTheme="minorHAnsi" w:cstheme="minorHAnsi"/>
                <w:b/>
                <w:bCs/>
                <w:sz w:val="24"/>
                <w:szCs w:val="24"/>
                <w:u w:val="single"/>
              </w:rPr>
              <w:t xml:space="preserve">today </w:t>
            </w:r>
            <w:r w:rsidRPr="00967930">
              <w:rPr>
                <w:rFonts w:asciiTheme="minorHAnsi" w:hAnsiTheme="minorHAnsi" w:cstheme="minorHAnsi"/>
                <w:sz w:val="24"/>
                <w:szCs w:val="24"/>
              </w:rPr>
              <w:t xml:space="preserve">(or </w:t>
            </w:r>
            <w:r w:rsidRPr="00967930">
              <w:rPr>
                <w:rFonts w:asciiTheme="minorHAnsi" w:hAnsiTheme="minorHAnsi" w:cstheme="minorHAnsi"/>
                <w:i/>
                <w:iCs/>
                <w:sz w:val="24"/>
                <w:szCs w:val="24"/>
              </w:rPr>
              <w:t>yesterday</w:t>
            </w:r>
            <w:r w:rsidRPr="00967930">
              <w:rPr>
                <w:rFonts w:asciiTheme="minorHAnsi" w:hAnsiTheme="minorHAnsi" w:cstheme="minorHAnsi"/>
                <w:sz w:val="24"/>
                <w:szCs w:val="24"/>
              </w:rPr>
              <w:t>) for mental health services for clients who are not enrolled in one of the managed care plans.</w:t>
            </w:r>
          </w:p>
          <w:p w14:paraId="500FB8E6" w14:textId="77777777" w:rsidR="0028499F" w:rsidRPr="00967930" w:rsidRDefault="0028499F" w:rsidP="0028499F">
            <w:pPr>
              <w:pStyle w:val="ListParagraph"/>
              <w:numPr>
                <w:ilvl w:val="0"/>
                <w:numId w:val="30"/>
              </w:numPr>
              <w:spacing w:after="0" w:line="240" w:lineRule="auto"/>
              <w:contextualSpacing w:val="0"/>
              <w:rPr>
                <w:rFonts w:asciiTheme="minorHAnsi" w:hAnsiTheme="minorHAnsi" w:cstheme="minorHAnsi"/>
                <w:sz w:val="24"/>
                <w:szCs w:val="24"/>
              </w:rPr>
            </w:pPr>
            <w:r w:rsidRPr="00967930">
              <w:rPr>
                <w:rFonts w:asciiTheme="minorHAnsi" w:hAnsiTheme="minorHAnsi" w:cstheme="minorHAnsi"/>
                <w:sz w:val="24"/>
                <w:szCs w:val="24"/>
              </w:rPr>
              <w:t xml:space="preserve">Regular HCA mental health services are billable for clients who are not enrolled in a managed care plan, using the </w:t>
            </w:r>
            <w:hyperlink r:id="rId15" w:history="1">
              <w:r w:rsidRPr="00967930">
                <w:rPr>
                  <w:rStyle w:val="Hyperlink"/>
                  <w:rFonts w:asciiTheme="minorHAnsi" w:hAnsiTheme="minorHAnsi" w:cstheme="minorHAnsi"/>
                  <w:color w:val="auto"/>
                  <w:sz w:val="24"/>
                  <w:szCs w:val="24"/>
                </w:rPr>
                <w:t>Mental Health Billing guide</w:t>
              </w:r>
            </w:hyperlink>
            <w:r w:rsidRPr="00967930">
              <w:rPr>
                <w:rFonts w:asciiTheme="minorHAnsi" w:hAnsiTheme="minorHAnsi" w:cstheme="minorHAnsi"/>
                <w:sz w:val="24"/>
                <w:szCs w:val="24"/>
              </w:rPr>
              <w:t xml:space="preserve"> (stay in Part 1)</w:t>
            </w:r>
          </w:p>
          <w:p w14:paraId="06352A12" w14:textId="77777777" w:rsidR="0028499F" w:rsidRPr="00967930" w:rsidRDefault="0028499F" w:rsidP="0028499F">
            <w:pPr>
              <w:pStyle w:val="ListParagraph"/>
              <w:numPr>
                <w:ilvl w:val="0"/>
                <w:numId w:val="30"/>
              </w:numPr>
              <w:spacing w:after="0" w:line="240" w:lineRule="auto"/>
              <w:contextualSpacing w:val="0"/>
              <w:rPr>
                <w:rFonts w:asciiTheme="minorHAnsi" w:hAnsiTheme="minorHAnsi" w:cstheme="minorHAnsi"/>
                <w:sz w:val="24"/>
                <w:szCs w:val="24"/>
              </w:rPr>
            </w:pPr>
            <w:r w:rsidRPr="00967930">
              <w:rPr>
                <w:rFonts w:asciiTheme="minorHAnsi" w:hAnsiTheme="minorHAnsi" w:cstheme="minorHAnsi"/>
                <w:sz w:val="24"/>
                <w:szCs w:val="24"/>
              </w:rPr>
              <w:t>Claims will be billed with your servicing provider information. The folks that are waiting for independent licensure (e.g. Licensed Associates and the other Master’s level folks) will just work under the supervision of one of the fully licensed providers and their services will be billed to P1.</w:t>
            </w:r>
          </w:p>
          <w:p w14:paraId="409BB833" w14:textId="77777777" w:rsidR="0028499F" w:rsidRPr="00967930" w:rsidRDefault="0028499F" w:rsidP="0028499F">
            <w:pPr>
              <w:pStyle w:val="ListParagraph"/>
              <w:numPr>
                <w:ilvl w:val="0"/>
                <w:numId w:val="30"/>
              </w:numPr>
              <w:spacing w:after="0" w:line="240" w:lineRule="auto"/>
              <w:contextualSpacing w:val="0"/>
              <w:rPr>
                <w:rFonts w:asciiTheme="minorHAnsi" w:hAnsiTheme="minorHAnsi" w:cstheme="minorHAnsi"/>
                <w:sz w:val="24"/>
                <w:szCs w:val="24"/>
              </w:rPr>
            </w:pPr>
            <w:r w:rsidRPr="00967930">
              <w:rPr>
                <w:rFonts w:asciiTheme="minorHAnsi" w:hAnsiTheme="minorHAnsi" w:cstheme="minorHAnsi"/>
                <w:sz w:val="24"/>
                <w:szCs w:val="24"/>
              </w:rPr>
              <w:t>HCA requires that MHPs who see kids have at least 2 years’ experience working with kids.  It is a simple attestation.</w:t>
            </w:r>
          </w:p>
          <w:p w14:paraId="30F65731" w14:textId="77777777" w:rsidR="0028499F" w:rsidRPr="00967930" w:rsidRDefault="0028499F" w:rsidP="0028499F">
            <w:pPr>
              <w:rPr>
                <w:rFonts w:asciiTheme="minorHAnsi" w:hAnsiTheme="minorHAnsi" w:cstheme="minorHAnsi"/>
                <w:sz w:val="24"/>
                <w:szCs w:val="24"/>
              </w:rPr>
            </w:pPr>
          </w:p>
          <w:p w14:paraId="757BC465" w14:textId="77777777" w:rsidR="0028499F" w:rsidRPr="00967930" w:rsidRDefault="0028499F" w:rsidP="0028499F">
            <w:pPr>
              <w:spacing w:after="120"/>
              <w:rPr>
                <w:rFonts w:asciiTheme="minorHAnsi" w:hAnsiTheme="minorHAnsi" w:cstheme="minorHAnsi"/>
                <w:sz w:val="24"/>
                <w:szCs w:val="24"/>
              </w:rPr>
            </w:pPr>
          </w:p>
          <w:p w14:paraId="282A4F7A" w14:textId="77777777" w:rsidR="0028499F" w:rsidRPr="00967930" w:rsidRDefault="0028499F" w:rsidP="0028499F">
            <w:pPr>
              <w:spacing w:after="120"/>
              <w:rPr>
                <w:rFonts w:asciiTheme="minorHAnsi" w:hAnsiTheme="minorHAnsi" w:cstheme="minorHAnsi"/>
                <w:sz w:val="24"/>
                <w:szCs w:val="24"/>
              </w:rPr>
            </w:pPr>
            <w:r w:rsidRPr="00967930">
              <w:rPr>
                <w:rFonts w:asciiTheme="minorHAnsi" w:hAnsiTheme="minorHAnsi" w:cstheme="minorHAnsi"/>
                <w:sz w:val="24"/>
                <w:szCs w:val="24"/>
              </w:rPr>
              <w:t>General information about using the FFS billing guides from the Tribal Affairs staff:</w:t>
            </w:r>
          </w:p>
          <w:p w14:paraId="7A37CDAA" w14:textId="77777777" w:rsidR="0028499F" w:rsidRPr="00967930" w:rsidRDefault="0028499F" w:rsidP="0028499F">
            <w:pPr>
              <w:rPr>
                <w:rFonts w:asciiTheme="minorHAnsi" w:hAnsiTheme="minorHAnsi" w:cstheme="minorHAnsi"/>
                <w:sz w:val="24"/>
                <w:szCs w:val="24"/>
              </w:rPr>
            </w:pPr>
            <w:r w:rsidRPr="00967930">
              <w:rPr>
                <w:rFonts w:asciiTheme="minorHAnsi" w:hAnsiTheme="minorHAnsi" w:cstheme="minorHAnsi"/>
                <w:sz w:val="24"/>
                <w:szCs w:val="24"/>
              </w:rPr>
              <w:lastRenderedPageBreak/>
              <w:t>You can also follow the below step-by-step process for determining when/how to use the MH billing guide:</w:t>
            </w:r>
          </w:p>
          <w:p w14:paraId="49D9E480" w14:textId="77777777" w:rsidR="0028499F" w:rsidRPr="00967930" w:rsidRDefault="0028499F" w:rsidP="0028499F">
            <w:pPr>
              <w:pStyle w:val="ListParagraph"/>
              <w:numPr>
                <w:ilvl w:val="0"/>
                <w:numId w:val="27"/>
              </w:numPr>
              <w:spacing w:after="0" w:line="240" w:lineRule="auto"/>
              <w:ind w:left="346" w:hanging="180"/>
              <w:contextualSpacing w:val="0"/>
            </w:pPr>
            <w:r w:rsidRPr="00967930">
              <w:rPr>
                <w:rFonts w:asciiTheme="minorHAnsi" w:hAnsiTheme="minorHAnsi" w:cstheme="minorHAnsi"/>
                <w:sz w:val="24"/>
                <w:szCs w:val="24"/>
              </w:rPr>
              <w:t xml:space="preserve">  </w:t>
            </w:r>
            <w:r w:rsidRPr="00967930">
              <w:rPr>
                <w:rFonts w:cs="Calibri"/>
              </w:rPr>
              <w:t>What is the category?  Mental health (MH) or SUD?  (assuming MH, if it is SUD, stop reading)</w:t>
            </w:r>
          </w:p>
          <w:p w14:paraId="471FD226" w14:textId="77777777" w:rsidR="0028499F" w:rsidRPr="00967930" w:rsidRDefault="0028499F" w:rsidP="0028499F">
            <w:pPr>
              <w:pStyle w:val="ListParagraph"/>
              <w:numPr>
                <w:ilvl w:val="0"/>
                <w:numId w:val="27"/>
              </w:numPr>
              <w:spacing w:after="0" w:line="240" w:lineRule="auto"/>
              <w:ind w:left="346" w:hanging="180"/>
              <w:contextualSpacing w:val="0"/>
            </w:pPr>
            <w:r w:rsidRPr="00967930">
              <w:rPr>
                <w:rFonts w:cs="Calibri"/>
              </w:rPr>
              <w:t xml:space="preserve">What is the client’s insurance?  (assuming FFS, if client has managed care that covers the </w:t>
            </w:r>
            <w:r>
              <w:rPr>
                <w:rFonts w:cs="Calibri"/>
              </w:rPr>
              <w:t xml:space="preserve">BH </w:t>
            </w:r>
            <w:r w:rsidRPr="00967930">
              <w:rPr>
                <w:rFonts w:cs="Calibri"/>
              </w:rPr>
              <w:t>service, stop reading)</w:t>
            </w:r>
          </w:p>
          <w:p w14:paraId="2ACDD8DE" w14:textId="77777777" w:rsidR="0028499F" w:rsidRPr="00967930" w:rsidRDefault="0028499F" w:rsidP="0028499F">
            <w:pPr>
              <w:pStyle w:val="ListParagraph"/>
              <w:numPr>
                <w:ilvl w:val="0"/>
                <w:numId w:val="27"/>
              </w:numPr>
              <w:spacing w:after="0" w:line="240" w:lineRule="auto"/>
              <w:ind w:left="346" w:hanging="180"/>
              <w:contextualSpacing w:val="0"/>
            </w:pPr>
            <w:r w:rsidRPr="00967930">
              <w:rPr>
                <w:rFonts w:cs="Calibri"/>
              </w:rPr>
              <w:t xml:space="preserve"> For “low acuity mental health (or whatever the current words are) – follow the </w:t>
            </w:r>
            <w:hyperlink r:id="rId16" w:history="1">
              <w:r w:rsidRPr="00967930">
                <w:rPr>
                  <w:rStyle w:val="Hyperlink"/>
                  <w:rFonts w:cs="Calibri"/>
                  <w:color w:val="auto"/>
                </w:rPr>
                <w:t>MH billing guide</w:t>
              </w:r>
            </w:hyperlink>
            <w:r w:rsidRPr="00967930">
              <w:rPr>
                <w:rFonts w:cs="Calibri"/>
              </w:rPr>
              <w:t>, page 0-97.  Do not read anything past page 97</w:t>
            </w:r>
          </w:p>
          <w:p w14:paraId="3605870E" w14:textId="77777777" w:rsidR="0028499F" w:rsidRPr="00967930" w:rsidRDefault="0028499F" w:rsidP="0028499F">
            <w:pPr>
              <w:pStyle w:val="ListParagraph"/>
              <w:numPr>
                <w:ilvl w:val="0"/>
                <w:numId w:val="27"/>
              </w:numPr>
              <w:spacing w:after="0" w:line="240" w:lineRule="auto"/>
              <w:ind w:left="346" w:hanging="180"/>
              <w:contextualSpacing w:val="0"/>
            </w:pPr>
            <w:r w:rsidRPr="00967930">
              <w:rPr>
                <w:rFonts w:cs="Calibri"/>
              </w:rPr>
              <w:t xml:space="preserve"> For “specialized mental health” – follow the </w:t>
            </w:r>
            <w:hyperlink r:id="rId17" w:history="1">
              <w:r w:rsidRPr="00967930">
                <w:rPr>
                  <w:rStyle w:val="Hyperlink"/>
                  <w:rFonts w:cs="Calibri"/>
                  <w:color w:val="auto"/>
                </w:rPr>
                <w:t>MH billing guide</w:t>
              </w:r>
            </w:hyperlink>
            <w:r w:rsidRPr="00967930">
              <w:rPr>
                <w:rFonts w:cs="Calibri"/>
              </w:rPr>
              <w:t>, page 0-35 &amp; 97-120</w:t>
            </w:r>
          </w:p>
          <w:p w14:paraId="0D1AE5BA" w14:textId="77777777" w:rsidR="0028499F" w:rsidRPr="00967930" w:rsidRDefault="0028499F" w:rsidP="0028499F">
            <w:pPr>
              <w:pStyle w:val="ListParagraph"/>
              <w:numPr>
                <w:ilvl w:val="1"/>
                <w:numId w:val="27"/>
              </w:numPr>
              <w:spacing w:after="0" w:line="240" w:lineRule="auto"/>
              <w:ind w:left="1066"/>
              <w:contextualSpacing w:val="0"/>
            </w:pPr>
            <w:r w:rsidRPr="00967930">
              <w:rPr>
                <w:rFonts w:cs="Calibri"/>
              </w:rPr>
              <w:t xml:space="preserve">H0038 is defined (in the MH guide) as </w:t>
            </w:r>
            <w:r w:rsidRPr="00967930">
              <w:rPr>
                <w:sz w:val="20"/>
                <w:szCs w:val="20"/>
              </w:rPr>
              <w:t>Self-help/peer services, per 15 minutes</w:t>
            </w:r>
            <w:r w:rsidRPr="00967930">
              <w:rPr>
                <w:sz w:val="16"/>
                <w:szCs w:val="16"/>
              </w:rPr>
              <w:t xml:space="preserve">   </w:t>
            </w:r>
            <w:r w:rsidRPr="00967930">
              <w:rPr>
                <w:rFonts w:cs="Calibri"/>
              </w:rPr>
              <w:t>modifier TG is required for pricing reasons in P1.  Follow regular CPT/HCPCS coding guidelines for other modifiers not listed in the billing guide.</w:t>
            </w:r>
          </w:p>
          <w:p w14:paraId="5BEBC88A" w14:textId="77777777" w:rsidR="0028499F" w:rsidRPr="00967930" w:rsidRDefault="0028499F" w:rsidP="0028499F">
            <w:pPr>
              <w:pStyle w:val="ListParagraph"/>
              <w:numPr>
                <w:ilvl w:val="2"/>
                <w:numId w:val="27"/>
              </w:numPr>
              <w:spacing w:after="0" w:line="240" w:lineRule="auto"/>
              <w:ind w:left="1696" w:hanging="270"/>
              <w:contextualSpacing w:val="0"/>
            </w:pPr>
            <w:r w:rsidRPr="00967930">
              <w:rPr>
                <w:rFonts w:cs="Calibri"/>
              </w:rPr>
              <w:t xml:space="preserve">The MH billing guide technically does not “own” the policy behind H0038, we go to the </w:t>
            </w:r>
            <w:hyperlink r:id="rId18" w:history="1">
              <w:r w:rsidRPr="00967930">
                <w:rPr>
                  <w:rStyle w:val="Hyperlink"/>
                  <w:rFonts w:cs="Calibri"/>
                  <w:color w:val="auto"/>
                </w:rPr>
                <w:t>SERI guide</w:t>
              </w:r>
            </w:hyperlink>
            <w:r w:rsidRPr="00967930">
              <w:rPr>
                <w:rFonts w:cs="Calibri"/>
              </w:rPr>
              <w:t>, page 62 for the modality definition and then page 63 for the coding (for SERI, not for P1)</w:t>
            </w:r>
          </w:p>
          <w:p w14:paraId="7F794A45" w14:textId="77777777" w:rsidR="0028499F" w:rsidRPr="00967930" w:rsidRDefault="0028499F" w:rsidP="0028499F">
            <w:pPr>
              <w:pStyle w:val="ListParagraph"/>
              <w:numPr>
                <w:ilvl w:val="3"/>
                <w:numId w:val="28"/>
              </w:numPr>
              <w:spacing w:after="0" w:line="240" w:lineRule="auto"/>
              <w:ind w:left="2326"/>
              <w:contextualSpacing w:val="0"/>
            </w:pPr>
            <w:r w:rsidRPr="00967930">
              <w:rPr>
                <w:rFonts w:cs="Calibri"/>
              </w:rPr>
              <w:t>GT = interactive telecommunication.    This modifier in not in the MH guide.</w:t>
            </w:r>
          </w:p>
          <w:p w14:paraId="6B2327BC" w14:textId="77777777" w:rsidR="0028499F" w:rsidRPr="00967930" w:rsidRDefault="0028499F" w:rsidP="0028499F">
            <w:pPr>
              <w:pStyle w:val="ListParagraph"/>
              <w:numPr>
                <w:ilvl w:val="3"/>
                <w:numId w:val="28"/>
              </w:numPr>
              <w:spacing w:after="0" w:line="240" w:lineRule="auto"/>
              <w:ind w:left="2326"/>
              <w:contextualSpacing w:val="0"/>
            </w:pPr>
            <w:r w:rsidRPr="00967930">
              <w:rPr>
                <w:rFonts w:cs="Calibri"/>
              </w:rPr>
              <w:t>UC = state-defined modifier.   This modifier is in the MH guide but is in page 49 for psych testing (“low acuity”). No other definition for modifier UC for P1</w:t>
            </w:r>
          </w:p>
          <w:p w14:paraId="3EB83C13" w14:textId="77777777" w:rsidR="0028499F" w:rsidRPr="00967930" w:rsidRDefault="0028499F" w:rsidP="0028499F">
            <w:pPr>
              <w:pStyle w:val="ListParagraph"/>
              <w:numPr>
                <w:ilvl w:val="3"/>
                <w:numId w:val="28"/>
              </w:numPr>
              <w:spacing w:after="0" w:line="240" w:lineRule="auto"/>
              <w:ind w:left="2326"/>
              <w:contextualSpacing w:val="0"/>
            </w:pPr>
            <w:r w:rsidRPr="00967930">
              <w:rPr>
                <w:rFonts w:cs="Calibri"/>
              </w:rPr>
              <w:t>UD = state-defined modifier.  This modifier is not defined in the MH guide</w:t>
            </w:r>
          </w:p>
          <w:p w14:paraId="3CE58A95" w14:textId="77777777" w:rsidR="0028499F" w:rsidRPr="00967930" w:rsidRDefault="0028499F" w:rsidP="0028499F">
            <w:pPr>
              <w:pStyle w:val="ListParagraph"/>
              <w:numPr>
                <w:ilvl w:val="3"/>
                <w:numId w:val="28"/>
              </w:numPr>
              <w:spacing w:after="0" w:line="240" w:lineRule="auto"/>
              <w:ind w:left="2326"/>
              <w:contextualSpacing w:val="0"/>
            </w:pPr>
            <w:r w:rsidRPr="00967930">
              <w:rPr>
                <w:rFonts w:cs="Calibri"/>
              </w:rPr>
              <w:lastRenderedPageBreak/>
              <w:t>U8 = state-defined modifier.  This modifier is not defined in the MH guide.</w:t>
            </w:r>
          </w:p>
          <w:p w14:paraId="4D023C43" w14:textId="77777777" w:rsidR="0028499F" w:rsidRPr="00967930" w:rsidRDefault="0028499F" w:rsidP="0028499F">
            <w:pPr>
              <w:spacing w:after="120"/>
              <w:rPr>
                <w:rFonts w:asciiTheme="minorHAnsi" w:hAnsiTheme="minorHAnsi" w:cstheme="minorHAnsi"/>
                <w:sz w:val="24"/>
                <w:szCs w:val="24"/>
              </w:rPr>
            </w:pPr>
          </w:p>
        </w:tc>
      </w:tr>
      <w:tr w:rsidR="0028499F" w:rsidRPr="005A06EC" w14:paraId="72938FBC"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60A559" w14:textId="77777777" w:rsidR="0028499F" w:rsidRDefault="001C025B" w:rsidP="00872123">
            <w:pPr>
              <w:rPr>
                <w:rFonts w:asciiTheme="minorHAnsi" w:hAnsiTheme="minorHAnsi" w:cstheme="minorHAnsi"/>
                <w:b/>
                <w:sz w:val="24"/>
                <w:szCs w:val="24"/>
              </w:rPr>
            </w:pPr>
            <w:r>
              <w:rPr>
                <w:rFonts w:asciiTheme="minorHAnsi" w:hAnsiTheme="minorHAnsi" w:cstheme="minorHAnsi"/>
                <w:b/>
                <w:sz w:val="24"/>
                <w:szCs w:val="24"/>
              </w:rPr>
              <w:lastRenderedPageBreak/>
              <w:t>19</w:t>
            </w:r>
          </w:p>
          <w:p w14:paraId="4BB4261E" w14:textId="139048DC" w:rsidR="001C025B" w:rsidRDefault="001C025B" w:rsidP="0087212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71E1F"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AI/AN</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CBB6134"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4B8CEED7" w14:textId="77777777" w:rsidR="0028499F" w:rsidRPr="001707E1"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(Providence Sacred Heart)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8B39DF8" w14:textId="77777777" w:rsidR="0028499F" w:rsidRPr="001707E1" w:rsidRDefault="0028499F" w:rsidP="0028499F">
            <w:pPr>
              <w:spacing w:before="100" w:beforeAutospacing="1" w:after="120"/>
              <w:rPr>
                <w:rFonts w:asciiTheme="minorHAnsi" w:hAnsiTheme="minorHAnsi" w:cstheme="minorHAnsi"/>
                <w:sz w:val="24"/>
                <w:szCs w:val="24"/>
              </w:rPr>
            </w:pPr>
            <w:r>
              <w:rPr>
                <w:rFonts w:asciiTheme="minorHAnsi" w:hAnsiTheme="minorHAnsi" w:cstheme="minorHAnsi"/>
                <w:sz w:val="24"/>
                <w:szCs w:val="24"/>
              </w:rPr>
              <w:t xml:space="preserve">How do we get paid for inpatient mental health detention for AI/AN </w:t>
            </w:r>
            <w:proofErr w:type="spellStart"/>
            <w:r>
              <w:rPr>
                <w:rFonts w:asciiTheme="minorHAnsi" w:hAnsiTheme="minorHAnsi" w:cstheme="minorHAnsi"/>
                <w:sz w:val="24"/>
                <w:szCs w:val="24"/>
              </w:rPr>
              <w:t>individuals</w:t>
            </w:r>
            <w:proofErr w:type="spellEnd"/>
            <w:r>
              <w:rPr>
                <w:rFonts w:asciiTheme="minorHAnsi" w:hAnsiTheme="minorHAnsi" w:cstheme="minorHAnsi"/>
                <w:sz w:val="24"/>
                <w:szCs w:val="24"/>
              </w:rPr>
              <w:t>? HCA is telling us that we need authorizations for these services.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03A91" w14:textId="77777777" w:rsidR="0028499F" w:rsidRPr="00967930"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Providence needs to establish a contract with DBHR and be identified as an AI/</w:t>
            </w:r>
            <w:proofErr w:type="gramStart"/>
            <w:r>
              <w:rPr>
                <w:rFonts w:asciiTheme="minorHAnsi" w:hAnsiTheme="minorHAnsi" w:cstheme="minorHAnsi"/>
                <w:sz w:val="24"/>
                <w:szCs w:val="24"/>
              </w:rPr>
              <w:t>AN</w:t>
            </w:r>
            <w:proofErr w:type="gramEnd"/>
            <w:r>
              <w:rPr>
                <w:rFonts w:asciiTheme="minorHAnsi" w:hAnsiTheme="minorHAnsi" w:cstheme="minorHAnsi"/>
                <w:sz w:val="24"/>
                <w:szCs w:val="24"/>
              </w:rPr>
              <w:t xml:space="preserve"> provider within that network in order to bill for these services. Providence was not sure if they have this contract/are identified as an AI/</w:t>
            </w:r>
            <w:proofErr w:type="gramStart"/>
            <w:r>
              <w:rPr>
                <w:rFonts w:asciiTheme="minorHAnsi" w:hAnsiTheme="minorHAnsi" w:cstheme="minorHAnsi"/>
                <w:sz w:val="24"/>
                <w:szCs w:val="24"/>
              </w:rPr>
              <w:t>AN</w:t>
            </w:r>
            <w:proofErr w:type="gramEnd"/>
            <w:r>
              <w:rPr>
                <w:rFonts w:asciiTheme="minorHAnsi" w:hAnsiTheme="minorHAnsi" w:cstheme="minorHAnsi"/>
                <w:sz w:val="24"/>
                <w:szCs w:val="24"/>
              </w:rPr>
              <w:t xml:space="preserve"> provider, they are looking into this internally.</w:t>
            </w:r>
          </w:p>
        </w:tc>
      </w:tr>
      <w:tr w:rsidR="0028499F" w:rsidRPr="005A06EC" w14:paraId="52B880CD"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1FE0EF1" w14:textId="77777777" w:rsidR="0028499F" w:rsidRDefault="001C025B" w:rsidP="00872123">
            <w:pPr>
              <w:rPr>
                <w:rFonts w:asciiTheme="minorHAnsi" w:hAnsiTheme="minorHAnsi" w:cstheme="minorHAnsi"/>
                <w:b/>
                <w:sz w:val="24"/>
                <w:szCs w:val="24"/>
              </w:rPr>
            </w:pPr>
            <w:r>
              <w:rPr>
                <w:rFonts w:asciiTheme="minorHAnsi" w:hAnsiTheme="minorHAnsi" w:cstheme="minorHAnsi"/>
                <w:b/>
                <w:sz w:val="24"/>
                <w:szCs w:val="24"/>
              </w:rPr>
              <w:t>20</w:t>
            </w:r>
          </w:p>
          <w:p w14:paraId="2A8FFFE8" w14:textId="6BFB9256" w:rsidR="001C025B" w:rsidRPr="0074315C" w:rsidRDefault="001C025B"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591E47"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AI/AN</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EB7013"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1D373A22" w14:textId="77777777" w:rsidR="0028499F" w:rsidRPr="001707E1"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(Spokane Schools)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ABDEACA"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Since we are set up to bill FFS for AI/AN, I’m not sure how this will work for eligibility checks in ProviderOne.</w:t>
            </w:r>
          </w:p>
          <w:p w14:paraId="12E54052"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 </w:t>
            </w:r>
          </w:p>
          <w:p w14:paraId="7FE143B4"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 xml:space="preserve">I have a kiddo I’m checking on and she doesn’t have one of the MCO’s that we contract with but she is AI/AN according to Amy. P1 doesn’t actually </w:t>
            </w:r>
            <w:r w:rsidRPr="005F5A8A">
              <w:rPr>
                <w:rFonts w:asciiTheme="minorHAnsi" w:hAnsiTheme="minorHAnsi" w:cstheme="minorHAnsi"/>
                <w:b/>
                <w:bCs/>
                <w:sz w:val="24"/>
                <w:szCs w:val="24"/>
              </w:rPr>
              <w:t>tell</w:t>
            </w:r>
            <w:r w:rsidRPr="005F5A8A">
              <w:rPr>
                <w:rFonts w:asciiTheme="minorHAnsi" w:hAnsiTheme="minorHAnsi" w:cstheme="minorHAnsi"/>
                <w:sz w:val="24"/>
                <w:szCs w:val="24"/>
              </w:rPr>
              <w:t xml:space="preserve"> us if they are AI/</w:t>
            </w:r>
            <w:proofErr w:type="gramStart"/>
            <w:r w:rsidRPr="005F5A8A">
              <w:rPr>
                <w:rFonts w:asciiTheme="minorHAnsi" w:hAnsiTheme="minorHAnsi" w:cstheme="minorHAnsi"/>
                <w:sz w:val="24"/>
                <w:szCs w:val="24"/>
              </w:rPr>
              <w:t>AN or</w:t>
            </w:r>
            <w:proofErr w:type="gramEnd"/>
            <w:r w:rsidRPr="005F5A8A">
              <w:rPr>
                <w:rFonts w:asciiTheme="minorHAnsi" w:hAnsiTheme="minorHAnsi" w:cstheme="minorHAnsi"/>
                <w:sz w:val="24"/>
                <w:szCs w:val="24"/>
              </w:rPr>
              <w:t xml:space="preserve"> not. Will the Therapists have to verify that? </w:t>
            </w:r>
          </w:p>
          <w:p w14:paraId="7FEF6040"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 </w:t>
            </w:r>
          </w:p>
          <w:p w14:paraId="181F7F72" w14:textId="08155B2C" w:rsidR="0028499F" w:rsidRPr="001707E1" w:rsidRDefault="0028499F" w:rsidP="00DE2EAB">
            <w:pPr>
              <w:rPr>
                <w:rFonts w:asciiTheme="minorHAnsi" w:hAnsiTheme="minorHAnsi" w:cstheme="minorHAnsi"/>
                <w:sz w:val="24"/>
                <w:szCs w:val="24"/>
              </w:rPr>
            </w:pPr>
            <w:r w:rsidRPr="005F5A8A">
              <w:rPr>
                <w:rFonts w:asciiTheme="minorHAnsi" w:hAnsiTheme="minorHAnsi" w:cstheme="minorHAnsi"/>
                <w:sz w:val="24"/>
                <w:szCs w:val="24"/>
              </w:rPr>
              <w:t>If they don’t have one of the MCO’s that we bill, do we then submit the claims using the ProviderOne AI/</w:t>
            </w:r>
            <w:proofErr w:type="gramStart"/>
            <w:r w:rsidRPr="005F5A8A">
              <w:rPr>
                <w:rFonts w:asciiTheme="minorHAnsi" w:hAnsiTheme="minorHAnsi" w:cstheme="minorHAnsi"/>
                <w:sz w:val="24"/>
                <w:szCs w:val="24"/>
              </w:rPr>
              <w:t>AN</w:t>
            </w:r>
            <w:proofErr w:type="gramEnd"/>
            <w:r w:rsidRPr="005F5A8A">
              <w:rPr>
                <w:rFonts w:asciiTheme="minorHAnsi" w:hAnsiTheme="minorHAnsi" w:cstheme="minorHAnsi"/>
                <w:sz w:val="24"/>
                <w:szCs w:val="24"/>
              </w:rPr>
              <w:t xml:space="preserve"> pay</w:t>
            </w:r>
            <w:r w:rsidR="00DE2EAB">
              <w:rPr>
                <w:rFonts w:asciiTheme="minorHAnsi" w:hAnsiTheme="minorHAnsi" w:cstheme="minorHAnsi"/>
                <w:sz w:val="24"/>
                <w:szCs w:val="24"/>
              </w:rPr>
              <w:t xml:space="preserve">er that is set up in </w:t>
            </w:r>
            <w:proofErr w:type="spellStart"/>
            <w:r w:rsidR="00DE2EAB">
              <w:rPr>
                <w:rFonts w:asciiTheme="minorHAnsi" w:hAnsiTheme="minorHAnsi" w:cstheme="minorHAnsi"/>
                <w:sz w:val="24"/>
                <w:szCs w:val="24"/>
              </w:rPr>
              <w:t>CareLogic</w:t>
            </w:r>
            <w:proofErr w:type="spellEnd"/>
            <w:r w:rsidR="00DE2EAB">
              <w:rPr>
                <w:rFonts w:asciiTheme="minorHAnsi" w:hAnsiTheme="minorHAnsi" w:cstheme="minorHAnsi"/>
                <w:sz w:val="24"/>
                <w:szCs w:val="24"/>
              </w:rPr>
              <w:t>?</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68E8D2" w14:textId="77777777" w:rsidR="0028499F" w:rsidRPr="00967930" w:rsidRDefault="005322C9" w:rsidP="005322C9">
            <w:pPr>
              <w:spacing w:after="120"/>
              <w:rPr>
                <w:rFonts w:asciiTheme="minorHAnsi" w:hAnsiTheme="minorHAnsi" w:cstheme="minorHAnsi"/>
                <w:sz w:val="24"/>
                <w:szCs w:val="24"/>
              </w:rPr>
            </w:pPr>
            <w:r>
              <w:rPr>
                <w:rFonts w:asciiTheme="minorHAnsi" w:hAnsiTheme="minorHAnsi" w:cstheme="minorHAnsi"/>
                <w:sz w:val="24"/>
                <w:szCs w:val="24"/>
              </w:rPr>
              <w:t xml:space="preserve">See question 65 below </w:t>
            </w:r>
            <w:r>
              <w:rPr>
                <w:rFonts w:asciiTheme="minorHAnsi" w:hAnsiTheme="minorHAnsi" w:cstheme="minorHAnsi"/>
                <w:color w:val="000000"/>
                <w:sz w:val="24"/>
                <w:szCs w:val="24"/>
              </w:rPr>
              <w:t>for how to determine if a client is in the American Indian/Alaska Native FFS program. If the client is AI/AN, the provider needs to submit the claim to ProviderOne.</w:t>
            </w:r>
            <w:r w:rsidR="009E3A55">
              <w:rPr>
                <w:rFonts w:asciiTheme="minorHAnsi" w:hAnsiTheme="minorHAnsi" w:cstheme="minorHAnsi"/>
                <w:color w:val="000000"/>
                <w:sz w:val="24"/>
                <w:szCs w:val="24"/>
              </w:rPr>
              <w:t xml:space="preserve"> (HCA also followed up directly.)</w:t>
            </w:r>
          </w:p>
        </w:tc>
      </w:tr>
      <w:tr w:rsidR="0028499F" w:rsidRPr="005A06EC" w14:paraId="29F2A54F"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322160" w14:textId="77777777" w:rsidR="0028499F" w:rsidRDefault="001C025B" w:rsidP="00872123">
            <w:pPr>
              <w:rPr>
                <w:rFonts w:asciiTheme="minorHAnsi" w:hAnsiTheme="minorHAnsi" w:cstheme="minorHAnsi"/>
                <w:b/>
                <w:sz w:val="24"/>
                <w:szCs w:val="24"/>
              </w:rPr>
            </w:pPr>
            <w:r>
              <w:rPr>
                <w:rFonts w:asciiTheme="minorHAnsi" w:hAnsiTheme="minorHAnsi" w:cstheme="minorHAnsi"/>
                <w:b/>
                <w:sz w:val="24"/>
                <w:szCs w:val="24"/>
              </w:rPr>
              <w:t>21</w:t>
            </w:r>
          </w:p>
          <w:p w14:paraId="1D371EBE" w14:textId="709A95D4" w:rsidR="001C025B" w:rsidRPr="0074315C" w:rsidRDefault="001C025B"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A321B5"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AI/AN &amp; Fee Schedules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510FEC"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0FDC8B2F" w14:textId="77777777" w:rsidR="0028499F" w:rsidRPr="001707E1"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(Passages)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AD43144" w14:textId="5BF820D0" w:rsidR="0028499F"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AI/</w:t>
            </w:r>
            <w:proofErr w:type="gramStart"/>
            <w:r w:rsidRPr="005F5A8A">
              <w:rPr>
                <w:rFonts w:asciiTheme="minorHAnsi" w:hAnsiTheme="minorHAnsi" w:cstheme="minorHAnsi"/>
                <w:sz w:val="24"/>
                <w:szCs w:val="24"/>
              </w:rPr>
              <w:t>AN</w:t>
            </w:r>
            <w:proofErr w:type="gramEnd"/>
            <w:r w:rsidRPr="005F5A8A">
              <w:rPr>
                <w:rFonts w:asciiTheme="minorHAnsi" w:hAnsiTheme="minorHAnsi" w:cstheme="minorHAnsi"/>
                <w:sz w:val="24"/>
                <w:szCs w:val="24"/>
              </w:rPr>
              <w:t xml:space="preserve"> codes on HCA website – there are two fee schedules. One for Specialized MH codes which includes H codes for peer support and case management, versus the one labeled Mental Health &amp; Psychology Services does not include any H codes. The </w:t>
            </w:r>
            <w:r w:rsidRPr="005F5A8A">
              <w:rPr>
                <w:rFonts w:asciiTheme="minorHAnsi" w:hAnsiTheme="minorHAnsi" w:cstheme="minorHAnsi"/>
                <w:sz w:val="24"/>
                <w:szCs w:val="24"/>
              </w:rPr>
              <w:lastRenderedPageBreak/>
              <w:t>Specialized MH you have to use the teaching modifier for complex or high level care, and our clients aren’t falling under those categories necessarily. Wondering if we can get those H codes added to the regular MH &amp; Psych fee schedule?</w:t>
            </w:r>
          </w:p>
          <w:p w14:paraId="590FAD45" w14:textId="77777777" w:rsidR="00DE2EAB" w:rsidRDefault="00DE2EAB" w:rsidP="0028499F">
            <w:pPr>
              <w:rPr>
                <w:rFonts w:asciiTheme="minorHAnsi" w:hAnsiTheme="minorHAnsi" w:cstheme="minorHAnsi"/>
                <w:sz w:val="24"/>
                <w:szCs w:val="24"/>
              </w:rPr>
            </w:pPr>
          </w:p>
          <w:p w14:paraId="5972B11A" w14:textId="012A4690" w:rsidR="0028499F" w:rsidRPr="005F5A8A" w:rsidRDefault="0028499F" w:rsidP="0028499F">
            <w:pPr>
              <w:rPr>
                <w:rFonts w:asciiTheme="minorHAnsi" w:hAnsiTheme="minorHAnsi" w:cstheme="minorHAnsi"/>
                <w:sz w:val="24"/>
                <w:szCs w:val="24"/>
              </w:rPr>
            </w:pPr>
            <w:r>
              <w:rPr>
                <w:rFonts w:asciiTheme="minorHAnsi" w:hAnsiTheme="minorHAnsi" w:cstheme="minorHAnsi"/>
                <w:bCs/>
                <w:sz w:val="24"/>
                <w:szCs w:val="24"/>
              </w:rPr>
              <w:t xml:space="preserve">The </w:t>
            </w:r>
            <w:r w:rsidRPr="00560112">
              <w:rPr>
                <w:rFonts w:asciiTheme="minorHAnsi" w:hAnsiTheme="minorHAnsi" w:cstheme="minorHAnsi"/>
                <w:bCs/>
                <w:sz w:val="24"/>
                <w:szCs w:val="24"/>
              </w:rPr>
              <w:t xml:space="preserve">regular fee schedule doesn’t list all the BH service codes that we would usually use that are in the SERI. It only has very basic therapy. It doesn’t have the H Codes, and that’s one of the main services we provide – care support and case management.  </w:t>
            </w:r>
          </w:p>
          <w:p w14:paraId="20012384" w14:textId="77777777" w:rsidR="0028499F" w:rsidRPr="005F5A8A" w:rsidRDefault="0028499F" w:rsidP="0028499F">
            <w:pPr>
              <w:rPr>
                <w:rFonts w:asciiTheme="minorHAnsi" w:hAnsiTheme="minorHAnsi" w:cstheme="minorHAnsi"/>
                <w:sz w:val="24"/>
                <w:szCs w:val="24"/>
              </w:rPr>
            </w:pPr>
          </w:p>
          <w:p w14:paraId="66BC3619"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 xml:space="preserve">I do want to clarify that the fee schedule that we should be using is the only labeled Mental Health &amp; Psychology Services, not the one labeled “Specialized Mental Health, correct? The latter requires the TG modifier for “complex/high level of care”. </w:t>
            </w:r>
          </w:p>
          <w:p w14:paraId="5D74514B" w14:textId="77777777" w:rsidR="0028499F" w:rsidRPr="005F5A8A" w:rsidRDefault="0028499F" w:rsidP="0028499F">
            <w:pPr>
              <w:rPr>
                <w:rFonts w:asciiTheme="minorHAnsi" w:hAnsiTheme="minorHAnsi" w:cstheme="minorHAnsi"/>
                <w:sz w:val="24"/>
                <w:szCs w:val="24"/>
              </w:rPr>
            </w:pPr>
          </w:p>
          <w:p w14:paraId="525F9FE2"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Here are the H c</w:t>
            </w:r>
            <w:r>
              <w:rPr>
                <w:rFonts w:asciiTheme="minorHAnsi" w:hAnsiTheme="minorHAnsi" w:cstheme="minorHAnsi"/>
                <w:sz w:val="24"/>
                <w:szCs w:val="24"/>
              </w:rPr>
              <w:t>odes we tend to use most often:</w:t>
            </w:r>
          </w:p>
          <w:p w14:paraId="46B116E1" w14:textId="531CD23C" w:rsidR="0028499F" w:rsidRPr="001707E1" w:rsidRDefault="0028499F" w:rsidP="008815B4">
            <w:pPr>
              <w:rPr>
                <w:rFonts w:asciiTheme="minorHAnsi" w:hAnsiTheme="minorHAnsi" w:cstheme="minorHAnsi"/>
                <w:sz w:val="24"/>
                <w:szCs w:val="24"/>
              </w:rPr>
            </w:pPr>
            <w:r w:rsidRPr="005F5A8A">
              <w:rPr>
                <w:rFonts w:asciiTheme="minorHAnsi" w:hAnsiTheme="minorHAnsi" w:cstheme="minorHAnsi"/>
                <w:sz w:val="24"/>
                <w:szCs w:val="24"/>
              </w:rPr>
              <w:t>H0004</w:t>
            </w:r>
            <w:r w:rsidR="008815B4">
              <w:rPr>
                <w:rFonts w:asciiTheme="minorHAnsi" w:hAnsiTheme="minorHAnsi" w:cstheme="minorHAnsi"/>
                <w:sz w:val="24"/>
                <w:szCs w:val="24"/>
              </w:rPr>
              <w:t xml:space="preserve">, </w:t>
            </w:r>
            <w:r w:rsidRPr="005F5A8A">
              <w:rPr>
                <w:rFonts w:asciiTheme="minorHAnsi" w:hAnsiTheme="minorHAnsi" w:cstheme="minorHAnsi"/>
                <w:sz w:val="24"/>
                <w:szCs w:val="24"/>
              </w:rPr>
              <w:t>H0023</w:t>
            </w:r>
            <w:r w:rsidR="008815B4">
              <w:rPr>
                <w:rFonts w:asciiTheme="minorHAnsi" w:hAnsiTheme="minorHAnsi" w:cstheme="minorHAnsi"/>
                <w:sz w:val="24"/>
                <w:szCs w:val="24"/>
              </w:rPr>
              <w:t xml:space="preserve">, </w:t>
            </w:r>
            <w:r w:rsidRPr="005F5A8A">
              <w:rPr>
                <w:rFonts w:asciiTheme="minorHAnsi" w:hAnsiTheme="minorHAnsi" w:cstheme="minorHAnsi"/>
                <w:sz w:val="24"/>
                <w:szCs w:val="24"/>
              </w:rPr>
              <w:t>H0025</w:t>
            </w:r>
            <w:r w:rsidR="008815B4">
              <w:rPr>
                <w:rFonts w:asciiTheme="minorHAnsi" w:hAnsiTheme="minorHAnsi" w:cstheme="minorHAnsi"/>
                <w:sz w:val="24"/>
                <w:szCs w:val="24"/>
              </w:rPr>
              <w:t xml:space="preserve">, H0032, </w:t>
            </w:r>
            <w:r w:rsidRPr="005F5A8A">
              <w:rPr>
                <w:rFonts w:asciiTheme="minorHAnsi" w:hAnsiTheme="minorHAnsi" w:cstheme="minorHAnsi"/>
                <w:sz w:val="24"/>
                <w:szCs w:val="24"/>
              </w:rPr>
              <w:t>H0038</w:t>
            </w:r>
            <w:r w:rsidR="008815B4">
              <w:rPr>
                <w:rFonts w:asciiTheme="minorHAnsi" w:hAnsiTheme="minorHAnsi" w:cstheme="minorHAnsi"/>
                <w:sz w:val="24"/>
                <w:szCs w:val="24"/>
              </w:rPr>
              <w:t xml:space="preserve">, </w:t>
            </w:r>
            <w:r w:rsidRPr="005F5A8A">
              <w:rPr>
                <w:rFonts w:asciiTheme="minorHAnsi" w:hAnsiTheme="minorHAnsi" w:cstheme="minorHAnsi"/>
                <w:sz w:val="24"/>
                <w:szCs w:val="24"/>
              </w:rPr>
              <w:t>H0046</w:t>
            </w:r>
            <w:r w:rsidR="008815B4">
              <w:rPr>
                <w:rFonts w:asciiTheme="minorHAnsi" w:hAnsiTheme="minorHAnsi" w:cstheme="minorHAnsi"/>
                <w:sz w:val="24"/>
                <w:szCs w:val="24"/>
              </w:rPr>
              <w:t xml:space="preserve">, </w:t>
            </w:r>
            <w:r w:rsidRPr="005F5A8A">
              <w:rPr>
                <w:rFonts w:asciiTheme="minorHAnsi" w:hAnsiTheme="minorHAnsi" w:cstheme="minorHAnsi"/>
                <w:sz w:val="24"/>
                <w:szCs w:val="24"/>
              </w:rPr>
              <w:t>H2011</w:t>
            </w:r>
            <w:r w:rsidR="008815B4">
              <w:rPr>
                <w:rFonts w:asciiTheme="minorHAnsi" w:hAnsiTheme="minorHAnsi" w:cstheme="minorHAnsi"/>
                <w:sz w:val="24"/>
                <w:szCs w:val="24"/>
              </w:rPr>
              <w:t xml:space="preserve">, </w:t>
            </w:r>
            <w:r w:rsidRPr="005F5A8A">
              <w:rPr>
                <w:rFonts w:asciiTheme="minorHAnsi" w:hAnsiTheme="minorHAnsi" w:cstheme="minorHAnsi"/>
                <w:sz w:val="24"/>
                <w:szCs w:val="24"/>
              </w:rPr>
              <w:t>H2015</w:t>
            </w:r>
            <w:r w:rsidR="008815B4">
              <w:rPr>
                <w:rFonts w:asciiTheme="minorHAnsi" w:hAnsiTheme="minorHAnsi" w:cstheme="minorHAnsi"/>
                <w:sz w:val="24"/>
                <w:szCs w:val="24"/>
              </w:rPr>
              <w:t xml:space="preserve">, </w:t>
            </w:r>
            <w:r w:rsidRPr="005F5A8A">
              <w:rPr>
                <w:rFonts w:asciiTheme="minorHAnsi" w:hAnsiTheme="minorHAnsi" w:cstheme="minorHAnsi"/>
                <w:sz w:val="24"/>
                <w:szCs w:val="24"/>
              </w:rPr>
              <w:t>H2027</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C79905" w14:textId="77777777" w:rsidR="0028499F" w:rsidRDefault="0028499F" w:rsidP="0028499F">
            <w:pPr>
              <w:rPr>
                <w:rFonts w:asciiTheme="minorHAnsi" w:hAnsiTheme="minorHAnsi" w:cstheme="minorHAnsi"/>
                <w:sz w:val="24"/>
                <w:szCs w:val="24"/>
              </w:rPr>
            </w:pPr>
            <w:r>
              <w:rPr>
                <w:rFonts w:asciiTheme="minorHAnsi" w:hAnsiTheme="minorHAnsi" w:cstheme="minorHAnsi"/>
                <w:sz w:val="24"/>
                <w:szCs w:val="24"/>
              </w:rPr>
              <w:lastRenderedPageBreak/>
              <w:t>S</w:t>
            </w:r>
            <w:r w:rsidRPr="005F5A8A">
              <w:rPr>
                <w:rFonts w:asciiTheme="minorHAnsi" w:hAnsiTheme="minorHAnsi" w:cstheme="minorHAnsi"/>
                <w:sz w:val="24"/>
                <w:szCs w:val="24"/>
              </w:rPr>
              <w:t xml:space="preserve">pecialized MH Fee Schedule and the SERI guide support 2 different BH programs. If you are supporting a person that is to be covered under the FFS Specialized BH program, follow the instructions in that guide. If you are providing services to someone covered by the MCOs, use the SERI. Who is covered by what program is in the Mental Health Guide. </w:t>
            </w:r>
          </w:p>
          <w:p w14:paraId="3398AA4D" w14:textId="77777777" w:rsidR="0028499F" w:rsidRDefault="0028499F" w:rsidP="0028499F">
            <w:pPr>
              <w:rPr>
                <w:rFonts w:asciiTheme="minorHAnsi" w:hAnsiTheme="minorHAnsi" w:cstheme="minorHAnsi"/>
                <w:sz w:val="24"/>
                <w:szCs w:val="24"/>
              </w:rPr>
            </w:pPr>
          </w:p>
          <w:p w14:paraId="3A5C2A10" w14:textId="04D482C1" w:rsidR="00DE2EAB" w:rsidRDefault="0028499F" w:rsidP="0028499F">
            <w:pPr>
              <w:rPr>
                <w:rFonts w:asciiTheme="minorHAnsi" w:hAnsiTheme="minorHAnsi" w:cstheme="minorHAnsi"/>
                <w:sz w:val="24"/>
                <w:szCs w:val="24"/>
              </w:rPr>
            </w:pPr>
            <w:r>
              <w:rPr>
                <w:rFonts w:asciiTheme="minorHAnsi" w:hAnsiTheme="minorHAnsi" w:cstheme="minorHAnsi"/>
                <w:sz w:val="24"/>
                <w:szCs w:val="24"/>
              </w:rPr>
              <w:t>See also our response to Question 2 above.</w:t>
            </w:r>
          </w:p>
          <w:p w14:paraId="5CA5FE32" w14:textId="77777777" w:rsidR="00DE2EAB" w:rsidRDefault="00DE2EAB" w:rsidP="0028499F">
            <w:pPr>
              <w:rPr>
                <w:rFonts w:asciiTheme="minorHAnsi" w:hAnsiTheme="minorHAnsi" w:cstheme="minorHAnsi"/>
                <w:sz w:val="24"/>
                <w:szCs w:val="24"/>
              </w:rPr>
            </w:pPr>
          </w:p>
          <w:p w14:paraId="3FDE2218" w14:textId="3A25F147" w:rsidR="0028499F" w:rsidRPr="005F5A8A" w:rsidRDefault="009E3A55" w:rsidP="0028499F">
            <w:pPr>
              <w:rPr>
                <w:rFonts w:asciiTheme="minorHAnsi" w:hAnsiTheme="minorHAnsi" w:cstheme="minorHAnsi"/>
                <w:sz w:val="24"/>
                <w:szCs w:val="24"/>
              </w:rPr>
            </w:pPr>
            <w:r>
              <w:rPr>
                <w:rFonts w:asciiTheme="minorHAnsi" w:hAnsiTheme="minorHAnsi" w:cstheme="minorHAnsi"/>
                <w:sz w:val="24"/>
                <w:szCs w:val="24"/>
              </w:rPr>
              <w:t xml:space="preserve">Examples:  </w:t>
            </w:r>
            <w:r w:rsidR="0028499F" w:rsidRPr="005F5A8A">
              <w:rPr>
                <w:rFonts w:asciiTheme="minorHAnsi" w:hAnsiTheme="minorHAnsi" w:cstheme="minorHAnsi"/>
                <w:sz w:val="24"/>
                <w:szCs w:val="24"/>
              </w:rPr>
              <w:t>case management is not a Medicaid service that is payable</w:t>
            </w:r>
            <w:r>
              <w:rPr>
                <w:rFonts w:asciiTheme="minorHAnsi" w:hAnsiTheme="minorHAnsi" w:cstheme="minorHAnsi"/>
                <w:sz w:val="24"/>
                <w:szCs w:val="24"/>
              </w:rPr>
              <w:t xml:space="preserve"> under FFS</w:t>
            </w:r>
            <w:r w:rsidR="0028499F" w:rsidRPr="005F5A8A">
              <w:rPr>
                <w:rFonts w:asciiTheme="minorHAnsi" w:hAnsiTheme="minorHAnsi" w:cstheme="minorHAnsi"/>
                <w:sz w:val="24"/>
                <w:szCs w:val="24"/>
              </w:rPr>
              <w:t xml:space="preserve">. The peer support code is a billable service in the state plan, </w:t>
            </w:r>
            <w:r w:rsidR="00487A52">
              <w:rPr>
                <w:rFonts w:asciiTheme="minorHAnsi" w:hAnsiTheme="minorHAnsi" w:cstheme="minorHAnsi"/>
                <w:sz w:val="24"/>
                <w:szCs w:val="24"/>
              </w:rPr>
              <w:t xml:space="preserve">and is </w:t>
            </w:r>
            <w:r w:rsidR="0028499F" w:rsidRPr="005F5A8A">
              <w:rPr>
                <w:rFonts w:asciiTheme="minorHAnsi" w:hAnsiTheme="minorHAnsi" w:cstheme="minorHAnsi"/>
                <w:sz w:val="24"/>
                <w:szCs w:val="24"/>
              </w:rPr>
              <w:t xml:space="preserve">available to AI/AN FFS client. </w:t>
            </w:r>
          </w:p>
          <w:p w14:paraId="619911FE" w14:textId="77777777" w:rsidR="0028499F" w:rsidRDefault="0028499F" w:rsidP="0028499F">
            <w:pPr>
              <w:rPr>
                <w:rFonts w:asciiTheme="minorHAnsi" w:hAnsiTheme="minorHAnsi" w:cstheme="minorHAnsi"/>
                <w:sz w:val="24"/>
                <w:szCs w:val="24"/>
              </w:rPr>
            </w:pPr>
          </w:p>
          <w:p w14:paraId="48542D11" w14:textId="77777777" w:rsidR="009E3A55" w:rsidRDefault="009E3A55" w:rsidP="009E3A55">
            <w:pPr>
              <w:rPr>
                <w:rFonts w:asciiTheme="minorHAnsi" w:hAnsiTheme="minorHAnsi" w:cstheme="minorHAnsi"/>
                <w:sz w:val="24"/>
                <w:szCs w:val="24"/>
              </w:rPr>
            </w:pPr>
            <w:r w:rsidRPr="005F5A8A">
              <w:rPr>
                <w:rFonts w:asciiTheme="minorHAnsi" w:hAnsiTheme="minorHAnsi" w:cstheme="minorHAnsi"/>
                <w:sz w:val="24"/>
                <w:szCs w:val="24"/>
              </w:rPr>
              <w:t xml:space="preserve">If you notice other specific codes that are not included in that guide, please send to </w:t>
            </w:r>
            <w:hyperlink r:id="rId19" w:history="1">
              <w:r w:rsidRPr="005F5A8A">
                <w:rPr>
                  <w:rStyle w:val="Hyperlink"/>
                  <w:rFonts w:asciiTheme="minorHAnsi" w:hAnsiTheme="minorHAnsi" w:cstheme="minorHAnsi"/>
                  <w:sz w:val="24"/>
                  <w:szCs w:val="24"/>
                </w:rPr>
                <w:t>HCAintegratedMCquestions@hca.wa.gov</w:t>
              </w:r>
            </w:hyperlink>
            <w:r w:rsidRPr="005F5A8A">
              <w:rPr>
                <w:rFonts w:asciiTheme="minorHAnsi" w:hAnsiTheme="minorHAnsi" w:cstheme="minorHAnsi"/>
                <w:sz w:val="24"/>
                <w:szCs w:val="24"/>
              </w:rPr>
              <w:t xml:space="preserve">. </w:t>
            </w:r>
          </w:p>
          <w:p w14:paraId="6051BF50" w14:textId="77777777" w:rsidR="0028499F" w:rsidRDefault="0028499F" w:rsidP="0028499F">
            <w:pPr>
              <w:rPr>
                <w:rFonts w:asciiTheme="minorHAnsi" w:hAnsiTheme="minorHAnsi" w:cstheme="minorHAnsi"/>
                <w:sz w:val="24"/>
                <w:szCs w:val="24"/>
              </w:rPr>
            </w:pPr>
          </w:p>
          <w:p w14:paraId="3B254D9C" w14:textId="77777777" w:rsidR="0028499F" w:rsidRDefault="0028499F" w:rsidP="0028499F">
            <w:pPr>
              <w:rPr>
                <w:rFonts w:asciiTheme="minorHAnsi" w:hAnsiTheme="minorHAnsi" w:cstheme="minorHAnsi"/>
                <w:sz w:val="24"/>
                <w:szCs w:val="24"/>
              </w:rPr>
            </w:pPr>
          </w:p>
          <w:p w14:paraId="211F2294" w14:textId="77777777" w:rsidR="0028499F" w:rsidRDefault="0028499F" w:rsidP="0028499F">
            <w:pPr>
              <w:rPr>
                <w:rFonts w:asciiTheme="minorHAnsi" w:hAnsiTheme="minorHAnsi" w:cstheme="minorHAnsi"/>
                <w:sz w:val="24"/>
                <w:szCs w:val="24"/>
              </w:rPr>
            </w:pPr>
          </w:p>
          <w:p w14:paraId="427E577D" w14:textId="77777777" w:rsidR="0028499F" w:rsidRDefault="0028499F" w:rsidP="0028499F">
            <w:pPr>
              <w:rPr>
                <w:rFonts w:asciiTheme="minorHAnsi" w:hAnsiTheme="minorHAnsi" w:cstheme="minorHAnsi"/>
                <w:sz w:val="24"/>
                <w:szCs w:val="24"/>
              </w:rPr>
            </w:pPr>
          </w:p>
          <w:p w14:paraId="03EF3A72" w14:textId="77777777" w:rsidR="0028499F" w:rsidRDefault="0028499F" w:rsidP="0028499F">
            <w:pPr>
              <w:rPr>
                <w:rFonts w:asciiTheme="minorHAnsi" w:hAnsiTheme="minorHAnsi" w:cstheme="minorHAnsi"/>
                <w:sz w:val="24"/>
                <w:szCs w:val="24"/>
              </w:rPr>
            </w:pPr>
          </w:p>
          <w:p w14:paraId="0BA1C756" w14:textId="77777777" w:rsidR="0028499F" w:rsidRDefault="0028499F" w:rsidP="0028499F">
            <w:pPr>
              <w:rPr>
                <w:rFonts w:asciiTheme="minorHAnsi" w:hAnsiTheme="minorHAnsi" w:cstheme="minorHAnsi"/>
                <w:sz w:val="24"/>
                <w:szCs w:val="24"/>
              </w:rPr>
            </w:pPr>
          </w:p>
          <w:p w14:paraId="5868F041" w14:textId="77777777" w:rsidR="0028499F" w:rsidRDefault="0028499F" w:rsidP="0028499F">
            <w:pPr>
              <w:rPr>
                <w:rFonts w:asciiTheme="minorHAnsi" w:hAnsiTheme="minorHAnsi" w:cstheme="minorHAnsi"/>
                <w:sz w:val="24"/>
                <w:szCs w:val="24"/>
              </w:rPr>
            </w:pPr>
          </w:p>
          <w:p w14:paraId="4CD5C86D" w14:textId="77777777" w:rsidR="0028499F" w:rsidRDefault="0028499F" w:rsidP="0028499F">
            <w:pPr>
              <w:rPr>
                <w:rFonts w:asciiTheme="minorHAnsi" w:hAnsiTheme="minorHAnsi" w:cstheme="minorHAnsi"/>
                <w:sz w:val="24"/>
                <w:szCs w:val="24"/>
              </w:rPr>
            </w:pPr>
          </w:p>
          <w:p w14:paraId="4076DD22" w14:textId="77777777" w:rsidR="0028499F" w:rsidRDefault="0028499F" w:rsidP="0028499F">
            <w:pPr>
              <w:rPr>
                <w:rFonts w:asciiTheme="minorHAnsi" w:hAnsiTheme="minorHAnsi" w:cstheme="minorHAnsi"/>
                <w:sz w:val="24"/>
                <w:szCs w:val="24"/>
              </w:rPr>
            </w:pPr>
          </w:p>
          <w:p w14:paraId="2B0E2B88" w14:textId="77777777" w:rsidR="0028499F" w:rsidRDefault="0028499F" w:rsidP="0028499F">
            <w:pPr>
              <w:rPr>
                <w:rFonts w:asciiTheme="minorHAnsi" w:hAnsiTheme="minorHAnsi" w:cstheme="minorHAnsi"/>
                <w:sz w:val="24"/>
                <w:szCs w:val="24"/>
              </w:rPr>
            </w:pPr>
          </w:p>
          <w:p w14:paraId="59A8D380" w14:textId="77777777" w:rsidR="0028499F" w:rsidRDefault="0028499F" w:rsidP="0028499F">
            <w:pPr>
              <w:rPr>
                <w:rFonts w:asciiTheme="minorHAnsi" w:hAnsiTheme="minorHAnsi" w:cstheme="minorHAnsi"/>
                <w:sz w:val="24"/>
                <w:szCs w:val="24"/>
              </w:rPr>
            </w:pPr>
          </w:p>
          <w:p w14:paraId="3CC6C033" w14:textId="77777777" w:rsidR="0028499F" w:rsidRDefault="0028499F" w:rsidP="0028499F">
            <w:pPr>
              <w:rPr>
                <w:rFonts w:asciiTheme="minorHAnsi" w:hAnsiTheme="minorHAnsi" w:cstheme="minorHAnsi"/>
                <w:sz w:val="24"/>
                <w:szCs w:val="24"/>
              </w:rPr>
            </w:pPr>
          </w:p>
          <w:p w14:paraId="2FC8312E" w14:textId="77777777" w:rsidR="0028499F" w:rsidRDefault="0028499F" w:rsidP="0028499F">
            <w:pPr>
              <w:rPr>
                <w:rFonts w:asciiTheme="minorHAnsi" w:hAnsiTheme="minorHAnsi" w:cstheme="minorHAnsi"/>
                <w:sz w:val="24"/>
                <w:szCs w:val="24"/>
              </w:rPr>
            </w:pPr>
          </w:p>
          <w:p w14:paraId="2E138495" w14:textId="77777777" w:rsidR="0028499F" w:rsidRDefault="0028499F" w:rsidP="0028499F">
            <w:pPr>
              <w:rPr>
                <w:rFonts w:asciiTheme="minorHAnsi" w:hAnsiTheme="minorHAnsi" w:cstheme="minorHAnsi"/>
                <w:sz w:val="24"/>
                <w:szCs w:val="24"/>
              </w:rPr>
            </w:pPr>
          </w:p>
          <w:p w14:paraId="3DD21DEC" w14:textId="77777777" w:rsidR="0028499F" w:rsidRDefault="0028499F" w:rsidP="0028499F">
            <w:pPr>
              <w:rPr>
                <w:rFonts w:asciiTheme="minorHAnsi" w:hAnsiTheme="minorHAnsi" w:cstheme="minorHAnsi"/>
                <w:sz w:val="24"/>
                <w:szCs w:val="24"/>
              </w:rPr>
            </w:pPr>
          </w:p>
          <w:p w14:paraId="40D2BFC0" w14:textId="77777777" w:rsidR="0028499F" w:rsidRDefault="0028499F" w:rsidP="0028499F">
            <w:pPr>
              <w:rPr>
                <w:rFonts w:asciiTheme="minorHAnsi" w:hAnsiTheme="minorHAnsi" w:cstheme="minorHAnsi"/>
                <w:sz w:val="24"/>
                <w:szCs w:val="24"/>
              </w:rPr>
            </w:pPr>
          </w:p>
          <w:p w14:paraId="7012FA7F" w14:textId="77777777" w:rsidR="0028499F" w:rsidRDefault="0028499F" w:rsidP="0028499F">
            <w:pPr>
              <w:rPr>
                <w:rFonts w:asciiTheme="minorHAnsi" w:hAnsiTheme="minorHAnsi" w:cstheme="minorHAnsi"/>
                <w:sz w:val="24"/>
                <w:szCs w:val="24"/>
              </w:rPr>
            </w:pPr>
          </w:p>
          <w:p w14:paraId="399F6464" w14:textId="7ACB3B05" w:rsidR="0028499F" w:rsidRDefault="0028499F" w:rsidP="0028499F">
            <w:pPr>
              <w:rPr>
                <w:rFonts w:asciiTheme="minorHAnsi" w:hAnsiTheme="minorHAnsi" w:cstheme="minorHAnsi"/>
                <w:sz w:val="24"/>
                <w:szCs w:val="24"/>
              </w:rPr>
            </w:pPr>
          </w:p>
          <w:p w14:paraId="32DB2A65" w14:textId="77777777" w:rsidR="0028499F" w:rsidRDefault="0028499F" w:rsidP="0028499F">
            <w:pPr>
              <w:rPr>
                <w:rFonts w:asciiTheme="minorHAnsi" w:hAnsiTheme="minorHAnsi" w:cstheme="minorHAnsi"/>
                <w:sz w:val="24"/>
                <w:szCs w:val="24"/>
              </w:rPr>
            </w:pPr>
          </w:p>
          <w:p w14:paraId="1CF624E8" w14:textId="77777777" w:rsidR="0028499F" w:rsidRPr="00967930" w:rsidRDefault="0028499F" w:rsidP="00487A52">
            <w:pPr>
              <w:rPr>
                <w:rFonts w:asciiTheme="minorHAnsi" w:hAnsiTheme="minorHAnsi" w:cstheme="minorHAnsi"/>
                <w:sz w:val="24"/>
                <w:szCs w:val="24"/>
              </w:rPr>
            </w:pPr>
          </w:p>
        </w:tc>
      </w:tr>
      <w:tr w:rsidR="0028499F" w:rsidRPr="005A06EC" w14:paraId="7C7E42DB"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BC970C" w14:textId="77777777" w:rsidR="0028499F" w:rsidRPr="005A06EC" w:rsidRDefault="001C025B" w:rsidP="00872123">
            <w:pPr>
              <w:rPr>
                <w:rFonts w:asciiTheme="minorHAnsi" w:hAnsiTheme="minorHAnsi" w:cstheme="minorHAnsi"/>
                <w:b/>
                <w:sz w:val="24"/>
                <w:szCs w:val="24"/>
              </w:rPr>
            </w:pPr>
            <w:r>
              <w:rPr>
                <w:rFonts w:asciiTheme="minorHAnsi" w:hAnsiTheme="minorHAnsi" w:cstheme="minorHAnsi"/>
                <w:b/>
                <w:sz w:val="24"/>
                <w:szCs w:val="24"/>
              </w:rPr>
              <w:lastRenderedPageBreak/>
              <w:t>22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FB8EE9" w14:textId="77777777" w:rsidR="0028499F" w:rsidRPr="005A06EC" w:rsidRDefault="0028499F" w:rsidP="00872123">
            <w:pPr>
              <w:spacing w:after="120"/>
              <w:rPr>
                <w:rFonts w:asciiTheme="minorHAnsi" w:hAnsiTheme="minorHAnsi" w:cstheme="minorHAnsi"/>
                <w:b/>
                <w:sz w:val="24"/>
                <w:szCs w:val="24"/>
              </w:rPr>
            </w:pPr>
            <w:r w:rsidRPr="005A06EC">
              <w:rPr>
                <w:rFonts w:asciiTheme="minorHAnsi" w:hAnsiTheme="minorHAnsi" w:cstheme="minorHAnsi"/>
                <w:b/>
                <w:sz w:val="24"/>
                <w:szCs w:val="24"/>
              </w:rPr>
              <w:t>SUD ROIs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A65B88"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King</w:t>
            </w:r>
            <w:r>
              <w:rPr>
                <w:rFonts w:asciiTheme="minorHAnsi" w:hAnsiTheme="minorHAnsi" w:cstheme="minorHAnsi"/>
                <w:sz w:val="24"/>
                <w:szCs w:val="24"/>
              </w:rPr>
              <w:t xml:space="preserve"> County</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31256E8" w14:textId="77777777" w:rsidR="0028499F" w:rsidRPr="005A06EC" w:rsidRDefault="0028499F" w:rsidP="0028499F">
            <w:pPr>
              <w:spacing w:before="100" w:beforeAutospacing="1" w:after="120"/>
              <w:rPr>
                <w:rFonts w:asciiTheme="minorHAnsi" w:hAnsiTheme="minorHAnsi" w:cstheme="minorHAnsi"/>
                <w:sz w:val="24"/>
                <w:szCs w:val="24"/>
              </w:rPr>
            </w:pPr>
            <w:r>
              <w:rPr>
                <w:rFonts w:asciiTheme="minorHAnsi" w:hAnsiTheme="minorHAnsi" w:cstheme="minorHAnsi"/>
                <w:sz w:val="24"/>
                <w:szCs w:val="24"/>
              </w:rPr>
              <w:t>King County is s</w:t>
            </w:r>
            <w:r w:rsidRPr="005A06EC">
              <w:rPr>
                <w:rFonts w:asciiTheme="minorHAnsi" w:hAnsiTheme="minorHAnsi" w:cstheme="minorHAnsi"/>
                <w:sz w:val="24"/>
                <w:szCs w:val="24"/>
              </w:rPr>
              <w:t>till getting R</w:t>
            </w:r>
            <w:r>
              <w:rPr>
                <w:rFonts w:asciiTheme="minorHAnsi" w:hAnsiTheme="minorHAnsi" w:cstheme="minorHAnsi"/>
                <w:sz w:val="24"/>
                <w:szCs w:val="24"/>
              </w:rPr>
              <w:t>eleases of Information (R</w:t>
            </w:r>
            <w:r w:rsidRPr="005A06EC">
              <w:rPr>
                <w:rFonts w:asciiTheme="minorHAnsi" w:hAnsiTheme="minorHAnsi" w:cstheme="minorHAnsi"/>
                <w:sz w:val="24"/>
                <w:szCs w:val="24"/>
              </w:rPr>
              <w:t>OIs</w:t>
            </w:r>
            <w:r>
              <w:rPr>
                <w:rFonts w:asciiTheme="minorHAnsi" w:hAnsiTheme="minorHAnsi" w:cstheme="minorHAnsi"/>
                <w:sz w:val="24"/>
                <w:szCs w:val="24"/>
              </w:rPr>
              <w:t>)</w:t>
            </w:r>
            <w:r w:rsidRPr="005A06EC">
              <w:rPr>
                <w:rFonts w:asciiTheme="minorHAnsi" w:hAnsiTheme="minorHAnsi" w:cstheme="minorHAnsi"/>
                <w:sz w:val="24"/>
                <w:szCs w:val="24"/>
              </w:rPr>
              <w:t xml:space="preserve"> for SUD</w:t>
            </w:r>
            <w:r>
              <w:rPr>
                <w:rFonts w:asciiTheme="minorHAnsi" w:hAnsiTheme="minorHAnsi" w:cstheme="minorHAnsi"/>
                <w:sz w:val="24"/>
                <w:szCs w:val="24"/>
              </w:rPr>
              <w:t>, do they need to continue sending these to HCA?</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9CEEB5" w14:textId="77777777" w:rsidR="0028499F" w:rsidRPr="005A06EC" w:rsidRDefault="0028499F" w:rsidP="00487A52">
            <w:pPr>
              <w:spacing w:after="120"/>
              <w:rPr>
                <w:rFonts w:asciiTheme="minorHAnsi" w:hAnsiTheme="minorHAnsi" w:cstheme="minorHAnsi"/>
                <w:sz w:val="24"/>
                <w:szCs w:val="24"/>
              </w:rPr>
            </w:pPr>
            <w:r w:rsidRPr="00B06B4B">
              <w:rPr>
                <w:rFonts w:asciiTheme="minorHAnsi" w:hAnsiTheme="minorHAnsi" w:cstheme="minorHAnsi"/>
                <w:sz w:val="24"/>
                <w:szCs w:val="24"/>
              </w:rPr>
              <w:t xml:space="preserve">HCA </w:t>
            </w:r>
            <w:r>
              <w:rPr>
                <w:rFonts w:asciiTheme="minorHAnsi" w:hAnsiTheme="minorHAnsi" w:cstheme="minorHAnsi"/>
                <w:sz w:val="24"/>
                <w:szCs w:val="24"/>
              </w:rPr>
              <w:t xml:space="preserve">does not need these ROIs any longer.  </w:t>
            </w:r>
            <w:r w:rsidRPr="00B06B4B">
              <w:rPr>
                <w:rFonts w:asciiTheme="minorHAnsi" w:hAnsiTheme="minorHAnsi" w:cstheme="minorHAnsi"/>
                <w:sz w:val="24"/>
                <w:szCs w:val="24"/>
              </w:rPr>
              <w:t xml:space="preserve">At this point, providers should be able to figure out which MCO the client is assigned to and reach out directly to them for a new authorization. King </w:t>
            </w:r>
            <w:r>
              <w:rPr>
                <w:rFonts w:asciiTheme="minorHAnsi" w:hAnsiTheme="minorHAnsi" w:cstheme="minorHAnsi"/>
                <w:sz w:val="24"/>
                <w:szCs w:val="24"/>
              </w:rPr>
              <w:t xml:space="preserve">County BH-ASO </w:t>
            </w:r>
            <w:r w:rsidRPr="00B06B4B">
              <w:rPr>
                <w:rFonts w:asciiTheme="minorHAnsi" w:hAnsiTheme="minorHAnsi" w:cstheme="minorHAnsi"/>
                <w:sz w:val="24"/>
                <w:szCs w:val="24"/>
              </w:rPr>
              <w:t>will continue to gather the info</w:t>
            </w:r>
            <w:r>
              <w:rPr>
                <w:rFonts w:asciiTheme="minorHAnsi" w:hAnsiTheme="minorHAnsi" w:cstheme="minorHAnsi"/>
                <w:sz w:val="24"/>
                <w:szCs w:val="24"/>
              </w:rPr>
              <w:t>rmation needed</w:t>
            </w:r>
            <w:r w:rsidRPr="00B06B4B">
              <w:rPr>
                <w:rFonts w:asciiTheme="minorHAnsi" w:hAnsiTheme="minorHAnsi" w:cstheme="minorHAnsi"/>
                <w:sz w:val="24"/>
                <w:szCs w:val="24"/>
              </w:rPr>
              <w:t xml:space="preserve"> from their providers.</w:t>
            </w:r>
          </w:p>
        </w:tc>
      </w:tr>
      <w:tr w:rsidR="0028499F" w:rsidRPr="005A06EC" w14:paraId="015D6BCE"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D7D91A" w14:textId="77777777" w:rsidR="0028499F" w:rsidRPr="005A06EC" w:rsidRDefault="001C025B" w:rsidP="00872123">
            <w:pPr>
              <w:rPr>
                <w:rFonts w:asciiTheme="minorHAnsi" w:hAnsiTheme="minorHAnsi" w:cstheme="minorHAnsi"/>
                <w:b/>
                <w:sz w:val="24"/>
                <w:szCs w:val="24"/>
              </w:rPr>
            </w:pPr>
            <w:r>
              <w:rPr>
                <w:rFonts w:asciiTheme="minorHAnsi" w:hAnsiTheme="minorHAnsi" w:cstheme="minorHAnsi"/>
                <w:b/>
                <w:sz w:val="24"/>
                <w:szCs w:val="24"/>
              </w:rPr>
              <w:t>23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07E1A" w14:textId="77777777" w:rsidR="0028499F" w:rsidRPr="005A06EC" w:rsidRDefault="0028499F" w:rsidP="00872123">
            <w:pPr>
              <w:spacing w:after="120"/>
              <w:rPr>
                <w:rFonts w:asciiTheme="minorHAnsi" w:hAnsiTheme="minorHAnsi" w:cstheme="minorHAnsi"/>
                <w:b/>
                <w:sz w:val="24"/>
                <w:szCs w:val="24"/>
              </w:rPr>
            </w:pPr>
            <w:r w:rsidRPr="005A06EC">
              <w:rPr>
                <w:rFonts w:asciiTheme="minorHAnsi" w:hAnsiTheme="minorHAnsi" w:cstheme="minorHAnsi"/>
                <w:b/>
                <w:sz w:val="24"/>
                <w:szCs w:val="24"/>
              </w:rPr>
              <w:t>Continuity of Care Spreadsheet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E2AC78"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Spokane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0FF6FB3" w14:textId="77777777" w:rsidR="0028499F" w:rsidRPr="005A06EC"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There is a m</w:t>
            </w:r>
            <w:r w:rsidRPr="005A06EC">
              <w:rPr>
                <w:rFonts w:asciiTheme="minorHAnsi" w:hAnsiTheme="minorHAnsi" w:cstheme="minorHAnsi"/>
                <w:sz w:val="24"/>
                <w:szCs w:val="24"/>
              </w:rPr>
              <w:t xml:space="preserve">issing NPI number on </w:t>
            </w:r>
            <w:r>
              <w:rPr>
                <w:rFonts w:asciiTheme="minorHAnsi" w:hAnsiTheme="minorHAnsi" w:cstheme="minorHAnsi"/>
                <w:sz w:val="24"/>
                <w:szCs w:val="24"/>
              </w:rPr>
              <w:t xml:space="preserve">Spokane’s </w:t>
            </w:r>
            <w:r w:rsidRPr="005A06EC">
              <w:rPr>
                <w:rFonts w:asciiTheme="minorHAnsi" w:hAnsiTheme="minorHAnsi" w:cstheme="minorHAnsi"/>
                <w:sz w:val="24"/>
                <w:szCs w:val="24"/>
              </w:rPr>
              <w:t>continuity of care spreadsheet.</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6D2CD4" w14:textId="77777777" w:rsidR="0028499F" w:rsidRPr="005A06EC" w:rsidRDefault="0028499F" w:rsidP="0028499F">
            <w:pPr>
              <w:spacing w:after="120"/>
              <w:rPr>
                <w:rFonts w:asciiTheme="minorHAnsi" w:hAnsiTheme="minorHAnsi" w:cstheme="minorHAnsi"/>
                <w:sz w:val="24"/>
                <w:szCs w:val="24"/>
              </w:rPr>
            </w:pPr>
            <w:r w:rsidRPr="00C81244">
              <w:rPr>
                <w:rFonts w:asciiTheme="minorHAnsi" w:hAnsiTheme="minorHAnsi" w:cstheme="minorHAnsi"/>
                <w:sz w:val="24"/>
                <w:szCs w:val="24"/>
              </w:rPr>
              <w:t xml:space="preserve">The missing NPI number is for Inland. </w:t>
            </w:r>
          </w:p>
        </w:tc>
      </w:tr>
      <w:tr w:rsidR="0028499F" w:rsidRPr="005A06EC" w14:paraId="3AD888BA"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FD6672" w14:textId="77777777" w:rsidR="0028499F" w:rsidRPr="005A06EC" w:rsidRDefault="001C025B" w:rsidP="00872123">
            <w:pPr>
              <w:rPr>
                <w:rFonts w:asciiTheme="minorHAnsi" w:hAnsiTheme="minorHAnsi" w:cstheme="minorHAnsi"/>
                <w:b/>
                <w:sz w:val="24"/>
                <w:szCs w:val="24"/>
              </w:rPr>
            </w:pPr>
            <w:r>
              <w:rPr>
                <w:rFonts w:asciiTheme="minorHAnsi" w:hAnsiTheme="minorHAnsi" w:cstheme="minorHAnsi"/>
                <w:b/>
                <w:sz w:val="24"/>
                <w:szCs w:val="24"/>
              </w:rPr>
              <w:t>24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F500E7D" w14:textId="62089407" w:rsidR="0028499F" w:rsidRPr="005A06EC"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Medicare Clients/</w:t>
            </w:r>
            <w:r w:rsidRPr="005A06EC">
              <w:rPr>
                <w:rFonts w:asciiTheme="minorHAnsi" w:hAnsiTheme="minorHAnsi" w:cstheme="minorHAnsi"/>
                <w:b/>
                <w:sz w:val="24"/>
                <w:szCs w:val="24"/>
              </w:rPr>
              <w:t>Dual-</w:t>
            </w:r>
            <w:proofErr w:type="spellStart"/>
            <w:r w:rsidRPr="005A06EC">
              <w:rPr>
                <w:rFonts w:asciiTheme="minorHAnsi" w:hAnsiTheme="minorHAnsi" w:cstheme="minorHAnsi"/>
                <w:b/>
                <w:sz w:val="24"/>
                <w:szCs w:val="24"/>
              </w:rPr>
              <w:t>Eligibles</w:t>
            </w:r>
            <w:proofErr w:type="spellEnd"/>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D48A627" w14:textId="77777777" w:rsidR="0028499F"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Greater Columbia</w:t>
            </w:r>
          </w:p>
          <w:p w14:paraId="771B10B7"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(Comprehensive)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45D218F" w14:textId="77777777" w:rsidR="0028499F" w:rsidRPr="005A06EC"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Comprehensive’s dual-eligible clients are not assigned to an MCO in ProviderOne, but they should be enrolled as Behavioral Health Services Only (BHSO).</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DD4623" w14:textId="77777777" w:rsidR="0028499F" w:rsidRPr="005A06EC" w:rsidRDefault="0028499F" w:rsidP="0028499F">
            <w:pPr>
              <w:spacing w:after="120"/>
              <w:rPr>
                <w:rFonts w:asciiTheme="minorHAnsi" w:hAnsiTheme="minorHAnsi" w:cstheme="minorHAnsi"/>
                <w:sz w:val="24"/>
                <w:szCs w:val="24"/>
              </w:rPr>
            </w:pPr>
            <w:r w:rsidRPr="00C81244">
              <w:rPr>
                <w:rFonts w:asciiTheme="minorHAnsi" w:hAnsiTheme="minorHAnsi" w:cstheme="minorHAnsi"/>
                <w:sz w:val="24"/>
                <w:szCs w:val="24"/>
              </w:rPr>
              <w:t xml:space="preserve">Comprehensive and </w:t>
            </w:r>
            <w:r>
              <w:rPr>
                <w:rFonts w:asciiTheme="minorHAnsi" w:hAnsiTheme="minorHAnsi" w:cstheme="minorHAnsi"/>
                <w:sz w:val="24"/>
                <w:szCs w:val="24"/>
              </w:rPr>
              <w:t>YVFWC sent a list of examples of these dual-</w:t>
            </w:r>
            <w:proofErr w:type="spellStart"/>
            <w:r>
              <w:rPr>
                <w:rFonts w:asciiTheme="minorHAnsi" w:hAnsiTheme="minorHAnsi" w:cstheme="minorHAnsi"/>
                <w:sz w:val="24"/>
                <w:szCs w:val="24"/>
              </w:rPr>
              <w:t>eligibles</w:t>
            </w:r>
            <w:proofErr w:type="spellEnd"/>
            <w:r>
              <w:rPr>
                <w:rFonts w:asciiTheme="minorHAnsi" w:hAnsiTheme="minorHAnsi" w:cstheme="minorHAnsi"/>
                <w:sz w:val="24"/>
                <w:szCs w:val="24"/>
              </w:rPr>
              <w:t>. HCA staff checked the examples and responded directly to providers. No glitches were uncovered; all the unassigned clients made sense in terms of lost eligibility or other changes.</w:t>
            </w:r>
          </w:p>
        </w:tc>
      </w:tr>
      <w:tr w:rsidR="0028499F" w:rsidRPr="005A06EC" w14:paraId="596B50AA"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022382" w14:textId="77777777" w:rsidR="0028499F" w:rsidRPr="005A06EC" w:rsidRDefault="001C025B" w:rsidP="00872123">
            <w:pPr>
              <w:rPr>
                <w:rFonts w:asciiTheme="minorHAnsi" w:hAnsiTheme="minorHAnsi" w:cstheme="minorHAnsi"/>
                <w:b/>
                <w:sz w:val="24"/>
                <w:szCs w:val="24"/>
              </w:rPr>
            </w:pPr>
            <w:r>
              <w:rPr>
                <w:rFonts w:asciiTheme="minorHAnsi" w:hAnsiTheme="minorHAnsi" w:cstheme="minorHAnsi"/>
                <w:b/>
                <w:sz w:val="24"/>
                <w:szCs w:val="24"/>
              </w:rPr>
              <w:t>25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190733" w14:textId="6FBD19B1" w:rsidR="0028499F" w:rsidRPr="005A06EC"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Medicare Clients/Dual-</w:t>
            </w:r>
            <w:proofErr w:type="spellStart"/>
            <w:r>
              <w:rPr>
                <w:rFonts w:asciiTheme="minorHAnsi" w:hAnsiTheme="minorHAnsi" w:cstheme="minorHAnsi"/>
                <w:b/>
                <w:sz w:val="24"/>
                <w:szCs w:val="24"/>
              </w:rPr>
              <w:t>Eligibles</w:t>
            </w:r>
            <w:proofErr w:type="spellEnd"/>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435E242"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Greater Columbia BH-ASO</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235B053" w14:textId="77777777" w:rsidR="0028499F" w:rsidRPr="005A06EC" w:rsidRDefault="0028499F" w:rsidP="0028499F">
            <w:pPr>
              <w:spacing w:after="120"/>
              <w:rPr>
                <w:rFonts w:asciiTheme="minorHAnsi" w:hAnsiTheme="minorHAnsi" w:cstheme="minorHAnsi"/>
                <w:sz w:val="24"/>
                <w:szCs w:val="24"/>
              </w:rPr>
            </w:pPr>
            <w:r w:rsidRPr="00AD3357">
              <w:rPr>
                <w:rFonts w:asciiTheme="minorHAnsi" w:hAnsiTheme="minorHAnsi" w:cstheme="minorHAnsi"/>
                <w:sz w:val="24"/>
                <w:szCs w:val="24"/>
              </w:rPr>
              <w:t xml:space="preserve">We have been told that Medicare does not cover stays in an E&amp;T and that the </w:t>
            </w:r>
            <w:r>
              <w:rPr>
                <w:rFonts w:asciiTheme="minorHAnsi" w:hAnsiTheme="minorHAnsi" w:cstheme="minorHAnsi"/>
                <w:sz w:val="24"/>
                <w:szCs w:val="24"/>
              </w:rPr>
              <w:t>BH-</w:t>
            </w:r>
            <w:r w:rsidRPr="00AD3357">
              <w:rPr>
                <w:rFonts w:asciiTheme="minorHAnsi" w:hAnsiTheme="minorHAnsi" w:cstheme="minorHAnsi"/>
                <w:sz w:val="24"/>
                <w:szCs w:val="24"/>
              </w:rPr>
              <w:t xml:space="preserve">ASO </w:t>
            </w:r>
            <w:r>
              <w:rPr>
                <w:rFonts w:asciiTheme="minorHAnsi" w:hAnsiTheme="minorHAnsi" w:cstheme="minorHAnsi"/>
                <w:sz w:val="24"/>
                <w:szCs w:val="24"/>
              </w:rPr>
              <w:t>is required</w:t>
            </w:r>
            <w:r w:rsidRPr="00AD3357">
              <w:rPr>
                <w:rFonts w:asciiTheme="minorHAnsi" w:hAnsiTheme="minorHAnsi" w:cstheme="minorHAnsi"/>
                <w:sz w:val="24"/>
                <w:szCs w:val="24"/>
              </w:rPr>
              <w:t xml:space="preserve"> to pay for all voluntary and involuntary clients with Medicare. Is this true?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BA62C1" w14:textId="77777777" w:rsidR="0028499F" w:rsidRPr="005A06EC" w:rsidRDefault="0028499F" w:rsidP="0028499F">
            <w:pPr>
              <w:spacing w:after="120"/>
              <w:rPr>
                <w:rFonts w:asciiTheme="minorHAnsi" w:hAnsiTheme="minorHAnsi" w:cstheme="minorHAnsi"/>
                <w:sz w:val="24"/>
                <w:szCs w:val="24"/>
              </w:rPr>
            </w:pPr>
            <w:r w:rsidRPr="00AD3357">
              <w:rPr>
                <w:rFonts w:asciiTheme="minorHAnsi" w:hAnsiTheme="minorHAnsi" w:cstheme="minorHAnsi"/>
                <w:sz w:val="24"/>
                <w:szCs w:val="24"/>
              </w:rPr>
              <w:t xml:space="preserve">A person who is MEDICARE-only is covered by the </w:t>
            </w:r>
            <w:r>
              <w:rPr>
                <w:rFonts w:asciiTheme="minorHAnsi" w:hAnsiTheme="minorHAnsi" w:cstheme="minorHAnsi"/>
                <w:sz w:val="24"/>
                <w:szCs w:val="24"/>
              </w:rPr>
              <w:t>BH-</w:t>
            </w:r>
            <w:r w:rsidRPr="00AD3357">
              <w:rPr>
                <w:rFonts w:asciiTheme="minorHAnsi" w:hAnsiTheme="minorHAnsi" w:cstheme="minorHAnsi"/>
                <w:sz w:val="24"/>
                <w:szCs w:val="24"/>
              </w:rPr>
              <w:t xml:space="preserve">ASO, true.  A person who is on BOTH Medicaid and </w:t>
            </w:r>
            <w:r>
              <w:rPr>
                <w:rFonts w:asciiTheme="minorHAnsi" w:hAnsiTheme="minorHAnsi" w:cstheme="minorHAnsi"/>
                <w:sz w:val="24"/>
                <w:szCs w:val="24"/>
              </w:rPr>
              <w:t>Medicare is covered by the MCO as a BHSO enrollee</w:t>
            </w:r>
            <w:r w:rsidRPr="00AD3357">
              <w:rPr>
                <w:rFonts w:asciiTheme="minorHAnsi" w:hAnsiTheme="minorHAnsi" w:cstheme="minorHAnsi"/>
                <w:sz w:val="24"/>
                <w:szCs w:val="24"/>
              </w:rPr>
              <w:t xml:space="preserve">, unless they are on spend-down (which they would be likely to meet </w:t>
            </w:r>
            <w:r>
              <w:rPr>
                <w:rFonts w:asciiTheme="minorHAnsi" w:hAnsiTheme="minorHAnsi" w:cstheme="minorHAnsi"/>
                <w:sz w:val="24"/>
                <w:szCs w:val="24"/>
              </w:rPr>
              <w:t>quickly</w:t>
            </w:r>
            <w:r w:rsidRPr="00AD3357">
              <w:rPr>
                <w:rFonts w:asciiTheme="minorHAnsi" w:hAnsiTheme="minorHAnsi" w:cstheme="minorHAnsi"/>
                <w:sz w:val="24"/>
                <w:szCs w:val="24"/>
              </w:rPr>
              <w:t xml:space="preserve"> at an E &amp; T facility).</w:t>
            </w:r>
          </w:p>
        </w:tc>
      </w:tr>
      <w:tr w:rsidR="0028499F" w:rsidRPr="005A06EC" w14:paraId="5E2087B9"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5027FB3" w14:textId="77777777" w:rsidR="0028499F" w:rsidRPr="005A06EC" w:rsidRDefault="001C025B" w:rsidP="00872123">
            <w:pPr>
              <w:rPr>
                <w:rFonts w:asciiTheme="minorHAnsi" w:hAnsiTheme="minorHAnsi" w:cstheme="minorHAnsi"/>
                <w:b/>
                <w:sz w:val="24"/>
                <w:szCs w:val="24"/>
              </w:rPr>
            </w:pPr>
            <w:r>
              <w:rPr>
                <w:rFonts w:asciiTheme="minorHAnsi" w:hAnsiTheme="minorHAnsi" w:cstheme="minorHAnsi"/>
                <w:b/>
                <w:sz w:val="24"/>
                <w:szCs w:val="24"/>
              </w:rPr>
              <w:t>26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BE9A5C2" w14:textId="77777777" w:rsidR="0028499F" w:rsidRPr="005A06EC" w:rsidRDefault="0028499F" w:rsidP="00872123">
            <w:pPr>
              <w:spacing w:after="120"/>
              <w:rPr>
                <w:rFonts w:asciiTheme="minorHAnsi" w:hAnsiTheme="minorHAnsi" w:cstheme="minorHAnsi"/>
                <w:b/>
                <w:sz w:val="24"/>
                <w:szCs w:val="24"/>
              </w:rPr>
            </w:pPr>
            <w:r w:rsidRPr="005A06EC">
              <w:rPr>
                <w:rFonts w:asciiTheme="minorHAnsi" w:hAnsiTheme="minorHAnsi" w:cstheme="minorHAnsi"/>
                <w:b/>
                <w:sz w:val="24"/>
                <w:szCs w:val="24"/>
              </w:rPr>
              <w:t>List of Residential and Inpatient Facilities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D88D200" w14:textId="77777777" w:rsidR="0028499F" w:rsidRPr="004D7011" w:rsidRDefault="0028499F" w:rsidP="00872123">
            <w:pPr>
              <w:spacing w:after="120"/>
              <w:rPr>
                <w:rFonts w:asciiTheme="minorHAnsi" w:hAnsiTheme="minorHAnsi" w:cstheme="minorHAnsi"/>
                <w:sz w:val="24"/>
                <w:szCs w:val="24"/>
              </w:rPr>
            </w:pPr>
            <w:r w:rsidRPr="004D7011">
              <w:rPr>
                <w:rFonts w:asciiTheme="minorHAnsi" w:hAnsiTheme="minorHAnsi" w:cstheme="minorHAnsi"/>
                <w:sz w:val="24"/>
                <w:szCs w:val="24"/>
              </w:rPr>
              <w:t>Greater Columbia</w:t>
            </w:r>
          </w:p>
          <w:p w14:paraId="64ED31A0" w14:textId="77777777" w:rsidR="0028499F" w:rsidRPr="005A06EC" w:rsidRDefault="0028499F" w:rsidP="00872123">
            <w:pPr>
              <w:spacing w:after="120"/>
              <w:rPr>
                <w:rFonts w:asciiTheme="minorHAnsi" w:hAnsiTheme="minorHAnsi" w:cstheme="minorHAnsi"/>
                <w:sz w:val="24"/>
                <w:szCs w:val="24"/>
              </w:rPr>
            </w:pPr>
            <w:r w:rsidRPr="004D7011">
              <w:rPr>
                <w:rFonts w:asciiTheme="minorHAnsi" w:hAnsiTheme="minorHAnsi" w:cstheme="minorHAnsi"/>
                <w:sz w:val="24"/>
                <w:szCs w:val="24"/>
              </w:rPr>
              <w:t>(Comprehensive)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A95A8FA" w14:textId="77777777" w:rsidR="0028499F" w:rsidRPr="005A06EC"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BH providers n</w:t>
            </w:r>
            <w:r w:rsidRPr="005A06EC">
              <w:rPr>
                <w:rFonts w:asciiTheme="minorHAnsi" w:hAnsiTheme="minorHAnsi" w:cstheme="minorHAnsi"/>
                <w:sz w:val="24"/>
                <w:szCs w:val="24"/>
              </w:rPr>
              <w:t>eed a list of</w:t>
            </w:r>
            <w:r>
              <w:rPr>
                <w:rFonts w:asciiTheme="minorHAnsi" w:hAnsiTheme="minorHAnsi" w:cstheme="minorHAnsi"/>
                <w:sz w:val="24"/>
                <w:szCs w:val="24"/>
              </w:rPr>
              <w:t xml:space="preserve"> the</w:t>
            </w:r>
            <w:r w:rsidRPr="005A06EC">
              <w:rPr>
                <w:rFonts w:asciiTheme="minorHAnsi" w:hAnsiTheme="minorHAnsi" w:cstheme="minorHAnsi"/>
                <w:sz w:val="24"/>
                <w:szCs w:val="24"/>
              </w:rPr>
              <w:t xml:space="preserve"> residential and inpatient facilities that</w:t>
            </w:r>
            <w:r>
              <w:rPr>
                <w:rFonts w:asciiTheme="minorHAnsi" w:hAnsiTheme="minorHAnsi" w:cstheme="minorHAnsi"/>
                <w:sz w:val="24"/>
                <w:szCs w:val="24"/>
              </w:rPr>
              <w:t xml:space="preserve"> the MCOs are contracted with across the state</w:t>
            </w:r>
            <w:r w:rsidRPr="005A06EC">
              <w:rPr>
                <w:rFonts w:asciiTheme="minorHAnsi" w:hAnsiTheme="minorHAnsi" w:cstheme="minorHAnsi"/>
                <w:sz w:val="24"/>
                <w:szCs w:val="24"/>
              </w:rPr>
              <w:t xml:space="preserve"> </w:t>
            </w:r>
            <w:r>
              <w:rPr>
                <w:rFonts w:asciiTheme="minorHAnsi" w:hAnsiTheme="minorHAnsi" w:cstheme="minorHAnsi"/>
                <w:sz w:val="24"/>
                <w:szCs w:val="24"/>
              </w:rPr>
              <w:t>that the providers</w:t>
            </w:r>
            <w:r w:rsidRPr="005A06EC">
              <w:rPr>
                <w:rFonts w:asciiTheme="minorHAnsi" w:hAnsiTheme="minorHAnsi" w:cstheme="minorHAnsi"/>
                <w:sz w:val="24"/>
                <w:szCs w:val="24"/>
              </w:rPr>
              <w:t xml:space="preserve"> can </w:t>
            </w:r>
            <w:r>
              <w:rPr>
                <w:rFonts w:asciiTheme="minorHAnsi" w:hAnsiTheme="minorHAnsi" w:cstheme="minorHAnsi"/>
                <w:sz w:val="24"/>
                <w:szCs w:val="24"/>
              </w:rPr>
              <w:t xml:space="preserve">use to determine which facilities they can refer their patients to. Providers tried finding this information on the MCO websites but there were issues with the information loading and/or the list being incomplete.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08790"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The MCOs suggested using their websites for locating facilities under contract, but have also offered to create these lists for distribution to providers.  </w:t>
            </w:r>
          </w:p>
          <w:p w14:paraId="0FDD8C30" w14:textId="77777777" w:rsidR="0028499F" w:rsidRPr="004D71FE" w:rsidRDefault="0028499F" w:rsidP="0028499F">
            <w:pPr>
              <w:spacing w:after="120"/>
              <w:rPr>
                <w:rFonts w:asciiTheme="minorHAnsi" w:hAnsiTheme="minorHAnsi" w:cstheme="minorHAnsi"/>
                <w:sz w:val="24"/>
                <w:szCs w:val="24"/>
              </w:rPr>
            </w:pPr>
            <w:r w:rsidRPr="004D71FE">
              <w:rPr>
                <w:rFonts w:asciiTheme="minorHAnsi" w:hAnsiTheme="minorHAnsi" w:cstheme="minorHAnsi"/>
                <w:sz w:val="24"/>
                <w:szCs w:val="24"/>
                <w:u w:val="single"/>
              </w:rPr>
              <w:t>AMG</w:t>
            </w:r>
            <w:r w:rsidRPr="004D71FE">
              <w:rPr>
                <w:rFonts w:asciiTheme="minorHAnsi" w:hAnsiTheme="minorHAnsi" w:cstheme="minorHAnsi"/>
                <w:sz w:val="24"/>
                <w:szCs w:val="24"/>
              </w:rPr>
              <w:t>:</w:t>
            </w:r>
            <w:r>
              <w:rPr>
                <w:rFonts w:asciiTheme="minorHAnsi" w:hAnsiTheme="minorHAnsi" w:cstheme="minorHAnsi"/>
                <w:sz w:val="24"/>
                <w:szCs w:val="24"/>
              </w:rPr>
              <w:t xml:space="preserve"> </w:t>
            </w:r>
            <w:r w:rsidRPr="004D71FE">
              <w:rPr>
                <w:rFonts w:asciiTheme="minorHAnsi" w:hAnsiTheme="minorHAnsi" w:cstheme="minorHAnsi"/>
                <w:sz w:val="24"/>
                <w:szCs w:val="24"/>
              </w:rPr>
              <w:t>Yes, we referred people to our website as it has the most current information, however we also sent a list out to Greater Columbia ACH with a list that was up to date at that time.</w:t>
            </w:r>
          </w:p>
          <w:p w14:paraId="4157BDFE" w14:textId="77777777" w:rsidR="0028499F" w:rsidRPr="005A06EC" w:rsidRDefault="0028499F" w:rsidP="0028499F">
            <w:pPr>
              <w:spacing w:after="120"/>
              <w:rPr>
                <w:rFonts w:asciiTheme="minorHAnsi" w:hAnsiTheme="minorHAnsi" w:cstheme="minorHAnsi"/>
                <w:sz w:val="24"/>
                <w:szCs w:val="24"/>
              </w:rPr>
            </w:pPr>
            <w:r w:rsidRPr="004D71FE">
              <w:rPr>
                <w:rFonts w:asciiTheme="minorHAnsi" w:hAnsiTheme="minorHAnsi" w:cstheme="minorHAnsi"/>
                <w:sz w:val="24"/>
                <w:szCs w:val="24"/>
                <w:u w:val="single"/>
              </w:rPr>
              <w:t>Molina</w:t>
            </w:r>
            <w:r w:rsidRPr="00586E17">
              <w:rPr>
                <w:rFonts w:asciiTheme="minorHAnsi" w:hAnsiTheme="minorHAnsi" w:cstheme="minorHAnsi"/>
                <w:sz w:val="24"/>
                <w:szCs w:val="24"/>
              </w:rPr>
              <w:t xml:space="preserve">: We have provided a list of residential and inpatient facilities directly to each Greater Columbia provider to utilize as a resource.  </w:t>
            </w:r>
          </w:p>
        </w:tc>
      </w:tr>
      <w:tr w:rsidR="0028499F" w:rsidRPr="005A06EC" w14:paraId="42338579"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103A4DE" w14:textId="77777777" w:rsidR="0028499F" w:rsidRDefault="001C025B" w:rsidP="00872123">
            <w:pPr>
              <w:rPr>
                <w:rFonts w:asciiTheme="minorHAnsi" w:hAnsiTheme="minorHAnsi" w:cstheme="minorHAnsi"/>
                <w:b/>
                <w:sz w:val="24"/>
                <w:szCs w:val="24"/>
              </w:rPr>
            </w:pPr>
            <w:r>
              <w:rPr>
                <w:rFonts w:asciiTheme="minorHAnsi" w:hAnsiTheme="minorHAnsi" w:cstheme="minorHAnsi"/>
                <w:b/>
                <w:sz w:val="24"/>
                <w:szCs w:val="24"/>
              </w:rPr>
              <w:lastRenderedPageBreak/>
              <w:t>27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3D89844" w14:textId="77777777" w:rsidR="0028499F" w:rsidRPr="005A06EC"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Discharge Notification</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562459"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Pierce </w:t>
            </w:r>
          </w:p>
          <w:p w14:paraId="4EBD3449" w14:textId="77777777" w:rsidR="0028499F" w:rsidRPr="004D7011"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w:t>
            </w:r>
            <w:r w:rsidRPr="00743B7D">
              <w:rPr>
                <w:rFonts w:asciiTheme="minorHAnsi" w:hAnsiTheme="minorHAnsi" w:cstheme="minorHAnsi"/>
                <w:sz w:val="24"/>
                <w:szCs w:val="24"/>
              </w:rPr>
              <w:t>Park Place</w:t>
            </w:r>
            <w:r>
              <w:rPr>
                <w:rFonts w:asciiTheme="minorHAnsi" w:hAnsiTheme="minorHAnsi" w:cstheme="minorHAnsi"/>
                <w:sz w:val="24"/>
                <w:szCs w:val="24"/>
              </w:rPr>
              <w: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B8BB913" w14:textId="77777777" w:rsidR="0028499F" w:rsidRPr="005A06EC" w:rsidRDefault="0028499F" w:rsidP="0028499F">
            <w:pPr>
              <w:rPr>
                <w:rFonts w:asciiTheme="minorHAnsi" w:hAnsiTheme="minorHAnsi" w:cstheme="minorHAnsi"/>
                <w:sz w:val="24"/>
                <w:szCs w:val="24"/>
              </w:rPr>
            </w:pPr>
            <w:r>
              <w:rPr>
                <w:rFonts w:asciiTheme="minorHAnsi" w:hAnsiTheme="minorHAnsi" w:cstheme="minorHAnsi"/>
                <w:sz w:val="24"/>
                <w:szCs w:val="24"/>
              </w:rPr>
              <w:t>How would each MCO like to be notified of patient discharges?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47DE9A" w14:textId="77777777" w:rsidR="0028499F" w:rsidRPr="005A06EC"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The MCOs will be engaging in ongoing conversations and information exchange with providers about their clients’ treatment and progress, so they should know about planned discharges coming up. For discharges that are unplanned (i.e. the patient suddenly decides to leave the facility), then you can call or fax the MCO to give them that information. </w:t>
            </w:r>
          </w:p>
        </w:tc>
      </w:tr>
      <w:tr w:rsidR="0028499F" w:rsidRPr="005A06EC" w14:paraId="609D9B65"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945064" w14:textId="77777777" w:rsidR="0028499F" w:rsidRDefault="001C025B" w:rsidP="00872123">
            <w:pPr>
              <w:rPr>
                <w:rFonts w:asciiTheme="minorHAnsi" w:hAnsiTheme="minorHAnsi" w:cstheme="minorHAnsi"/>
                <w:b/>
                <w:sz w:val="24"/>
                <w:szCs w:val="24"/>
              </w:rPr>
            </w:pPr>
            <w:r>
              <w:rPr>
                <w:rFonts w:asciiTheme="minorHAnsi" w:hAnsiTheme="minorHAnsi" w:cstheme="minorHAnsi"/>
                <w:b/>
                <w:sz w:val="24"/>
                <w:szCs w:val="24"/>
              </w:rPr>
              <w:t>28</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DCF993" w14:textId="77777777" w:rsidR="0028499F" w:rsidRPr="005A06EC"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15F4FCC"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Spokane</w:t>
            </w:r>
          </w:p>
          <w:p w14:paraId="30852552"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(YFA Connections)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EF576F4" w14:textId="77777777" w:rsidR="0028499F" w:rsidRPr="005A06EC" w:rsidRDefault="0028499F" w:rsidP="0028499F">
            <w:pPr>
              <w:spacing w:after="120"/>
              <w:rPr>
                <w:rFonts w:asciiTheme="minorHAnsi" w:hAnsiTheme="minorHAnsi" w:cstheme="minorHAnsi"/>
                <w:sz w:val="24"/>
                <w:szCs w:val="24"/>
              </w:rPr>
            </w:pPr>
            <w:r w:rsidRPr="005A06EC">
              <w:rPr>
                <w:rFonts w:asciiTheme="minorHAnsi" w:hAnsiTheme="minorHAnsi" w:cstheme="minorHAnsi"/>
                <w:sz w:val="24"/>
                <w:szCs w:val="24"/>
              </w:rPr>
              <w:t xml:space="preserve">We have been trying to get a patient into SUD inpatient </w:t>
            </w:r>
            <w:r>
              <w:rPr>
                <w:rFonts w:asciiTheme="minorHAnsi" w:hAnsiTheme="minorHAnsi" w:cstheme="minorHAnsi"/>
                <w:sz w:val="24"/>
                <w:szCs w:val="24"/>
              </w:rPr>
              <w:t xml:space="preserve">(IP) </w:t>
            </w:r>
            <w:r w:rsidRPr="005A06EC">
              <w:rPr>
                <w:rFonts w:asciiTheme="minorHAnsi" w:hAnsiTheme="minorHAnsi" w:cstheme="minorHAnsi"/>
                <w:sz w:val="24"/>
                <w:szCs w:val="24"/>
              </w:rPr>
              <w:t xml:space="preserve">treatment all day.  The inpatient provider believes they are waiting for CHPW to authorize the treatment before they will admit her.  We submitted the form from the CHPW portal as requested and were told it’s 1. </w:t>
            </w:r>
            <w:proofErr w:type="gramStart"/>
            <w:r w:rsidRPr="005A06EC">
              <w:rPr>
                <w:rFonts w:asciiTheme="minorHAnsi" w:hAnsiTheme="minorHAnsi" w:cstheme="minorHAnsi"/>
                <w:sz w:val="24"/>
                <w:szCs w:val="24"/>
              </w:rPr>
              <w:t>the</w:t>
            </w:r>
            <w:proofErr w:type="gramEnd"/>
            <w:r w:rsidRPr="005A06EC">
              <w:rPr>
                <w:rFonts w:asciiTheme="minorHAnsi" w:hAnsiTheme="minorHAnsi" w:cstheme="minorHAnsi"/>
                <w:sz w:val="24"/>
                <w:szCs w:val="24"/>
              </w:rPr>
              <w:t xml:space="preserve"> wrong form; 2.  </w:t>
            </w:r>
            <w:proofErr w:type="gramStart"/>
            <w:r w:rsidRPr="005A06EC">
              <w:rPr>
                <w:rFonts w:asciiTheme="minorHAnsi" w:hAnsiTheme="minorHAnsi" w:cstheme="minorHAnsi"/>
                <w:sz w:val="24"/>
                <w:szCs w:val="24"/>
              </w:rPr>
              <w:t>the</w:t>
            </w:r>
            <w:proofErr w:type="gramEnd"/>
            <w:r w:rsidRPr="005A06EC">
              <w:rPr>
                <w:rFonts w:asciiTheme="minorHAnsi" w:hAnsiTheme="minorHAnsi" w:cstheme="minorHAnsi"/>
                <w:sz w:val="24"/>
                <w:szCs w:val="24"/>
              </w:rPr>
              <w:t xml:space="preserve"> wrong fax #; 3. </w:t>
            </w:r>
            <w:proofErr w:type="gramStart"/>
            <w:r w:rsidRPr="005A06EC">
              <w:rPr>
                <w:rFonts w:asciiTheme="minorHAnsi" w:hAnsiTheme="minorHAnsi" w:cstheme="minorHAnsi"/>
                <w:sz w:val="24"/>
                <w:szCs w:val="24"/>
              </w:rPr>
              <w:t>the</w:t>
            </w:r>
            <w:proofErr w:type="gramEnd"/>
            <w:r w:rsidRPr="005A06EC">
              <w:rPr>
                <w:rFonts w:asciiTheme="minorHAnsi" w:hAnsiTheme="minorHAnsi" w:cstheme="minorHAnsi"/>
                <w:sz w:val="24"/>
                <w:szCs w:val="24"/>
              </w:rPr>
              <w:t xml:space="preserve"> wrong member </w:t>
            </w:r>
            <w:r>
              <w:rPr>
                <w:rFonts w:asciiTheme="minorHAnsi" w:hAnsiTheme="minorHAnsi" w:cstheme="minorHAnsi"/>
                <w:sz w:val="24"/>
                <w:szCs w:val="24"/>
              </w:rPr>
              <w:t>ID # (we were told to use the ProviderOne number</w:t>
            </w:r>
            <w:r w:rsidRPr="005A06EC">
              <w:rPr>
                <w:rFonts w:asciiTheme="minorHAnsi" w:hAnsiTheme="minorHAnsi" w:cstheme="minorHAnsi"/>
                <w:sz w:val="24"/>
                <w:szCs w:val="24"/>
              </w:rPr>
              <w:t xml:space="preserve">) - we have been unable to get this person any help. </w:t>
            </w:r>
          </w:p>
          <w:p w14:paraId="29E16960" w14:textId="77777777" w:rsidR="0028499F" w:rsidRPr="005A06EC" w:rsidRDefault="0028499F" w:rsidP="0028499F">
            <w:pPr>
              <w:spacing w:after="120"/>
              <w:rPr>
                <w:rFonts w:asciiTheme="minorHAnsi" w:hAnsiTheme="minorHAnsi" w:cstheme="minorHAnsi"/>
                <w:sz w:val="24"/>
                <w:szCs w:val="24"/>
              </w:rPr>
            </w:pPr>
            <w:r w:rsidRPr="005A06EC">
              <w:rPr>
                <w:rFonts w:asciiTheme="minorHAnsi" w:hAnsiTheme="minorHAnsi" w:cstheme="minorHAnsi"/>
                <w:sz w:val="24"/>
                <w:szCs w:val="24"/>
              </w:rPr>
              <w:t xml:space="preserve">It is my understanding from many previous meetings with </w:t>
            </w:r>
            <w:r>
              <w:rPr>
                <w:rFonts w:asciiTheme="minorHAnsi" w:hAnsiTheme="minorHAnsi" w:cstheme="minorHAnsi"/>
                <w:sz w:val="24"/>
                <w:szCs w:val="24"/>
              </w:rPr>
              <w:t>MCO</w:t>
            </w:r>
            <w:r w:rsidRPr="005A06EC">
              <w:rPr>
                <w:rFonts w:asciiTheme="minorHAnsi" w:hAnsiTheme="minorHAnsi" w:cstheme="minorHAnsi"/>
                <w:sz w:val="24"/>
                <w:szCs w:val="24"/>
              </w:rPr>
              <w:t>s that</w:t>
            </w:r>
            <w:r>
              <w:rPr>
                <w:rFonts w:asciiTheme="minorHAnsi" w:hAnsiTheme="minorHAnsi" w:cstheme="minorHAnsi"/>
                <w:sz w:val="24"/>
                <w:szCs w:val="24"/>
              </w:rPr>
              <w:t xml:space="preserve"> the</w:t>
            </w:r>
            <w:r w:rsidRPr="005A06EC">
              <w:rPr>
                <w:rFonts w:asciiTheme="minorHAnsi" w:hAnsiTheme="minorHAnsi" w:cstheme="minorHAnsi"/>
                <w:sz w:val="24"/>
                <w:szCs w:val="24"/>
              </w:rPr>
              <w:t xml:space="preserve"> SUD</w:t>
            </w:r>
            <w:r>
              <w:rPr>
                <w:rFonts w:asciiTheme="minorHAnsi" w:hAnsiTheme="minorHAnsi" w:cstheme="minorHAnsi"/>
                <w:sz w:val="24"/>
                <w:szCs w:val="24"/>
              </w:rPr>
              <w:t xml:space="preserve"> outpatient (</w:t>
            </w:r>
            <w:r w:rsidRPr="005A06EC">
              <w:rPr>
                <w:rFonts w:asciiTheme="minorHAnsi" w:hAnsiTheme="minorHAnsi" w:cstheme="minorHAnsi"/>
                <w:sz w:val="24"/>
                <w:szCs w:val="24"/>
              </w:rPr>
              <w:t>OP</w:t>
            </w:r>
            <w:r>
              <w:rPr>
                <w:rFonts w:asciiTheme="minorHAnsi" w:hAnsiTheme="minorHAnsi" w:cstheme="minorHAnsi"/>
                <w:sz w:val="24"/>
                <w:szCs w:val="24"/>
              </w:rPr>
              <w:t>) provider</w:t>
            </w:r>
            <w:r w:rsidRPr="005A06EC">
              <w:rPr>
                <w:rFonts w:asciiTheme="minorHAnsi" w:hAnsiTheme="minorHAnsi" w:cstheme="minorHAnsi"/>
                <w:sz w:val="24"/>
                <w:szCs w:val="24"/>
              </w:rPr>
              <w:t xml:space="preserve"> completes a SUD IP referral form and sends it to an MCO.  It is also my understanding that the SUD IP provider then admits the patient and then gets the authorization from the MCO.</w:t>
            </w:r>
          </w:p>
          <w:p w14:paraId="47944FBB" w14:textId="77777777" w:rsidR="0028499F" w:rsidRPr="005A06EC" w:rsidRDefault="0028499F" w:rsidP="0028499F">
            <w:pPr>
              <w:spacing w:after="120"/>
              <w:rPr>
                <w:rFonts w:asciiTheme="minorHAnsi" w:hAnsiTheme="minorHAnsi" w:cstheme="minorHAnsi"/>
                <w:sz w:val="24"/>
                <w:szCs w:val="24"/>
              </w:rPr>
            </w:pPr>
            <w:r w:rsidRPr="005A06EC">
              <w:rPr>
                <w:rFonts w:asciiTheme="minorHAnsi" w:hAnsiTheme="minorHAnsi" w:cstheme="minorHAnsi"/>
                <w:sz w:val="24"/>
                <w:szCs w:val="24"/>
              </w:rPr>
              <w:t xml:space="preserve">It would be very helpful if EACH MCO could please send providers the </w:t>
            </w:r>
            <w:r w:rsidRPr="005A06EC">
              <w:rPr>
                <w:rFonts w:asciiTheme="minorHAnsi" w:hAnsiTheme="minorHAnsi" w:cstheme="minorHAnsi"/>
                <w:sz w:val="24"/>
                <w:szCs w:val="24"/>
              </w:rPr>
              <w:lastRenderedPageBreak/>
              <w:t>correct information/form/process for each of their services.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C39A31"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lastRenderedPageBreak/>
              <w:t>Individual problems should be routed to the BH UM Manager of each MCO for assistance. A contact list for those staff was distributed to the rapid response call list 2/1/19.</w:t>
            </w:r>
          </w:p>
          <w:p w14:paraId="2DFF1ACD"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In addition, MCOs have distributed authorization guidance relating to different services. </w:t>
            </w:r>
          </w:p>
          <w:p w14:paraId="2EB3EB83" w14:textId="77777777" w:rsidR="0028499F" w:rsidRDefault="0028499F" w:rsidP="0028499F">
            <w:pPr>
              <w:spacing w:after="120"/>
              <w:rPr>
                <w:rFonts w:asciiTheme="minorHAnsi" w:hAnsiTheme="minorHAnsi" w:cstheme="minorHAnsi"/>
                <w:sz w:val="24"/>
                <w:szCs w:val="24"/>
              </w:rPr>
            </w:pPr>
          </w:p>
          <w:p w14:paraId="475ECD8B" w14:textId="77777777" w:rsidR="0028499F" w:rsidRDefault="0028499F" w:rsidP="0028499F">
            <w:pPr>
              <w:spacing w:after="120"/>
              <w:rPr>
                <w:rFonts w:asciiTheme="minorHAnsi" w:hAnsiTheme="minorHAnsi" w:cstheme="minorHAnsi"/>
                <w:sz w:val="24"/>
                <w:szCs w:val="24"/>
              </w:rPr>
            </w:pPr>
            <w:r w:rsidRPr="00AA529C">
              <w:rPr>
                <w:rFonts w:asciiTheme="minorHAnsi" w:hAnsiTheme="minorHAnsi" w:cstheme="minorHAnsi"/>
                <w:sz w:val="24"/>
                <w:szCs w:val="24"/>
                <w:u w:val="single"/>
              </w:rPr>
              <w:t>Coordinated Care:</w:t>
            </w:r>
            <w:r>
              <w:rPr>
                <w:rFonts w:asciiTheme="minorHAnsi" w:hAnsiTheme="minorHAnsi" w:cstheme="minorHAnsi"/>
                <w:sz w:val="24"/>
                <w:szCs w:val="24"/>
              </w:rPr>
              <w:t xml:space="preserve"> Please find attached CCW’s Prior Authorization Summary and UM Leadership contacts for reference.</w:t>
            </w:r>
          </w:p>
          <w:p w14:paraId="1B0015E1" w14:textId="77777777" w:rsidR="0028499F" w:rsidRDefault="0028499F" w:rsidP="0028499F">
            <w:pPr>
              <w:spacing w:after="120"/>
              <w:rPr>
                <w:rFonts w:asciiTheme="minorHAnsi" w:hAnsiTheme="minorHAnsi" w:cstheme="minorHAnsi"/>
                <w:sz w:val="24"/>
                <w:szCs w:val="24"/>
              </w:rPr>
            </w:pPr>
            <w:r>
              <w:object w:dxaOrig="1507" w:dyaOrig="987" w14:anchorId="31FB0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45pt" o:ole="">
                  <v:imagedata r:id="rId20" o:title=""/>
                </v:shape>
                <o:OLEObject Type="Embed" ProgID="Word.Document.12" ShapeID="_x0000_i1025" DrawAspect="Icon" ObjectID="_1612355812" r:id="rId21">
                  <o:FieldCodes>\s</o:FieldCodes>
                </o:OLEObject>
              </w:object>
            </w:r>
            <w:r>
              <w:t xml:space="preserve"> </w:t>
            </w:r>
            <w:r>
              <w:object w:dxaOrig="1507" w:dyaOrig="987" w14:anchorId="079F6BBE">
                <v:shape id="_x0000_i1026" type="#_x0000_t75" style="width:75.55pt;height:49.45pt" o:ole="">
                  <v:imagedata r:id="rId22" o:title=""/>
                </v:shape>
                <o:OLEObject Type="Embed" ProgID="PowerPoint.Show.12" ShapeID="_x0000_i1026" DrawAspect="Icon" ObjectID="_1612355813" r:id="rId23"/>
              </w:object>
            </w:r>
          </w:p>
          <w:p w14:paraId="6D541E0B" w14:textId="77777777" w:rsidR="0028499F" w:rsidRPr="00D61CE7" w:rsidRDefault="0028499F" w:rsidP="0028499F">
            <w:pPr>
              <w:spacing w:after="120"/>
              <w:rPr>
                <w:rFonts w:asciiTheme="minorHAnsi" w:hAnsiTheme="minorHAnsi" w:cstheme="minorHAnsi"/>
                <w:sz w:val="24"/>
                <w:szCs w:val="24"/>
              </w:rPr>
            </w:pPr>
            <w:r w:rsidRPr="004D71FE">
              <w:rPr>
                <w:rFonts w:asciiTheme="minorHAnsi" w:hAnsiTheme="minorHAnsi" w:cstheme="minorHAnsi"/>
                <w:sz w:val="24"/>
                <w:szCs w:val="24"/>
                <w:u w:val="single"/>
              </w:rPr>
              <w:t>CHPW</w:t>
            </w:r>
            <w:r w:rsidRPr="00D61CE7">
              <w:rPr>
                <w:rFonts w:asciiTheme="minorHAnsi" w:hAnsiTheme="minorHAnsi" w:cstheme="minorHAnsi"/>
                <w:sz w:val="24"/>
                <w:szCs w:val="24"/>
              </w:rPr>
              <w:t>: Go to CHPW webpage for proper forms and processes. Providers can also call customer service.</w:t>
            </w:r>
          </w:p>
          <w:p w14:paraId="4F118CDF" w14:textId="77777777" w:rsidR="0028499F" w:rsidRDefault="0028499F" w:rsidP="0028499F">
            <w:pPr>
              <w:spacing w:after="120"/>
              <w:rPr>
                <w:rFonts w:asciiTheme="minorHAnsi" w:hAnsiTheme="minorHAnsi" w:cstheme="minorHAnsi"/>
                <w:sz w:val="24"/>
                <w:szCs w:val="24"/>
              </w:rPr>
            </w:pPr>
            <w:r w:rsidRPr="00D61CE7">
              <w:rPr>
                <w:rFonts w:asciiTheme="minorHAnsi" w:hAnsiTheme="minorHAnsi" w:cstheme="minorHAnsi"/>
                <w:sz w:val="24"/>
                <w:szCs w:val="24"/>
              </w:rPr>
              <w:t>Either outpatient or inpatient provider can submit clinical information for authorization.</w:t>
            </w:r>
          </w:p>
          <w:p w14:paraId="6F563108" w14:textId="77777777" w:rsidR="0028499F" w:rsidRDefault="0028499F" w:rsidP="0028499F">
            <w:pPr>
              <w:spacing w:after="120"/>
              <w:rPr>
                <w:rFonts w:asciiTheme="minorHAnsi" w:hAnsiTheme="minorHAnsi" w:cstheme="minorHAnsi"/>
                <w:sz w:val="24"/>
                <w:szCs w:val="24"/>
              </w:rPr>
            </w:pPr>
            <w:r w:rsidRPr="00836BE3">
              <w:rPr>
                <w:rFonts w:asciiTheme="minorHAnsi" w:hAnsiTheme="minorHAnsi" w:cstheme="minorHAnsi"/>
                <w:sz w:val="24"/>
                <w:szCs w:val="24"/>
                <w:u w:val="single"/>
              </w:rPr>
              <w:t>AMG:</w:t>
            </w:r>
            <w:r>
              <w:rPr>
                <w:rFonts w:asciiTheme="minorHAnsi" w:hAnsiTheme="minorHAnsi" w:cstheme="minorHAnsi"/>
                <w:sz w:val="24"/>
                <w:szCs w:val="24"/>
              </w:rPr>
              <w:t xml:space="preserve"> Kathleen Boyle is now the point of contact for Amerigroup for these issues.</w:t>
            </w:r>
          </w:p>
          <w:p w14:paraId="58A400EE" w14:textId="77777777" w:rsidR="0028499F" w:rsidRPr="00586E17" w:rsidRDefault="0028499F" w:rsidP="0028499F">
            <w:pPr>
              <w:spacing w:after="120"/>
              <w:rPr>
                <w:rFonts w:asciiTheme="minorHAnsi" w:hAnsiTheme="minorHAnsi" w:cstheme="minorHAnsi"/>
                <w:sz w:val="24"/>
                <w:szCs w:val="24"/>
              </w:rPr>
            </w:pPr>
            <w:r w:rsidRPr="004D71FE">
              <w:rPr>
                <w:rFonts w:asciiTheme="minorHAnsi" w:hAnsiTheme="minorHAnsi" w:cstheme="minorHAnsi"/>
                <w:sz w:val="24"/>
                <w:szCs w:val="24"/>
                <w:u w:val="single"/>
              </w:rPr>
              <w:lastRenderedPageBreak/>
              <w:t>Molina</w:t>
            </w:r>
            <w:r w:rsidRPr="00586E17">
              <w:rPr>
                <w:rFonts w:asciiTheme="minorHAnsi" w:hAnsiTheme="minorHAnsi" w:cstheme="minorHAnsi"/>
                <w:sz w:val="24"/>
                <w:szCs w:val="24"/>
              </w:rPr>
              <w:t>: Best practice is that whichever entity holds the most current and comprehensive clinical to support the request can submit the authorization form for higher level services. It can be the referent (OP provider) or the rendering provider of those services. Our BH authorization form is tailored to accommodate either scenario and both the requesting provider and the accepting provider will be notified of the outcome of that authorization request. Our current BH Authorization form is available on our Provider portal and/or may be requested by contacting any member of our BH UM team at Molina. See attachments titled:</w:t>
            </w:r>
            <w:r w:rsidRPr="009A79AE">
              <w:rPr>
                <w:rFonts w:asciiTheme="minorHAnsi" w:hAnsiTheme="minorHAnsi"/>
              </w:rPr>
              <w:t xml:space="preserve"> </w:t>
            </w:r>
            <w:r w:rsidRPr="00586E17">
              <w:rPr>
                <w:rFonts w:asciiTheme="minorHAnsi" w:hAnsiTheme="minorHAnsi" w:cstheme="minorHAnsi"/>
                <w:sz w:val="24"/>
                <w:szCs w:val="24"/>
              </w:rPr>
              <w:t>2019 MHW BH Authorization Request Form Final and MHW BH UM TEAM Contact List updated 1.19.</w:t>
            </w:r>
          </w:p>
          <w:p w14:paraId="26C4A293" w14:textId="77777777" w:rsidR="0028499F" w:rsidRPr="005A06EC" w:rsidRDefault="0028499F" w:rsidP="0028499F">
            <w:pPr>
              <w:spacing w:after="120"/>
              <w:rPr>
                <w:rFonts w:asciiTheme="minorHAnsi" w:hAnsiTheme="minorHAnsi" w:cstheme="minorHAnsi"/>
                <w:sz w:val="24"/>
                <w:szCs w:val="24"/>
              </w:rPr>
            </w:pPr>
            <w:r w:rsidRPr="00586E17">
              <w:rPr>
                <w:rFonts w:asciiTheme="minorHAnsi" w:hAnsiTheme="minorHAnsi" w:cstheme="minorHAnsi"/>
                <w:sz w:val="24"/>
                <w:szCs w:val="24"/>
              </w:rPr>
              <w:object w:dxaOrig="5205" w:dyaOrig="810" w14:anchorId="09F50DAD">
                <v:shape id="_x0000_i1027" type="#_x0000_t75" style="width:207.6pt;height:32.25pt" o:ole="">
                  <v:imagedata r:id="rId24" o:title=""/>
                </v:shape>
                <o:OLEObject Type="Embed" ProgID="Package" ShapeID="_x0000_i1027" DrawAspect="Content" ObjectID="_1612355814" r:id="rId25"/>
              </w:object>
            </w:r>
            <w:bookmarkStart w:id="0" w:name="_MON_1609918982"/>
            <w:bookmarkEnd w:id="0"/>
            <w:r w:rsidRPr="001B069D">
              <w:rPr>
                <w:rFonts w:asciiTheme="minorHAnsi" w:hAnsiTheme="minorHAnsi" w:cstheme="minorHAnsi"/>
                <w:sz w:val="24"/>
                <w:szCs w:val="24"/>
              </w:rPr>
              <w:object w:dxaOrig="1531" w:dyaOrig="990" w14:anchorId="191A5B6D">
                <v:shape id="_x0000_i1028" type="#_x0000_t75" style="width:76.4pt;height:49.45pt" o:ole="">
                  <v:imagedata r:id="rId26" o:title=""/>
                </v:shape>
                <o:OLEObject Type="Embed" ProgID="Word.Document.12" ShapeID="_x0000_i1028" DrawAspect="Icon" ObjectID="_1612355815" r:id="rId27">
                  <o:FieldCodes>\s</o:FieldCodes>
                </o:OLEObject>
              </w:object>
            </w:r>
          </w:p>
        </w:tc>
      </w:tr>
      <w:tr w:rsidR="0028499F" w:rsidRPr="005A06EC" w14:paraId="76320D93"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5F6229" w14:textId="77777777" w:rsidR="0028499F" w:rsidRPr="005A06EC" w:rsidRDefault="001C025B" w:rsidP="00872123">
            <w:pPr>
              <w:rPr>
                <w:rFonts w:asciiTheme="minorHAnsi" w:hAnsiTheme="minorHAnsi" w:cstheme="minorHAnsi"/>
                <w:b/>
                <w:sz w:val="24"/>
                <w:szCs w:val="24"/>
              </w:rPr>
            </w:pPr>
            <w:r>
              <w:rPr>
                <w:rFonts w:asciiTheme="minorHAnsi" w:hAnsiTheme="minorHAnsi" w:cstheme="minorHAnsi"/>
                <w:b/>
                <w:sz w:val="24"/>
                <w:szCs w:val="24"/>
              </w:rPr>
              <w:lastRenderedPageBreak/>
              <w:t>29</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B458B05" w14:textId="77777777" w:rsidR="0028499F" w:rsidRPr="005A06EC" w:rsidRDefault="0028499F" w:rsidP="00872123">
            <w:pPr>
              <w:spacing w:after="120"/>
              <w:rPr>
                <w:rFonts w:asciiTheme="minorHAnsi" w:hAnsiTheme="minorHAnsi" w:cstheme="minorHAnsi"/>
                <w:b/>
                <w:sz w:val="24"/>
                <w:szCs w:val="24"/>
              </w:rPr>
            </w:pPr>
            <w:r w:rsidRPr="005A06EC">
              <w:rPr>
                <w:rFonts w:asciiTheme="minorHAnsi" w:hAnsiTheme="minorHAnsi" w:cstheme="minorHAnsi"/>
                <w:b/>
                <w:color w:val="000000"/>
                <w:sz w:val="24"/>
                <w:szCs w:val="24"/>
              </w:rPr>
              <w:t>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5F32DA3"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Spokane</w:t>
            </w:r>
          </w:p>
          <w:p w14:paraId="4D2A9291"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(YFA Connections)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545A209" w14:textId="77777777" w:rsidR="0028499F" w:rsidRPr="005A06EC" w:rsidRDefault="0028499F" w:rsidP="0028499F">
            <w:pPr>
              <w:spacing w:after="120"/>
              <w:rPr>
                <w:rFonts w:asciiTheme="minorHAnsi" w:hAnsiTheme="minorHAnsi" w:cstheme="minorHAnsi"/>
                <w:sz w:val="24"/>
                <w:szCs w:val="24"/>
              </w:rPr>
            </w:pPr>
            <w:r w:rsidRPr="005A06EC">
              <w:rPr>
                <w:rFonts w:asciiTheme="minorHAnsi" w:hAnsiTheme="minorHAnsi" w:cstheme="minorHAnsi"/>
                <w:color w:val="000000"/>
                <w:sz w:val="24"/>
                <w:szCs w:val="24"/>
              </w:rPr>
              <w:t>What are the wait times for pre-authorization for Amerigroup and Molina? (CHPW will authorize urgent SUD IP referrals in 72 hours</w:t>
            </w:r>
            <w:r>
              <w:rPr>
                <w:rFonts w:asciiTheme="minorHAnsi" w:hAnsiTheme="minorHAnsi" w:cstheme="minorHAnsi"/>
                <w:color w:val="000000"/>
                <w:sz w:val="24"/>
                <w:szCs w:val="24"/>
              </w:rPr>
              <w:t>.</w:t>
            </w:r>
            <w:r w:rsidRPr="005A06EC">
              <w:rPr>
                <w:rFonts w:asciiTheme="minorHAnsi" w:hAnsiTheme="minorHAnsi" w:cstheme="minorHAnsi"/>
                <w:color w:val="000000"/>
                <w:sz w:val="24"/>
                <w:szCs w:val="24"/>
              </w:rPr>
              <w:t>)</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66198D" w14:textId="77777777" w:rsidR="0028499F" w:rsidRPr="00586E17" w:rsidRDefault="0028499F" w:rsidP="0028499F">
            <w:pPr>
              <w:spacing w:after="120"/>
              <w:rPr>
                <w:rFonts w:asciiTheme="minorHAnsi" w:hAnsiTheme="minorHAnsi" w:cstheme="minorHAnsi"/>
                <w:sz w:val="24"/>
                <w:szCs w:val="24"/>
              </w:rPr>
            </w:pPr>
            <w:r w:rsidRPr="00586E17">
              <w:rPr>
                <w:rFonts w:asciiTheme="minorHAnsi" w:hAnsiTheme="minorHAnsi" w:cstheme="minorHAnsi"/>
                <w:sz w:val="24"/>
                <w:szCs w:val="24"/>
              </w:rPr>
              <w:t>MCOs distributed authorization guidance to providers.</w:t>
            </w:r>
          </w:p>
          <w:p w14:paraId="66EEE773" w14:textId="4867D393" w:rsidR="0028499F" w:rsidRPr="005A06EC" w:rsidRDefault="0028499F" w:rsidP="0028499F">
            <w:pPr>
              <w:spacing w:after="120"/>
              <w:rPr>
                <w:rFonts w:asciiTheme="minorHAnsi" w:hAnsiTheme="minorHAnsi" w:cstheme="minorHAnsi"/>
                <w:sz w:val="24"/>
                <w:szCs w:val="24"/>
              </w:rPr>
            </w:pPr>
            <w:r w:rsidRPr="004D71FE">
              <w:rPr>
                <w:rFonts w:asciiTheme="minorHAnsi" w:hAnsiTheme="minorHAnsi" w:cstheme="minorHAnsi"/>
                <w:sz w:val="24"/>
                <w:szCs w:val="24"/>
                <w:u w:val="single"/>
              </w:rPr>
              <w:t>Molina</w:t>
            </w:r>
            <w:r w:rsidRPr="00A40363">
              <w:rPr>
                <w:rFonts w:asciiTheme="minorHAnsi" w:hAnsiTheme="minorHAnsi" w:cstheme="minorHAnsi"/>
                <w:sz w:val="24"/>
                <w:szCs w:val="24"/>
              </w:rPr>
              <w:t>: Urgent requests are processed (reviewed and decided) within 24 h</w:t>
            </w:r>
            <w:r w:rsidR="00635155">
              <w:rPr>
                <w:rFonts w:asciiTheme="minorHAnsi" w:hAnsiTheme="minorHAnsi" w:cstheme="minorHAnsi"/>
                <w:sz w:val="24"/>
                <w:szCs w:val="24"/>
              </w:rPr>
              <w:t>ou</w:t>
            </w:r>
            <w:r w:rsidRPr="00A40363">
              <w:rPr>
                <w:rFonts w:asciiTheme="minorHAnsi" w:hAnsiTheme="minorHAnsi" w:cstheme="minorHAnsi"/>
                <w:sz w:val="24"/>
                <w:szCs w:val="24"/>
              </w:rPr>
              <w:t xml:space="preserve">rs if initial clinical information is sufficient to make a medical necessity decision. If needing additional notes, providers will be given up to 72 hours. Standard TAT is 5 days which can be extended and up to 14 days if additional information is needed. If there are extenuating circumstances wherein providers are unable to provide within the initial 14 days, an </w:t>
            </w:r>
            <w:r w:rsidRPr="00A40363">
              <w:rPr>
                <w:rFonts w:asciiTheme="minorHAnsi" w:hAnsiTheme="minorHAnsi" w:cstheme="minorHAnsi"/>
                <w:sz w:val="24"/>
                <w:szCs w:val="24"/>
              </w:rPr>
              <w:lastRenderedPageBreak/>
              <w:t>additional 14 days can be requested. A total of 28 days. All MCOs adhere to these TATs.</w:t>
            </w:r>
          </w:p>
        </w:tc>
      </w:tr>
      <w:tr w:rsidR="0028499F" w:rsidRPr="005A06EC" w14:paraId="0732C5E1"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3FC8B2" w14:textId="77777777" w:rsidR="0028499F" w:rsidRDefault="001C025B" w:rsidP="00872123">
            <w:pPr>
              <w:rPr>
                <w:rFonts w:asciiTheme="minorHAnsi" w:hAnsiTheme="minorHAnsi" w:cstheme="minorHAnsi"/>
                <w:b/>
                <w:sz w:val="24"/>
                <w:szCs w:val="24"/>
              </w:rPr>
            </w:pPr>
            <w:r>
              <w:rPr>
                <w:rFonts w:asciiTheme="minorHAnsi" w:hAnsiTheme="minorHAnsi" w:cstheme="minorHAnsi"/>
                <w:b/>
                <w:sz w:val="24"/>
                <w:szCs w:val="24"/>
              </w:rPr>
              <w:lastRenderedPageBreak/>
              <w:t>30</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33E17" w14:textId="77777777" w:rsidR="0028499F" w:rsidRPr="005A06EC"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A71C1B5"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Pierce</w:t>
            </w:r>
          </w:p>
          <w:p w14:paraId="59213649" w14:textId="77777777" w:rsidR="0028499F" w:rsidRPr="005A06EC" w:rsidRDefault="0028499F" w:rsidP="00872123">
            <w:pPr>
              <w:spacing w:after="120"/>
              <w:rPr>
                <w:rFonts w:asciiTheme="minorHAnsi" w:hAnsiTheme="minorHAnsi" w:cstheme="minorHAnsi"/>
                <w:sz w:val="24"/>
                <w:szCs w:val="24"/>
              </w:rPr>
            </w:pP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A2C802F" w14:textId="77777777" w:rsidR="0028499F" w:rsidRPr="005A06EC" w:rsidRDefault="0028499F" w:rsidP="0028499F">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An issue was brought up at the Pierce Integration and Oversight Board meeting on 1/3/19 that the MCOs were taking a while to approve authorizations.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3E79F8"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MCOs acknowledge this and noted that they were just then receiving the information they needed. To get referrals processed more timely the provider should say “urgent” on the authorization form. However, the MCOs requested that providers do this only for urgent/special cases.</w:t>
            </w:r>
          </w:p>
          <w:p w14:paraId="1FD9F257" w14:textId="77777777" w:rsidR="0028499F" w:rsidRPr="005A06EC" w:rsidRDefault="0028499F" w:rsidP="0028499F">
            <w:pPr>
              <w:spacing w:after="120"/>
              <w:rPr>
                <w:rFonts w:asciiTheme="minorHAnsi" w:hAnsiTheme="minorHAnsi" w:cstheme="minorHAnsi"/>
                <w:sz w:val="24"/>
                <w:szCs w:val="24"/>
              </w:rPr>
            </w:pPr>
            <w:r w:rsidRPr="004D71FE">
              <w:rPr>
                <w:rFonts w:asciiTheme="minorHAnsi" w:hAnsiTheme="minorHAnsi" w:cstheme="minorHAnsi"/>
                <w:sz w:val="24"/>
                <w:szCs w:val="24"/>
                <w:u w:val="single"/>
              </w:rPr>
              <w:t>Molina</w:t>
            </w:r>
            <w:r w:rsidRPr="00586E17">
              <w:rPr>
                <w:rFonts w:asciiTheme="minorHAnsi" w:hAnsiTheme="minorHAnsi" w:cstheme="minorHAnsi"/>
                <w:sz w:val="24"/>
                <w:szCs w:val="24"/>
              </w:rPr>
              <w:t>: It is to be expected that there would be delays at the onset of the 1.1 implementation given the volume of requests, complexity of transition authorizations and number of providers who are new to the process of working with MCOs. Providers should see an improvement in TAT over time.</w:t>
            </w:r>
          </w:p>
        </w:tc>
      </w:tr>
      <w:tr w:rsidR="0028499F" w:rsidRPr="005A06EC" w14:paraId="7FA40C77"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1DE0D26" w14:textId="77777777" w:rsidR="0028499F" w:rsidRDefault="001C025B" w:rsidP="00872123">
            <w:pPr>
              <w:rPr>
                <w:rFonts w:asciiTheme="minorHAnsi" w:hAnsiTheme="minorHAnsi" w:cstheme="minorHAnsi"/>
                <w:b/>
                <w:sz w:val="24"/>
                <w:szCs w:val="24"/>
              </w:rPr>
            </w:pPr>
            <w:r>
              <w:rPr>
                <w:rFonts w:asciiTheme="minorHAnsi" w:hAnsiTheme="minorHAnsi" w:cstheme="minorHAnsi"/>
                <w:b/>
                <w:sz w:val="24"/>
                <w:szCs w:val="24"/>
              </w:rPr>
              <w:t>31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AB3E6C"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A86AA5A"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Spokane</w:t>
            </w:r>
          </w:p>
          <w:p w14:paraId="6B41EE92"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 (Providence)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B6A59DD" w14:textId="77777777" w:rsidR="0028499F" w:rsidRDefault="0028499F" w:rsidP="0028499F">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There are patients residing in Greater Columbia that are receiving involuntary treatment at Providence Sacred Heart who were admitted prior to 1/1/19. Providence has tried contacting Greater Columbia to receive the authorization but they have not heard back.</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0652D2"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Greater Columbia offered to follow up. </w:t>
            </w:r>
            <w:r w:rsidRPr="00DF1D26">
              <w:rPr>
                <w:rFonts w:asciiTheme="minorHAnsi" w:hAnsiTheme="minorHAnsi" w:cstheme="minorHAnsi"/>
                <w:sz w:val="24"/>
                <w:szCs w:val="24"/>
              </w:rPr>
              <w:t xml:space="preserve">  </w:t>
            </w:r>
            <w:r>
              <w:rPr>
                <w:rFonts w:asciiTheme="minorHAnsi" w:hAnsiTheme="minorHAnsi" w:cstheme="minorHAnsi"/>
                <w:sz w:val="24"/>
                <w:szCs w:val="24"/>
              </w:rPr>
              <w:t>The MCOs also have a new contact number for Greater Columbia authorizations that they will share with the group.</w:t>
            </w:r>
          </w:p>
        </w:tc>
      </w:tr>
      <w:tr w:rsidR="0028499F" w:rsidRPr="005A06EC" w14:paraId="09B55189"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7F2AB0" w14:textId="77777777" w:rsidR="0028499F" w:rsidRDefault="001C025B" w:rsidP="00872123">
            <w:pPr>
              <w:rPr>
                <w:rFonts w:asciiTheme="minorHAnsi" w:hAnsiTheme="minorHAnsi" w:cstheme="minorHAnsi"/>
                <w:b/>
                <w:sz w:val="24"/>
                <w:szCs w:val="24"/>
              </w:rPr>
            </w:pPr>
            <w:r>
              <w:rPr>
                <w:rFonts w:asciiTheme="minorHAnsi" w:hAnsiTheme="minorHAnsi" w:cstheme="minorHAnsi"/>
                <w:b/>
                <w:sz w:val="24"/>
                <w:szCs w:val="24"/>
              </w:rPr>
              <w:t>32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0958CB6"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443F5BD"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Spokane</w:t>
            </w:r>
          </w:p>
          <w:p w14:paraId="0E37226A"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 (SPARC)</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42FEC4F" w14:textId="77777777" w:rsidR="0028499F" w:rsidRPr="009A40E0" w:rsidRDefault="0028499F" w:rsidP="0028499F">
            <w:pPr>
              <w:pStyle w:val="NormalWeb"/>
              <w:spacing w:before="0" w:beforeAutospacing="0" w:after="120" w:afterAutospacing="0"/>
              <w:rPr>
                <w:rFonts w:asciiTheme="minorHAnsi" w:hAnsiTheme="minorHAnsi" w:cstheme="minorHAnsi"/>
                <w:color w:val="000000"/>
              </w:rPr>
            </w:pPr>
            <w:r w:rsidRPr="009A40E0">
              <w:rPr>
                <w:rFonts w:asciiTheme="minorHAnsi" w:hAnsiTheme="minorHAnsi" w:cstheme="minorHAnsi"/>
                <w:color w:val="000000"/>
              </w:rPr>
              <w:t>RTC counselo</w:t>
            </w:r>
            <w:r>
              <w:rPr>
                <w:rFonts w:asciiTheme="minorHAnsi" w:hAnsiTheme="minorHAnsi" w:cstheme="minorHAnsi"/>
                <w:color w:val="000000"/>
              </w:rPr>
              <w:t>rs are letting us know that one of the health plans</w:t>
            </w:r>
            <w:r w:rsidRPr="009A40E0">
              <w:rPr>
                <w:rFonts w:asciiTheme="minorHAnsi" w:hAnsiTheme="minorHAnsi" w:cstheme="minorHAnsi"/>
                <w:color w:val="000000"/>
              </w:rPr>
              <w:t xml:space="preserve"> is only authorizing RTC for 7 days. Will this be the norm for them? The grid provided says that 14 days would be approved initially.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898E8E"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 health plan responded that 14 days is the normal authorization time for RTC. They were doing only 7-day authorizations under certain circumstances, but going forward 14 days will be the norm. Other MCOs agreed.</w:t>
            </w:r>
          </w:p>
          <w:p w14:paraId="512EC12A" w14:textId="77777777" w:rsidR="0028499F" w:rsidRPr="00E41153" w:rsidRDefault="0028499F" w:rsidP="00B22D3D">
            <w:pPr>
              <w:spacing w:after="120"/>
              <w:rPr>
                <w:rFonts w:asciiTheme="minorHAnsi" w:hAnsiTheme="minorHAnsi" w:cstheme="minorHAnsi"/>
                <w:sz w:val="24"/>
                <w:szCs w:val="24"/>
              </w:rPr>
            </w:pPr>
            <w:r w:rsidRPr="004D71FE">
              <w:rPr>
                <w:rFonts w:asciiTheme="minorHAnsi" w:hAnsiTheme="minorHAnsi" w:cstheme="minorHAnsi"/>
                <w:sz w:val="24"/>
                <w:szCs w:val="24"/>
                <w:u w:val="single"/>
              </w:rPr>
              <w:t>Molina</w:t>
            </w:r>
            <w:r w:rsidRPr="00586E17">
              <w:rPr>
                <w:rFonts w:asciiTheme="minorHAnsi" w:hAnsiTheme="minorHAnsi" w:cstheme="minorHAnsi"/>
                <w:sz w:val="24"/>
                <w:szCs w:val="24"/>
              </w:rPr>
              <w:t xml:space="preserve">: MCOs vary in authorization segment length for various bedded services. Please see </w:t>
            </w:r>
            <w:r w:rsidR="00B22D3D">
              <w:rPr>
                <w:rFonts w:asciiTheme="minorHAnsi" w:hAnsiTheme="minorHAnsi" w:cstheme="minorHAnsi"/>
                <w:sz w:val="24"/>
                <w:szCs w:val="24"/>
              </w:rPr>
              <w:t>the</w:t>
            </w:r>
            <w:r w:rsidRPr="00586E17">
              <w:rPr>
                <w:rFonts w:asciiTheme="minorHAnsi" w:hAnsiTheme="minorHAnsi" w:cstheme="minorHAnsi"/>
                <w:sz w:val="24"/>
                <w:szCs w:val="24"/>
              </w:rPr>
              <w:t xml:space="preserve"> 2019 MCO Combined PA Grid.</w:t>
            </w:r>
            <w:r>
              <w:rPr>
                <w:rFonts w:asciiTheme="minorHAnsi" w:hAnsiTheme="minorHAnsi" w:cstheme="minorHAnsi"/>
                <w:sz w:val="24"/>
                <w:szCs w:val="24"/>
              </w:rPr>
              <w:t xml:space="preserve"> </w:t>
            </w:r>
          </w:p>
        </w:tc>
      </w:tr>
      <w:tr w:rsidR="0028499F" w:rsidRPr="005A06EC" w14:paraId="06D5F278"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C05B01E"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lastRenderedPageBreak/>
              <w:t>3</w:t>
            </w:r>
            <w:r w:rsidR="00B22D3D">
              <w:rPr>
                <w:rFonts w:asciiTheme="minorHAnsi" w:hAnsiTheme="minorHAnsi" w:cstheme="minorHAnsi"/>
                <w:b/>
                <w:sz w:val="24"/>
                <w:szCs w:val="24"/>
              </w:rPr>
              <w:t>3</w:t>
            </w:r>
          </w:p>
          <w:p w14:paraId="51421CFB" w14:textId="5EF2D029" w:rsidR="00B22D3D" w:rsidRPr="0074315C" w:rsidRDefault="00B22D3D"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05E97DB"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7F4A21E"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Pierce County</w:t>
            </w:r>
          </w:p>
          <w:p w14:paraId="7EFC58F3"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(Comprehensive)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1ED4C74" w14:textId="77777777" w:rsidR="0028499F" w:rsidRPr="009A40E0" w:rsidRDefault="0028499F" w:rsidP="0028499F">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Comprehensive is trying to get a patient in to residential SUD treatment. The MCO says they are following the correct process, but the receiving provider is telling Comprehensive that their paperwork is not correct. How do they resolve issues like this that arise between agencies?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AC073"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 MCO’s BH UM Manager can facilitate communication between the agencies and work to resolve these types of issues. In this specific case, the MCO will reach out to address the issue.</w:t>
            </w:r>
          </w:p>
        </w:tc>
      </w:tr>
      <w:tr w:rsidR="0028499F" w:rsidRPr="005A06EC" w14:paraId="57C2C9A3"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C38E47"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3</w:t>
            </w:r>
            <w:r w:rsidR="00B22D3D">
              <w:rPr>
                <w:rFonts w:asciiTheme="minorHAnsi" w:hAnsiTheme="minorHAnsi" w:cstheme="minorHAnsi"/>
                <w:b/>
                <w:sz w:val="24"/>
                <w:szCs w:val="24"/>
              </w:rPr>
              <w:t>4</w:t>
            </w:r>
          </w:p>
          <w:p w14:paraId="61362BD5" w14:textId="221FE008" w:rsidR="00B22D3D" w:rsidRPr="00C01178" w:rsidRDefault="00B22D3D"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63C75C0"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87E2BC2"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Pierce County</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B615F41" w14:textId="77777777" w:rsidR="0028499F" w:rsidRPr="009A40E0" w:rsidRDefault="0028499F" w:rsidP="0028499F">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For detained patients at CHI Franciscan, some insurances are saying they need clinical for authorization. There is confusion among providers around how MCOs handle detained patients- providers need guidance from the MCOs about the process for authorizing treatment for detained patients on single bed certifications. MCOs need to align their processes and eliminate barriers where they can.</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904025"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 process for patients detained on single bed certifications should be notification within 24 hours or business day (regardless if ITA or voluntary), followed by concurrent review. This is the same across all MCOs. The MCOs are required to pay if the stay is the result of an ITA, but MCOs want to do concurrent review to monitor progress.</w:t>
            </w:r>
          </w:p>
          <w:p w14:paraId="306CC4B3"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 MCOs can send out more information about this process.</w:t>
            </w:r>
          </w:p>
        </w:tc>
      </w:tr>
      <w:tr w:rsidR="0028499F" w:rsidRPr="005A06EC" w14:paraId="4855D275"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6BE5E69"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3</w:t>
            </w:r>
            <w:r w:rsidR="00B22D3D">
              <w:rPr>
                <w:rFonts w:asciiTheme="minorHAnsi" w:hAnsiTheme="minorHAnsi" w:cstheme="minorHAnsi"/>
                <w:b/>
                <w:sz w:val="24"/>
                <w:szCs w:val="24"/>
              </w:rPr>
              <w:t>5</w:t>
            </w:r>
          </w:p>
          <w:p w14:paraId="3038C713" w14:textId="4B73F6A1" w:rsidR="00B22D3D" w:rsidRPr="00C01178" w:rsidRDefault="00B22D3D"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39F115"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E2698E"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Pierce County </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2F82588" w14:textId="77777777" w:rsidR="0028499F" w:rsidRPr="009A40E0" w:rsidRDefault="0028499F" w:rsidP="0028499F">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 xml:space="preserve">Over the weekend a patient was detained at St. Anthony’s on a single bed certification. An MCO denied this stay due to the notice not being timely and not having a psychiatrist see the patient daily.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C4AE0C"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 MCO responded that these issues should not have be a barrier for approval and they will follow up directly with the provider.</w:t>
            </w:r>
          </w:p>
        </w:tc>
      </w:tr>
      <w:tr w:rsidR="0028499F" w:rsidRPr="005A06EC" w14:paraId="6E792A95"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77B304"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3</w:t>
            </w:r>
            <w:r w:rsidR="00B22D3D">
              <w:rPr>
                <w:rFonts w:asciiTheme="minorHAnsi" w:hAnsiTheme="minorHAnsi" w:cstheme="minorHAnsi"/>
                <w:b/>
                <w:sz w:val="24"/>
                <w:szCs w:val="24"/>
              </w:rPr>
              <w:t>6</w:t>
            </w:r>
          </w:p>
          <w:p w14:paraId="4E1B5221" w14:textId="0D808D67" w:rsidR="00B22D3D" w:rsidRDefault="00B22D3D" w:rsidP="0087212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92AA63E"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4383B5D"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Pierce County</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C4A4A62" w14:textId="77777777" w:rsidR="0028499F" w:rsidRPr="009A40E0" w:rsidRDefault="0028499F" w:rsidP="0028499F">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Can the MCOs extend the authorization period for mental health RFT beyond 14 days?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146526"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At this point the MCOs will not be making any changes to the authorization timeframe, but they will collaborate </w:t>
            </w:r>
            <w:r>
              <w:rPr>
                <w:rFonts w:asciiTheme="minorHAnsi" w:hAnsiTheme="minorHAnsi" w:cstheme="minorHAnsi"/>
                <w:sz w:val="24"/>
                <w:szCs w:val="24"/>
              </w:rPr>
              <w:lastRenderedPageBreak/>
              <w:t>on this and loop back in later (probably sometime next quarter).</w:t>
            </w:r>
          </w:p>
        </w:tc>
      </w:tr>
      <w:tr w:rsidR="0028499F" w:rsidRPr="005A06EC" w14:paraId="31BD8A61"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6396C8"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lastRenderedPageBreak/>
              <w:t>3</w:t>
            </w:r>
            <w:r w:rsidR="00B22D3D">
              <w:rPr>
                <w:rFonts w:asciiTheme="minorHAnsi" w:hAnsiTheme="minorHAnsi" w:cstheme="minorHAnsi"/>
                <w:b/>
                <w:sz w:val="24"/>
                <w:szCs w:val="24"/>
              </w:rPr>
              <w:t>7</w:t>
            </w:r>
          </w:p>
          <w:p w14:paraId="3C9C4BDA" w14:textId="07E36D09" w:rsidR="00B22D3D" w:rsidRDefault="00B22D3D" w:rsidP="0087212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316B1D3"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8B0DE5F"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Pierce County</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244F9983" w14:textId="77777777" w:rsidR="0028499F" w:rsidRPr="009A40E0" w:rsidRDefault="0028499F" w:rsidP="0028499F">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 xml:space="preserve">Do providers have to get prior authorization for IOP level of care?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C0F682"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See the 2019 MCO Combined PA Grid.</w:t>
            </w:r>
          </w:p>
        </w:tc>
      </w:tr>
      <w:tr w:rsidR="0028499F" w:rsidRPr="005A06EC" w14:paraId="725F9D8F"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F728B12" w14:textId="77777777" w:rsidR="0028499F" w:rsidRDefault="00B22D3D" w:rsidP="00872123">
            <w:pPr>
              <w:rPr>
                <w:rFonts w:asciiTheme="minorHAnsi" w:hAnsiTheme="minorHAnsi" w:cstheme="minorHAnsi"/>
                <w:b/>
                <w:sz w:val="24"/>
                <w:szCs w:val="24"/>
              </w:rPr>
            </w:pPr>
            <w:r>
              <w:rPr>
                <w:rFonts w:asciiTheme="minorHAnsi" w:hAnsiTheme="minorHAnsi" w:cstheme="minorHAnsi"/>
                <w:b/>
                <w:sz w:val="24"/>
                <w:szCs w:val="24"/>
              </w:rPr>
              <w:t>38</w:t>
            </w:r>
          </w:p>
          <w:p w14:paraId="784E1797" w14:textId="5F567D2E" w:rsidR="00B22D3D" w:rsidRPr="00C01178" w:rsidRDefault="00B22D3D"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EBE4D4"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Coordination of Authorizations With Other Regions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B6854B"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2F242D6B"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(Comprehensive)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9EF2AEE" w14:textId="77777777" w:rsidR="0028499F" w:rsidRDefault="0028499F" w:rsidP="0028499F">
            <w:pPr>
              <w:pStyle w:val="NormalWeb"/>
              <w:spacing w:after="120" w:afterAutospacing="0"/>
              <w:rPr>
                <w:rFonts w:asciiTheme="minorHAnsi" w:hAnsiTheme="minorHAnsi" w:cstheme="minorHAnsi"/>
                <w:color w:val="000000"/>
              </w:rPr>
            </w:pPr>
            <w:r>
              <w:rPr>
                <w:rFonts w:asciiTheme="minorHAnsi" w:hAnsiTheme="minorHAnsi" w:cstheme="minorHAnsi"/>
                <w:color w:val="000000"/>
              </w:rPr>
              <w:t>Comprehensive has a FFS arrangement for out-of-network services and attempted to submit an authorization for treatment for a client who resides in Clark County but was receiving services in Yakima. The MCO denied the auth. because the patient is registered as living in Yakima County. How does Comprehensive resolve this, do they submit a change of address form for the client?</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4EBAC4" w14:textId="77777777" w:rsidR="0028499F" w:rsidRPr="00E41153"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Since the patient is from an IMC region, they should contact the individual plan the member is assigned to and work with the plan to figure it out. (The MCO in this case confirmed that they’re following up with Comprehensive on this.)</w:t>
            </w:r>
          </w:p>
        </w:tc>
      </w:tr>
      <w:tr w:rsidR="0028499F" w:rsidRPr="005A06EC" w14:paraId="5589EF6B"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92C652B" w14:textId="77777777" w:rsidR="0028499F" w:rsidRDefault="00F666BB" w:rsidP="00872123">
            <w:pPr>
              <w:rPr>
                <w:rFonts w:asciiTheme="minorHAnsi" w:hAnsiTheme="minorHAnsi" w:cstheme="minorHAnsi"/>
                <w:b/>
                <w:sz w:val="24"/>
                <w:szCs w:val="24"/>
              </w:rPr>
            </w:pPr>
            <w:r>
              <w:rPr>
                <w:rFonts w:asciiTheme="minorHAnsi" w:hAnsiTheme="minorHAnsi" w:cstheme="minorHAnsi"/>
                <w:b/>
                <w:sz w:val="24"/>
                <w:szCs w:val="24"/>
              </w:rPr>
              <w:t>39</w:t>
            </w:r>
          </w:p>
          <w:p w14:paraId="173203F5" w14:textId="4336EE8E" w:rsidR="00F666BB" w:rsidRPr="00C01178" w:rsidRDefault="00F666BB"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CE7F9B"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Authorizations/ Notification and Concurrent Review</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1024097"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3E74AE42"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(New Horizon)</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D4DE5CE" w14:textId="77777777" w:rsidR="0028499F" w:rsidRDefault="0028499F" w:rsidP="0028499F">
            <w:pPr>
              <w:pStyle w:val="NormalWeb"/>
              <w:spacing w:after="120" w:afterAutospacing="0"/>
              <w:rPr>
                <w:rFonts w:asciiTheme="minorHAnsi" w:hAnsiTheme="minorHAnsi" w:cstheme="minorHAnsi"/>
                <w:color w:val="000000"/>
              </w:rPr>
            </w:pPr>
            <w:r>
              <w:rPr>
                <w:rFonts w:asciiTheme="minorHAnsi" w:hAnsiTheme="minorHAnsi" w:cstheme="minorHAnsi"/>
                <w:color w:val="000000"/>
              </w:rPr>
              <w:t xml:space="preserve">Can the MCOs use a longer window of time for notification/prior authorization? 14 days is negligible for Pregnant and Parenting Women (PPW).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75E2C8" w14:textId="77777777" w:rsidR="0028499F" w:rsidRPr="00E41153"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 MCOs see why 14 days is burdensome, but they need this timeframe for effective care coordination. It also keeps them aware of barriers/discharge issues.  They can schedule a meeting with the provider to discuss this further.</w:t>
            </w:r>
          </w:p>
        </w:tc>
      </w:tr>
      <w:tr w:rsidR="0028499F" w:rsidRPr="005A06EC" w14:paraId="1D135D61"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B2B0C4"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4</w:t>
            </w:r>
            <w:r w:rsidR="00F666BB">
              <w:rPr>
                <w:rFonts w:asciiTheme="minorHAnsi" w:hAnsiTheme="minorHAnsi" w:cstheme="minorHAnsi"/>
                <w:b/>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342154"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Authorizations/ Notification and Concurrent Review</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EF49FE"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2DF64AC6"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(Comprehensive)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9F5BEE" w14:textId="77777777" w:rsidR="0028499F" w:rsidRDefault="0028499F" w:rsidP="0028499F">
            <w:pPr>
              <w:pStyle w:val="NormalWeb"/>
              <w:numPr>
                <w:ilvl w:val="0"/>
                <w:numId w:val="23"/>
              </w:numPr>
              <w:spacing w:after="120" w:afterAutospacing="0"/>
              <w:ind w:left="316" w:hanging="316"/>
              <w:rPr>
                <w:rFonts w:asciiTheme="minorHAnsi" w:hAnsiTheme="minorHAnsi" w:cstheme="minorHAnsi"/>
                <w:color w:val="000000"/>
              </w:rPr>
            </w:pPr>
            <w:r>
              <w:rPr>
                <w:rFonts w:asciiTheme="minorHAnsi" w:hAnsiTheme="minorHAnsi" w:cstheme="minorHAnsi"/>
                <w:color w:val="000000"/>
              </w:rPr>
              <w:t>On the MCO Prior Authorization Grid, the MCOs have slightly different windows for the number of days they will initially authorize for crisis stabilization services. Could the MCOs all agree to standardize this timeframe to 5 days?</w:t>
            </w:r>
          </w:p>
          <w:p w14:paraId="689696AB" w14:textId="77777777" w:rsidR="0028499F" w:rsidRPr="00E41153" w:rsidRDefault="0028499F" w:rsidP="0028499F">
            <w:pPr>
              <w:pStyle w:val="NormalWeb"/>
              <w:numPr>
                <w:ilvl w:val="0"/>
                <w:numId w:val="23"/>
              </w:numPr>
              <w:spacing w:after="120" w:afterAutospacing="0"/>
              <w:ind w:left="316" w:hanging="316"/>
              <w:rPr>
                <w:rFonts w:asciiTheme="minorHAnsi" w:hAnsiTheme="minorHAnsi" w:cstheme="minorHAnsi"/>
                <w:color w:val="000000"/>
              </w:rPr>
            </w:pPr>
            <w:r w:rsidRPr="00E41153">
              <w:rPr>
                <w:rFonts w:asciiTheme="minorHAnsi" w:hAnsiTheme="minorHAnsi" w:cstheme="minorHAnsi"/>
                <w:color w:val="000000"/>
              </w:rPr>
              <w:lastRenderedPageBreak/>
              <w:t>Could the MCOs also try to standardize their forms and information requested for prior authorizations/notifications with concurrent review?</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1F1CD2" w14:textId="77777777" w:rsidR="0028499F" w:rsidRDefault="0028499F" w:rsidP="0028499F">
            <w:pPr>
              <w:spacing w:after="120"/>
              <w:rPr>
                <w:rFonts w:asciiTheme="minorHAnsi" w:hAnsiTheme="minorHAnsi" w:cstheme="minorHAnsi"/>
                <w:sz w:val="24"/>
                <w:szCs w:val="24"/>
              </w:rPr>
            </w:pPr>
            <w:r w:rsidRPr="00E41153">
              <w:rPr>
                <w:rFonts w:asciiTheme="minorHAnsi" w:hAnsiTheme="minorHAnsi" w:cstheme="minorHAnsi"/>
                <w:sz w:val="24"/>
                <w:szCs w:val="24"/>
              </w:rPr>
              <w:lastRenderedPageBreak/>
              <w:t>The MCOs will consider standardizing their different timeframes</w:t>
            </w:r>
            <w:r>
              <w:rPr>
                <w:rFonts w:asciiTheme="minorHAnsi" w:hAnsiTheme="minorHAnsi" w:cstheme="minorHAnsi"/>
                <w:sz w:val="24"/>
                <w:szCs w:val="24"/>
              </w:rPr>
              <w:t>,</w:t>
            </w:r>
            <w:r w:rsidRPr="00E41153">
              <w:rPr>
                <w:rFonts w:asciiTheme="minorHAnsi" w:hAnsiTheme="minorHAnsi" w:cstheme="minorHAnsi"/>
                <w:sz w:val="24"/>
                <w:szCs w:val="24"/>
              </w:rPr>
              <w:t xml:space="preserve"> and they</w:t>
            </w:r>
            <w:r>
              <w:rPr>
                <w:rFonts w:asciiTheme="minorHAnsi" w:hAnsiTheme="minorHAnsi" w:cstheme="minorHAnsi"/>
                <w:sz w:val="24"/>
                <w:szCs w:val="24"/>
              </w:rPr>
              <w:t xml:space="preserve"> have been working on </w:t>
            </w:r>
            <w:r w:rsidRPr="00E41153">
              <w:rPr>
                <w:rFonts w:asciiTheme="minorHAnsi" w:hAnsiTheme="minorHAnsi" w:cstheme="minorHAnsi"/>
                <w:sz w:val="24"/>
                <w:szCs w:val="24"/>
              </w:rPr>
              <w:t>standardizing their prior authorization information and forms.</w:t>
            </w:r>
          </w:p>
          <w:p w14:paraId="68A1AA69" w14:textId="77777777" w:rsidR="0028499F" w:rsidRDefault="0028499F" w:rsidP="0028499F">
            <w:pPr>
              <w:spacing w:after="120"/>
              <w:rPr>
                <w:rFonts w:asciiTheme="minorHAnsi" w:hAnsiTheme="minorHAnsi" w:cstheme="minorHAnsi"/>
                <w:color w:val="FF0000"/>
                <w:sz w:val="24"/>
                <w:szCs w:val="24"/>
              </w:rPr>
            </w:pPr>
            <w:r>
              <w:rPr>
                <w:rFonts w:asciiTheme="minorHAnsi" w:hAnsiTheme="minorHAnsi" w:cstheme="minorHAnsi"/>
                <w:sz w:val="24"/>
                <w:szCs w:val="24"/>
              </w:rPr>
              <w:t>The MCOs are continuing to look at this request as a group</w:t>
            </w:r>
            <w:r w:rsidRPr="004074CD">
              <w:rPr>
                <w:rFonts w:asciiTheme="minorHAnsi" w:hAnsiTheme="minorHAnsi" w:cstheme="minorHAnsi"/>
                <w:sz w:val="24"/>
                <w:szCs w:val="24"/>
              </w:rPr>
              <w:t>. IMC implementation and stabilization is our priority right now so this may be a 2nd Quarter consideration.</w:t>
            </w:r>
          </w:p>
        </w:tc>
      </w:tr>
      <w:tr w:rsidR="0028499F" w:rsidRPr="005A06EC" w14:paraId="051D1F3D"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AF226E9"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4</w:t>
            </w:r>
            <w:r w:rsidR="00F666BB">
              <w:rPr>
                <w:rFonts w:asciiTheme="minorHAnsi" w:hAnsiTheme="minorHAnsi" w:cstheme="minorHAnsi"/>
                <w:b/>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6CB75DD" w14:textId="77777777" w:rsidR="0028499F" w:rsidRPr="005A06EC"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Jail Transitions/ Authorizing Services for Incarcerated Individuals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675621F"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20421A01"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(NE Counseling Services) </w:t>
            </w:r>
          </w:p>
          <w:p w14:paraId="22EC4A91"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&amp; </w:t>
            </w:r>
          </w:p>
          <w:p w14:paraId="5DF56AF9"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Pierce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2B15CB8B" w14:textId="77777777" w:rsidR="0028499F" w:rsidRDefault="0028499F" w:rsidP="0028499F">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How should regions coordinate jail pre-authorizations for inmates needing direct placement to inpatient/residential SUD treatment upon release from jail? </w:t>
            </w:r>
          </w:p>
          <w:p w14:paraId="7E2E5B59" w14:textId="77777777" w:rsidR="0028499F" w:rsidRPr="005A06EC" w:rsidRDefault="0028499F" w:rsidP="0028499F">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(An authorization needs to be put in place prior to release in order to get the individual in to treatment, but an MCO was telling Spokane that because the client was not showing that they had coverage with that MCO in ProviderOne, Spokane would have to go through HCA to coordinate this.)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736CF4" w14:textId="77777777" w:rsidR="0028499F" w:rsidRDefault="0028499F" w:rsidP="0028499F">
            <w:pPr>
              <w:spacing w:before="100" w:beforeAutospacing="1" w:after="120"/>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In coordinating jail transitions, follow the steps below:</w:t>
            </w:r>
          </w:p>
          <w:p w14:paraId="0E279DCB" w14:textId="77777777" w:rsidR="0028499F" w:rsidRDefault="0028499F" w:rsidP="0028499F">
            <w:pPr>
              <w:numPr>
                <w:ilvl w:val="0"/>
                <w:numId w:val="16"/>
              </w:numPr>
              <w:tabs>
                <w:tab w:val="clear" w:pos="720"/>
                <w:tab w:val="num" w:pos="360"/>
              </w:tabs>
              <w:spacing w:after="100" w:afterAutospacing="1"/>
              <w:ind w:left="346" w:hanging="346"/>
              <w:rPr>
                <w:rFonts w:asciiTheme="minorHAnsi" w:eastAsia="Times New Roman" w:hAnsiTheme="minorHAnsi" w:cstheme="minorHAnsi"/>
                <w:sz w:val="24"/>
                <w:szCs w:val="24"/>
                <w:lang w:val="en"/>
              </w:rPr>
            </w:pPr>
            <w:r w:rsidRPr="00FC5CB0">
              <w:rPr>
                <w:rFonts w:asciiTheme="minorHAnsi" w:eastAsia="Times New Roman" w:hAnsiTheme="minorHAnsi" w:cstheme="minorHAnsi"/>
                <w:sz w:val="24"/>
                <w:szCs w:val="24"/>
                <w:lang w:val="en"/>
              </w:rPr>
              <w:t>Identify which MCO had the inmate enrolled prior to incarceration. They will be “reinstated” with that MCO upon release</w:t>
            </w:r>
            <w:r>
              <w:rPr>
                <w:rFonts w:asciiTheme="minorHAnsi" w:eastAsia="Times New Roman" w:hAnsiTheme="minorHAnsi" w:cstheme="minorHAnsi"/>
                <w:sz w:val="24"/>
                <w:szCs w:val="24"/>
                <w:lang w:val="en"/>
              </w:rPr>
              <w:t xml:space="preserve"> if still available in your region</w:t>
            </w:r>
            <w:r w:rsidRPr="00FC5CB0">
              <w:rPr>
                <w:rFonts w:asciiTheme="minorHAnsi" w:eastAsia="Times New Roman" w:hAnsiTheme="minorHAnsi" w:cstheme="minorHAnsi"/>
                <w:sz w:val="24"/>
                <w:szCs w:val="24"/>
                <w:lang w:val="en"/>
              </w:rPr>
              <w:t>.</w:t>
            </w:r>
            <w:r>
              <w:rPr>
                <w:rFonts w:asciiTheme="minorHAnsi" w:eastAsia="Times New Roman" w:hAnsiTheme="minorHAnsi" w:cstheme="minorHAnsi"/>
                <w:sz w:val="24"/>
                <w:szCs w:val="24"/>
                <w:lang w:val="en"/>
              </w:rPr>
              <w:t xml:space="preserve"> If not, please reach out to HCA at integratedmcquestions@hca.wa.gov</w:t>
            </w:r>
          </w:p>
          <w:p w14:paraId="20DD1D5C" w14:textId="77777777" w:rsidR="0028499F" w:rsidRDefault="0028499F" w:rsidP="0028499F">
            <w:pPr>
              <w:numPr>
                <w:ilvl w:val="0"/>
                <w:numId w:val="16"/>
              </w:numPr>
              <w:tabs>
                <w:tab w:val="clear" w:pos="720"/>
                <w:tab w:val="num" w:pos="360"/>
              </w:tabs>
              <w:spacing w:before="100" w:beforeAutospacing="1" w:after="100" w:afterAutospacing="1"/>
              <w:ind w:left="346" w:hanging="346"/>
              <w:rPr>
                <w:rFonts w:asciiTheme="minorHAnsi" w:eastAsia="Times New Roman" w:hAnsiTheme="minorHAnsi" w:cstheme="minorHAnsi"/>
                <w:sz w:val="24"/>
                <w:szCs w:val="24"/>
                <w:lang w:val="en"/>
              </w:rPr>
            </w:pPr>
            <w:r w:rsidRPr="00FC5CB0">
              <w:rPr>
                <w:rFonts w:asciiTheme="minorHAnsi" w:eastAsia="Times New Roman" w:hAnsiTheme="minorHAnsi" w:cstheme="minorHAnsi"/>
                <w:sz w:val="24"/>
                <w:szCs w:val="24"/>
                <w:lang w:val="en"/>
              </w:rPr>
              <w:t>Contact that MCO to inform that you need the prior auth</w:t>
            </w:r>
            <w:r>
              <w:rPr>
                <w:rFonts w:asciiTheme="minorHAnsi" w:eastAsia="Times New Roman" w:hAnsiTheme="minorHAnsi" w:cstheme="minorHAnsi"/>
                <w:sz w:val="24"/>
                <w:szCs w:val="24"/>
                <w:lang w:val="en"/>
              </w:rPr>
              <w:t>orization</w:t>
            </w:r>
            <w:r w:rsidRPr="00FC5CB0">
              <w:rPr>
                <w:rFonts w:asciiTheme="minorHAnsi" w:eastAsia="Times New Roman" w:hAnsiTheme="minorHAnsi" w:cstheme="minorHAnsi"/>
                <w:sz w:val="24"/>
                <w:szCs w:val="24"/>
                <w:lang w:val="en"/>
              </w:rPr>
              <w:t xml:space="preserve"> for inpatient</w:t>
            </w:r>
            <w:r>
              <w:rPr>
                <w:rFonts w:asciiTheme="minorHAnsi" w:eastAsia="Times New Roman" w:hAnsiTheme="minorHAnsi" w:cstheme="minorHAnsi"/>
                <w:sz w:val="24"/>
                <w:szCs w:val="24"/>
                <w:lang w:val="en"/>
              </w:rPr>
              <w:t xml:space="preserve"> treatment</w:t>
            </w:r>
            <w:r w:rsidRPr="00FC5CB0">
              <w:rPr>
                <w:rFonts w:asciiTheme="minorHAnsi" w:eastAsia="Times New Roman" w:hAnsiTheme="minorHAnsi" w:cstheme="minorHAnsi"/>
                <w:sz w:val="24"/>
                <w:szCs w:val="24"/>
                <w:lang w:val="en"/>
              </w:rPr>
              <w:t xml:space="preserve"> upon release from </w:t>
            </w:r>
            <w:r>
              <w:rPr>
                <w:rFonts w:asciiTheme="minorHAnsi" w:eastAsia="Times New Roman" w:hAnsiTheme="minorHAnsi" w:cstheme="minorHAnsi"/>
                <w:sz w:val="24"/>
                <w:szCs w:val="24"/>
                <w:lang w:val="en"/>
              </w:rPr>
              <w:t>jail. The MCOs should be prepared</w:t>
            </w:r>
            <w:r w:rsidRPr="00FC5CB0">
              <w:rPr>
                <w:rFonts w:asciiTheme="minorHAnsi" w:eastAsia="Times New Roman" w:hAnsiTheme="minorHAnsi" w:cstheme="minorHAnsi"/>
                <w:sz w:val="24"/>
                <w:szCs w:val="24"/>
                <w:lang w:val="en"/>
              </w:rPr>
              <w:t xml:space="preserve"> for these calls.</w:t>
            </w:r>
            <w:r>
              <w:rPr>
                <w:rFonts w:asciiTheme="minorHAnsi" w:eastAsia="Times New Roman" w:hAnsiTheme="minorHAnsi" w:cstheme="minorHAnsi"/>
                <w:sz w:val="24"/>
                <w:szCs w:val="24"/>
                <w:lang w:val="en"/>
              </w:rPr>
              <w:t xml:space="preserve"> The MCOs/AMG will need clinical documentation to process the authorization- same as any request for this service.</w:t>
            </w:r>
          </w:p>
          <w:p w14:paraId="5DBC1721" w14:textId="77777777" w:rsidR="0028499F" w:rsidRDefault="0028499F" w:rsidP="0028499F">
            <w:pPr>
              <w:numPr>
                <w:ilvl w:val="0"/>
                <w:numId w:val="16"/>
              </w:numPr>
              <w:tabs>
                <w:tab w:val="clear" w:pos="720"/>
                <w:tab w:val="num" w:pos="360"/>
              </w:tabs>
              <w:spacing w:before="100" w:beforeAutospacing="1" w:after="100" w:afterAutospacing="1"/>
              <w:ind w:left="346" w:hanging="346"/>
              <w:rPr>
                <w:rFonts w:asciiTheme="minorHAnsi" w:eastAsia="Times New Roman" w:hAnsiTheme="minorHAnsi" w:cstheme="minorHAnsi"/>
                <w:sz w:val="24"/>
                <w:szCs w:val="24"/>
                <w:lang w:val="en"/>
              </w:rPr>
            </w:pPr>
            <w:r w:rsidRPr="00FC5CB0">
              <w:rPr>
                <w:rFonts w:asciiTheme="minorHAnsi" w:eastAsia="Times New Roman" w:hAnsiTheme="minorHAnsi" w:cstheme="minorHAnsi"/>
                <w:sz w:val="24"/>
                <w:szCs w:val="24"/>
                <w:lang w:val="en"/>
              </w:rPr>
              <w:t>If the county is having trouble, let HCA or the provider know and we</w:t>
            </w:r>
            <w:r>
              <w:rPr>
                <w:rFonts w:asciiTheme="minorHAnsi" w:eastAsia="Times New Roman" w:hAnsiTheme="minorHAnsi" w:cstheme="minorHAnsi"/>
                <w:sz w:val="24"/>
                <w:szCs w:val="24"/>
                <w:lang w:val="en"/>
              </w:rPr>
              <w:t xml:space="preserve"> can help</w:t>
            </w:r>
            <w:r w:rsidRPr="00FC5CB0">
              <w:rPr>
                <w:rFonts w:asciiTheme="minorHAnsi" w:eastAsia="Times New Roman" w:hAnsiTheme="minorHAnsi" w:cstheme="minorHAnsi"/>
                <w:sz w:val="24"/>
                <w:szCs w:val="24"/>
                <w:lang w:val="en"/>
              </w:rPr>
              <w:t xml:space="preserve"> coordinate.</w:t>
            </w:r>
          </w:p>
          <w:p w14:paraId="13D03C7C" w14:textId="77777777" w:rsidR="0028499F" w:rsidRPr="00FC5CB0" w:rsidRDefault="0028499F" w:rsidP="0028499F">
            <w:pPr>
              <w:numPr>
                <w:ilvl w:val="0"/>
                <w:numId w:val="16"/>
              </w:numPr>
              <w:tabs>
                <w:tab w:val="clear" w:pos="720"/>
                <w:tab w:val="num" w:pos="360"/>
              </w:tabs>
              <w:spacing w:before="100" w:beforeAutospacing="1" w:after="100" w:afterAutospacing="1"/>
              <w:ind w:left="346" w:hanging="346"/>
              <w:rPr>
                <w:rFonts w:asciiTheme="minorHAnsi" w:eastAsia="Times New Roman" w:hAnsiTheme="minorHAnsi" w:cstheme="minorHAnsi"/>
                <w:sz w:val="24"/>
                <w:szCs w:val="24"/>
                <w:lang w:val="en"/>
              </w:rPr>
            </w:pPr>
            <w:r w:rsidRPr="00FC5CB0">
              <w:rPr>
                <w:rFonts w:asciiTheme="minorHAnsi" w:eastAsia="Times New Roman" w:hAnsiTheme="minorHAnsi" w:cstheme="minorHAnsi"/>
                <w:sz w:val="24"/>
                <w:szCs w:val="24"/>
                <w:lang w:val="en"/>
              </w:rPr>
              <w:t xml:space="preserve">If the individual has an MCO that is </w:t>
            </w:r>
            <w:r>
              <w:rPr>
                <w:rFonts w:asciiTheme="minorHAnsi" w:eastAsia="Times New Roman" w:hAnsiTheme="minorHAnsi" w:cstheme="minorHAnsi"/>
                <w:sz w:val="24"/>
                <w:szCs w:val="24"/>
                <w:lang w:val="en"/>
              </w:rPr>
              <w:t>no longer in the</w:t>
            </w:r>
            <w:r w:rsidRPr="00FC5CB0">
              <w:rPr>
                <w:rFonts w:asciiTheme="minorHAnsi" w:eastAsia="Times New Roman" w:hAnsiTheme="minorHAnsi" w:cstheme="minorHAnsi"/>
                <w:sz w:val="24"/>
                <w:szCs w:val="24"/>
                <w:lang w:val="en"/>
              </w:rPr>
              <w:t xml:space="preserve"> region, the provider can coordinate with HCA to determine which MCO will be responsible for the inmate upon release. Then they will work with that MCO to get the prior auth</w:t>
            </w:r>
            <w:r>
              <w:rPr>
                <w:rFonts w:asciiTheme="minorHAnsi" w:eastAsia="Times New Roman" w:hAnsiTheme="minorHAnsi" w:cstheme="minorHAnsi"/>
                <w:sz w:val="24"/>
                <w:szCs w:val="24"/>
                <w:lang w:val="en"/>
              </w:rPr>
              <w:t>orization</w:t>
            </w:r>
            <w:r w:rsidRPr="00FC5CB0">
              <w:rPr>
                <w:rFonts w:asciiTheme="minorHAnsi" w:eastAsia="Times New Roman" w:hAnsiTheme="minorHAnsi" w:cstheme="minorHAnsi"/>
                <w:sz w:val="24"/>
                <w:szCs w:val="24"/>
                <w:lang w:val="en"/>
              </w:rPr>
              <w:t>. </w:t>
            </w:r>
          </w:p>
          <w:p w14:paraId="36AD1F50" w14:textId="77777777" w:rsidR="0028499F" w:rsidRDefault="0028499F" w:rsidP="0028499F">
            <w:pPr>
              <w:spacing w:before="100" w:beforeAutospacing="1" w:after="120"/>
              <w:rPr>
                <w:rFonts w:asciiTheme="minorHAnsi" w:eastAsia="Times New Roman" w:hAnsiTheme="minorHAnsi" w:cstheme="minorHAnsi"/>
                <w:sz w:val="24"/>
                <w:szCs w:val="24"/>
                <w:lang w:val="en"/>
              </w:rPr>
            </w:pPr>
            <w:r w:rsidRPr="00FC5CB0">
              <w:rPr>
                <w:rFonts w:asciiTheme="minorHAnsi" w:eastAsia="Times New Roman" w:hAnsiTheme="minorHAnsi" w:cstheme="minorHAnsi"/>
                <w:sz w:val="24"/>
                <w:szCs w:val="24"/>
                <w:lang w:val="en"/>
              </w:rPr>
              <w:t xml:space="preserve">The client will not show coverage with a health plan in ProviderOne because are suspended while incarcerated. They will be reinstated with the health plan (or a new health plan if that plan is no longer in the region) upon release from jail. This is not a new process. </w:t>
            </w:r>
            <w:r>
              <w:rPr>
                <w:rFonts w:asciiTheme="minorHAnsi" w:eastAsia="Times New Roman" w:hAnsiTheme="minorHAnsi" w:cstheme="minorHAnsi"/>
                <w:sz w:val="24"/>
                <w:szCs w:val="24"/>
                <w:lang w:val="en"/>
              </w:rPr>
              <w:t xml:space="preserve">It will take 24 </w:t>
            </w:r>
            <w:r>
              <w:rPr>
                <w:rFonts w:asciiTheme="minorHAnsi" w:eastAsia="Times New Roman" w:hAnsiTheme="minorHAnsi" w:cstheme="minorHAnsi"/>
                <w:sz w:val="24"/>
                <w:szCs w:val="24"/>
                <w:lang w:val="en"/>
              </w:rPr>
              <w:lastRenderedPageBreak/>
              <w:t>hours to process this enrollment on HCA’s end, so the provider won’t see it in the system until the following day.</w:t>
            </w:r>
          </w:p>
          <w:p w14:paraId="2A9717BB" w14:textId="77777777" w:rsidR="0028499F" w:rsidRDefault="0028499F" w:rsidP="0028499F">
            <w:pPr>
              <w:spacing w:before="100" w:beforeAutospacing="1" w:after="120"/>
              <w:rPr>
                <w:rFonts w:ascii="Calibri" w:hAnsi="Calibri" w:cs="Calibri"/>
                <w:sz w:val="24"/>
                <w:szCs w:val="24"/>
              </w:rPr>
            </w:pPr>
            <w:r>
              <w:rPr>
                <w:rFonts w:asciiTheme="minorHAnsi" w:eastAsia="Times New Roman" w:hAnsiTheme="minorHAnsi" w:cstheme="minorHAnsi"/>
                <w:sz w:val="24"/>
                <w:szCs w:val="24"/>
                <w:lang w:val="en"/>
              </w:rPr>
              <w:t xml:space="preserve">The MCO has worked with their UM team to educate them about these cases and developed a process for </w:t>
            </w:r>
            <w:r w:rsidRPr="00C94123">
              <w:rPr>
                <w:rFonts w:ascii="Calibri" w:hAnsi="Calibri" w:cs="Calibri"/>
                <w:sz w:val="24"/>
                <w:szCs w:val="24"/>
              </w:rPr>
              <w:t xml:space="preserve">providing an interim verbal authorization until the </w:t>
            </w:r>
            <w:r>
              <w:rPr>
                <w:rFonts w:ascii="Calibri" w:hAnsi="Calibri" w:cs="Calibri"/>
                <w:sz w:val="24"/>
                <w:szCs w:val="24"/>
              </w:rPr>
              <w:t>enrollment is complete. The MCO will accept prior authorization requests for those with suspended eligibility and pay for services provided to the person once their eligibility is reinstated, so long as the provider notes on the authorization form that the client is on suspended status.</w:t>
            </w:r>
          </w:p>
          <w:p w14:paraId="01762858" w14:textId="77777777" w:rsidR="0028499F" w:rsidRDefault="0028499F" w:rsidP="0028499F">
            <w:pPr>
              <w:spacing w:before="100" w:beforeAutospacing="1" w:after="120"/>
              <w:rPr>
                <w:rFonts w:asciiTheme="minorHAnsi" w:hAnsiTheme="minorHAnsi" w:cs="Calibri"/>
                <w:sz w:val="24"/>
                <w:szCs w:val="24"/>
              </w:rPr>
            </w:pPr>
            <w:r>
              <w:rPr>
                <w:rFonts w:asciiTheme="minorHAnsi" w:hAnsiTheme="minorHAnsi" w:cs="Calibri"/>
                <w:sz w:val="24"/>
                <w:szCs w:val="24"/>
              </w:rPr>
              <w:t>Molina:  Please see our process attached regarding Jail Transition Authorization</w:t>
            </w:r>
          </w:p>
          <w:p w14:paraId="2CF66F6B" w14:textId="77777777" w:rsidR="0028499F" w:rsidRPr="00910180" w:rsidRDefault="0028499F" w:rsidP="00DE2EAB">
            <w:pPr>
              <w:spacing w:before="100" w:beforeAutospacing="1" w:after="120"/>
              <w:rPr>
                <w:rFonts w:ascii="Calibri" w:hAnsi="Calibri" w:cs="Calibri"/>
                <w:sz w:val="24"/>
                <w:szCs w:val="24"/>
              </w:rPr>
            </w:pPr>
            <w:r>
              <w:rPr>
                <w:rFonts w:asciiTheme="minorHAnsi" w:hAnsiTheme="minorHAnsi" w:cs="Calibri"/>
                <w:sz w:val="24"/>
                <w:szCs w:val="24"/>
              </w:rPr>
              <w:object w:dxaOrig="1531" w:dyaOrig="990" w14:anchorId="23321335">
                <v:shape id="_x0000_i1029" type="#_x0000_t75" style="width:76.4pt;height:49.45pt" o:ole="">
                  <v:imagedata r:id="rId28" o:title=""/>
                </v:shape>
                <o:OLEObject Type="Embed" ProgID="Package" ShapeID="_x0000_i1029" DrawAspect="Icon" ObjectID="_1612355816" r:id="rId29"/>
              </w:object>
            </w:r>
          </w:p>
        </w:tc>
      </w:tr>
      <w:tr w:rsidR="0028499F" w:rsidRPr="005A06EC" w14:paraId="5A3D21AF"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9440B17" w14:textId="77777777" w:rsidR="0028499F" w:rsidRPr="005A06EC" w:rsidRDefault="00F666BB" w:rsidP="00872123">
            <w:pPr>
              <w:rPr>
                <w:rFonts w:asciiTheme="minorHAnsi" w:hAnsiTheme="minorHAnsi" w:cstheme="minorHAnsi"/>
                <w:b/>
                <w:sz w:val="24"/>
                <w:szCs w:val="24"/>
              </w:rPr>
            </w:pPr>
            <w:r>
              <w:rPr>
                <w:rFonts w:asciiTheme="minorHAnsi" w:hAnsiTheme="minorHAnsi" w:cstheme="minorHAnsi"/>
                <w:b/>
                <w:sz w:val="24"/>
                <w:szCs w:val="24"/>
              </w:rPr>
              <w:lastRenderedPageBreak/>
              <w:t>42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26A3BB9" w14:textId="77777777" w:rsidR="0028499F" w:rsidRPr="005A06EC" w:rsidRDefault="0028499F" w:rsidP="00872123">
            <w:pPr>
              <w:spacing w:after="120"/>
              <w:rPr>
                <w:rFonts w:asciiTheme="minorHAnsi" w:hAnsiTheme="minorHAnsi" w:cstheme="minorHAnsi"/>
                <w:b/>
                <w:sz w:val="24"/>
                <w:szCs w:val="24"/>
              </w:rPr>
            </w:pPr>
            <w:r w:rsidRPr="005A06EC">
              <w:rPr>
                <w:rFonts w:asciiTheme="minorHAnsi" w:hAnsiTheme="minorHAnsi" w:cstheme="minorHAnsi"/>
                <w:b/>
                <w:sz w:val="24"/>
                <w:szCs w:val="24"/>
              </w:rPr>
              <w:t>Notification vs. Prior Authorization</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A788E5" w14:textId="77777777" w:rsidR="00DE2EAB" w:rsidRDefault="0028499F" w:rsidP="00872123">
            <w:pPr>
              <w:rPr>
                <w:rFonts w:asciiTheme="minorHAnsi" w:hAnsiTheme="minorHAnsi" w:cstheme="minorHAnsi"/>
                <w:sz w:val="24"/>
                <w:szCs w:val="24"/>
              </w:rPr>
            </w:pPr>
            <w:r w:rsidRPr="00910180">
              <w:rPr>
                <w:rFonts w:asciiTheme="minorHAnsi" w:hAnsiTheme="minorHAnsi" w:cstheme="minorHAnsi"/>
                <w:sz w:val="24"/>
                <w:szCs w:val="24"/>
              </w:rPr>
              <w:t>Pierce</w:t>
            </w:r>
          </w:p>
          <w:p w14:paraId="6118F015" w14:textId="77777777" w:rsidR="00DE2EAB" w:rsidRDefault="0028499F" w:rsidP="00872123">
            <w:pPr>
              <w:rPr>
                <w:rFonts w:asciiTheme="minorHAnsi" w:hAnsiTheme="minorHAnsi" w:cstheme="minorHAnsi"/>
                <w:sz w:val="24"/>
                <w:szCs w:val="24"/>
              </w:rPr>
            </w:pPr>
            <w:r w:rsidRPr="00910180">
              <w:rPr>
                <w:rFonts w:asciiTheme="minorHAnsi" w:hAnsiTheme="minorHAnsi" w:cstheme="minorHAnsi"/>
                <w:sz w:val="24"/>
                <w:szCs w:val="24"/>
              </w:rPr>
              <w:t xml:space="preserve">Greater </w:t>
            </w:r>
          </w:p>
          <w:p w14:paraId="712FC9E9" w14:textId="77777777" w:rsidR="00DE2EAB" w:rsidRDefault="0028499F" w:rsidP="00872123">
            <w:pPr>
              <w:rPr>
                <w:rFonts w:asciiTheme="minorHAnsi" w:hAnsiTheme="minorHAnsi" w:cstheme="minorHAnsi"/>
                <w:sz w:val="24"/>
                <w:szCs w:val="24"/>
              </w:rPr>
            </w:pPr>
            <w:r w:rsidRPr="00910180">
              <w:rPr>
                <w:rFonts w:asciiTheme="minorHAnsi" w:hAnsiTheme="minorHAnsi" w:cstheme="minorHAnsi"/>
                <w:sz w:val="24"/>
                <w:szCs w:val="24"/>
              </w:rPr>
              <w:t>Columbia</w:t>
            </w:r>
          </w:p>
          <w:p w14:paraId="19EEC6B5" w14:textId="77777777" w:rsidR="00DE2EAB" w:rsidRDefault="0028499F" w:rsidP="00872123">
            <w:pPr>
              <w:rPr>
                <w:rFonts w:asciiTheme="minorHAnsi" w:hAnsiTheme="minorHAnsi" w:cstheme="minorHAnsi"/>
                <w:sz w:val="24"/>
                <w:szCs w:val="24"/>
              </w:rPr>
            </w:pPr>
            <w:r w:rsidRPr="00910180">
              <w:rPr>
                <w:rFonts w:asciiTheme="minorHAnsi" w:hAnsiTheme="minorHAnsi" w:cstheme="minorHAnsi"/>
                <w:sz w:val="24"/>
                <w:szCs w:val="24"/>
              </w:rPr>
              <w:t>King</w:t>
            </w:r>
          </w:p>
          <w:p w14:paraId="5081F994" w14:textId="4DD5B0DC" w:rsidR="0028499F" w:rsidRPr="005A06EC" w:rsidRDefault="0028499F" w:rsidP="00872123">
            <w:pPr>
              <w:rPr>
                <w:rFonts w:asciiTheme="minorHAnsi" w:hAnsiTheme="minorHAnsi" w:cstheme="minorHAnsi"/>
                <w:sz w:val="24"/>
                <w:szCs w:val="24"/>
              </w:rPr>
            </w:pPr>
            <w:r w:rsidRPr="00910180">
              <w:rPr>
                <w:rFonts w:asciiTheme="minorHAnsi" w:hAnsiTheme="minorHAnsi" w:cstheme="minorHAnsi"/>
                <w:sz w:val="24"/>
                <w:szCs w:val="24"/>
              </w:rPr>
              <w:t>Spokane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255086A6" w14:textId="77777777" w:rsidR="0028499F" w:rsidRDefault="0028499F" w:rsidP="0028499F">
            <w:pPr>
              <w:pStyle w:val="ListParagraph"/>
              <w:numPr>
                <w:ilvl w:val="0"/>
                <w:numId w:val="24"/>
              </w:numPr>
              <w:spacing w:after="120" w:line="240" w:lineRule="auto"/>
              <w:ind w:left="403" w:hanging="446"/>
              <w:contextualSpacing w:val="0"/>
              <w:rPr>
                <w:rFonts w:asciiTheme="minorHAnsi" w:hAnsiTheme="minorHAnsi" w:cstheme="minorHAnsi"/>
                <w:sz w:val="24"/>
                <w:szCs w:val="24"/>
              </w:rPr>
            </w:pPr>
            <w:r w:rsidRPr="00910180">
              <w:rPr>
                <w:rFonts w:asciiTheme="minorHAnsi" w:hAnsiTheme="minorHAnsi" w:cstheme="minorHAnsi"/>
                <w:sz w:val="24"/>
                <w:szCs w:val="24"/>
              </w:rPr>
              <w:t xml:space="preserve">What is the authorization process for crisis triage? </w:t>
            </w:r>
          </w:p>
          <w:p w14:paraId="1D4A46A7" w14:textId="77777777" w:rsidR="0028499F" w:rsidRPr="00910180" w:rsidRDefault="0028499F" w:rsidP="0028499F">
            <w:pPr>
              <w:pStyle w:val="ListParagraph"/>
              <w:numPr>
                <w:ilvl w:val="0"/>
                <w:numId w:val="24"/>
              </w:numPr>
              <w:spacing w:after="120" w:line="240" w:lineRule="auto"/>
              <w:ind w:left="403" w:hanging="446"/>
              <w:rPr>
                <w:rFonts w:asciiTheme="minorHAnsi" w:hAnsiTheme="minorHAnsi" w:cstheme="minorHAnsi"/>
                <w:sz w:val="24"/>
                <w:szCs w:val="24"/>
              </w:rPr>
            </w:pPr>
            <w:r w:rsidRPr="00910180">
              <w:rPr>
                <w:rFonts w:asciiTheme="minorHAnsi" w:hAnsiTheme="minorHAnsi" w:cstheme="minorHAnsi"/>
                <w:sz w:val="24"/>
                <w:szCs w:val="24"/>
              </w:rPr>
              <w:t>What about when stepping down to a lower level of care?</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853EEC" w14:textId="77777777" w:rsidR="0028499F" w:rsidRPr="00586E17" w:rsidRDefault="0028499F" w:rsidP="0028499F">
            <w:pPr>
              <w:spacing w:after="120"/>
              <w:rPr>
                <w:rFonts w:asciiTheme="minorHAnsi" w:hAnsiTheme="minorHAnsi" w:cstheme="minorHAnsi"/>
                <w:sz w:val="24"/>
                <w:szCs w:val="24"/>
              </w:rPr>
            </w:pPr>
            <w:r w:rsidRPr="00586E17">
              <w:rPr>
                <w:rFonts w:asciiTheme="minorHAnsi" w:hAnsiTheme="minorHAnsi" w:cstheme="minorHAnsi"/>
                <w:sz w:val="24"/>
                <w:szCs w:val="24"/>
              </w:rPr>
              <w:t>The process is notification with concurrent review, including when stepping down to a lower level of care.</w:t>
            </w:r>
          </w:p>
          <w:p w14:paraId="23CBBDCD" w14:textId="77777777" w:rsidR="0028499F" w:rsidRPr="005A06EC" w:rsidRDefault="0028499F" w:rsidP="0028499F">
            <w:pPr>
              <w:spacing w:after="120"/>
              <w:rPr>
                <w:rFonts w:asciiTheme="minorHAnsi" w:hAnsiTheme="minorHAnsi" w:cstheme="minorHAnsi"/>
                <w:sz w:val="24"/>
                <w:szCs w:val="24"/>
              </w:rPr>
            </w:pPr>
            <w:r w:rsidRPr="00586E17">
              <w:rPr>
                <w:rFonts w:asciiTheme="minorHAnsi" w:hAnsiTheme="minorHAnsi" w:cstheme="minorHAnsi"/>
                <w:sz w:val="24"/>
                <w:szCs w:val="24"/>
              </w:rPr>
              <w:t xml:space="preserve">Molina: For admissions to crisis stabilization in a residential setting, Molina requires notification of that admission within 24 hours of admission followed by concurrent (clinical) review.  Each level of care (for example, residential treatment) requires separate authorization so if the member is in crisis stabilization moving to short or long term residential treatment, the </w:t>
            </w:r>
            <w:r w:rsidRPr="00586E17">
              <w:rPr>
                <w:rFonts w:asciiTheme="minorHAnsi" w:hAnsiTheme="minorHAnsi" w:cstheme="minorHAnsi"/>
                <w:sz w:val="24"/>
                <w:szCs w:val="24"/>
              </w:rPr>
              <w:lastRenderedPageBreak/>
              <w:t xml:space="preserve">provider would need to obtain prior authorization for those services as they are planned.  </w:t>
            </w:r>
          </w:p>
        </w:tc>
      </w:tr>
      <w:tr w:rsidR="0028499F" w:rsidRPr="005A06EC" w14:paraId="051D604E"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64229F6" w14:textId="77777777" w:rsidR="0028499F" w:rsidRDefault="00F666BB" w:rsidP="00872123">
            <w:pPr>
              <w:rPr>
                <w:rFonts w:asciiTheme="minorHAnsi" w:hAnsiTheme="minorHAnsi" w:cstheme="minorHAnsi"/>
                <w:b/>
                <w:sz w:val="24"/>
                <w:szCs w:val="24"/>
              </w:rPr>
            </w:pPr>
            <w:r>
              <w:rPr>
                <w:rFonts w:asciiTheme="minorHAnsi" w:hAnsiTheme="minorHAnsi" w:cstheme="minorHAnsi"/>
                <w:b/>
                <w:sz w:val="24"/>
                <w:szCs w:val="24"/>
              </w:rPr>
              <w:lastRenderedPageBreak/>
              <w:t>43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0B814" w14:textId="77777777" w:rsidR="0028499F" w:rsidRPr="005A06EC"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Notification with Concurrent Review</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AB2BEE5" w14:textId="77777777" w:rsidR="0028499F" w:rsidRDefault="0028499F" w:rsidP="00872123">
            <w:pPr>
              <w:spacing w:after="120"/>
              <w:rPr>
                <w:rFonts w:asciiTheme="minorHAnsi" w:hAnsiTheme="minorHAnsi" w:cstheme="minorHAnsi"/>
                <w:sz w:val="24"/>
                <w:szCs w:val="24"/>
              </w:rPr>
            </w:pPr>
            <w:r w:rsidRPr="00E61BAA">
              <w:rPr>
                <w:rFonts w:asciiTheme="minorHAnsi" w:hAnsiTheme="minorHAnsi" w:cstheme="minorHAnsi"/>
                <w:sz w:val="24"/>
                <w:szCs w:val="24"/>
              </w:rPr>
              <w:t>Pierce</w:t>
            </w:r>
          </w:p>
          <w:p w14:paraId="265212B0" w14:textId="77777777" w:rsidR="0028499F" w:rsidRPr="005A06EC" w:rsidRDefault="0028499F" w:rsidP="00872123">
            <w:pPr>
              <w:spacing w:after="120"/>
              <w:rPr>
                <w:rFonts w:asciiTheme="minorHAnsi" w:hAnsiTheme="minorHAnsi" w:cstheme="minorHAnsi"/>
                <w:color w:val="FF0000"/>
                <w:sz w:val="24"/>
                <w:szCs w:val="24"/>
              </w:rPr>
            </w:pPr>
            <w:r>
              <w:rPr>
                <w:rFonts w:asciiTheme="minorHAnsi" w:hAnsiTheme="minorHAnsi" w:cstheme="minorHAnsi"/>
                <w:sz w:val="24"/>
                <w:szCs w:val="24"/>
              </w:rPr>
              <w:t>(Greater Lakes &amp; Prosperity)</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5A3A5F5"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If an outpatient provider makes a referral for inpatient treatment, is it the outpatient provider’s responsibility to provide the information to the MCO for notification and concurrent review? Or, is it the inpatient provider’s responsibility? </w:t>
            </w:r>
          </w:p>
          <w:p w14:paraId="62226E6F" w14:textId="77777777" w:rsidR="0028499F" w:rsidRPr="005A06EC"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(Prior to 1/1/19 it was usually the outpatient provider’s responsibility to get the authorization.)</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F38EA2"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 MCOs can accept the information from either provider, they do not have a preference between inpatient or outpatient providers. The MCOs just need the most current clinical information, so the providers can work among themselves to figure that out.</w:t>
            </w:r>
          </w:p>
          <w:p w14:paraId="63B3D5C9" w14:textId="77777777" w:rsidR="0028499F" w:rsidRPr="005A06EC" w:rsidRDefault="0028499F" w:rsidP="0028499F">
            <w:pPr>
              <w:spacing w:after="120"/>
              <w:rPr>
                <w:rFonts w:asciiTheme="minorHAnsi" w:hAnsiTheme="minorHAnsi" w:cstheme="minorHAnsi"/>
                <w:sz w:val="24"/>
                <w:szCs w:val="24"/>
              </w:rPr>
            </w:pPr>
            <w:r w:rsidRPr="00586E17">
              <w:rPr>
                <w:rFonts w:asciiTheme="minorHAnsi" w:hAnsiTheme="minorHAnsi" w:cstheme="minorHAnsi"/>
                <w:sz w:val="24"/>
                <w:szCs w:val="24"/>
              </w:rPr>
              <w:t>Molina: Best practice is that whichever entity holds the most current and comprehensive clinical to support the request can submit the authorization form for higher level services. It can be the referent (OP provider) or the rendering provider of those services. Our BH authorization form is tailored to accommodate either scenario and both the requesting provider and the accepting provider will be notified of the outcome of that authorization request. Our current BH Authorization form is available on our Provider portal and/or may be requested by contacting any member of our BH UM team at Molina. See attachments titled: 2019 MHW BH Authorization Request Form Final and MHW BH UM TEAM Contact List updated 1.19.</w:t>
            </w:r>
            <w:r>
              <w:rPr>
                <w:rFonts w:asciiTheme="minorHAnsi" w:hAnsiTheme="minorHAnsi" w:cstheme="minorHAnsi"/>
                <w:sz w:val="24"/>
                <w:szCs w:val="24"/>
              </w:rPr>
              <w:t xml:space="preserve"> (Above.)</w:t>
            </w:r>
          </w:p>
        </w:tc>
      </w:tr>
      <w:tr w:rsidR="0028499F" w:rsidRPr="005A06EC" w14:paraId="5CF81C03"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045379" w14:textId="77777777" w:rsidR="0028499F" w:rsidRDefault="00A8221E" w:rsidP="00872123">
            <w:pPr>
              <w:rPr>
                <w:rFonts w:asciiTheme="minorHAnsi" w:hAnsiTheme="minorHAnsi" w:cstheme="minorHAnsi"/>
                <w:b/>
                <w:sz w:val="24"/>
                <w:szCs w:val="24"/>
              </w:rPr>
            </w:pPr>
            <w:r>
              <w:rPr>
                <w:rFonts w:asciiTheme="minorHAnsi" w:hAnsiTheme="minorHAnsi" w:cstheme="minorHAnsi"/>
                <w:b/>
                <w:sz w:val="24"/>
                <w:szCs w:val="24"/>
              </w:rPr>
              <w:t>44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031934"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 xml:space="preserve">Authorization Notification Requirement </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9EACE55"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FFA890B" w14:textId="77777777" w:rsidR="0028499F" w:rsidRPr="00AD3357"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The Prior Authorization Grid notes that emergent, unplanned admissions to acute inpatient BH facilities require notification of the admission to the MCO within 24 hours of that admission. Does this include only business hours, or would this include non-business hours? (I.e. if the patient is admitted on a Saturday, does the </w:t>
            </w:r>
            <w:r>
              <w:rPr>
                <w:rFonts w:asciiTheme="minorHAnsi" w:hAnsiTheme="minorHAnsi" w:cstheme="minorHAnsi"/>
                <w:sz w:val="24"/>
                <w:szCs w:val="24"/>
              </w:rPr>
              <w:lastRenderedPageBreak/>
              <w:t xml:space="preserve">provider need to send the notification by Sunday, or the following Monday?)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682FA1" w14:textId="77777777" w:rsidR="0028499F" w:rsidRPr="00AD3357"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lastRenderedPageBreak/>
              <w:t>The notification requirement is referring to one business day. For example, if a patient is admitted on a Saturday the provider can send in the notification for authorization on the following Monday.</w:t>
            </w:r>
          </w:p>
        </w:tc>
      </w:tr>
      <w:tr w:rsidR="0028499F" w:rsidRPr="005A06EC" w14:paraId="7340569C"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5787D7" w14:textId="77777777" w:rsidR="0028499F" w:rsidRDefault="00A8221E" w:rsidP="00872123">
            <w:pPr>
              <w:rPr>
                <w:rFonts w:asciiTheme="minorHAnsi" w:hAnsiTheme="minorHAnsi" w:cstheme="minorHAnsi"/>
                <w:b/>
                <w:sz w:val="24"/>
                <w:szCs w:val="24"/>
              </w:rPr>
            </w:pPr>
            <w:r>
              <w:rPr>
                <w:rFonts w:asciiTheme="minorHAnsi" w:hAnsiTheme="minorHAnsi" w:cstheme="minorHAnsi"/>
                <w:b/>
                <w:sz w:val="24"/>
                <w:szCs w:val="24"/>
              </w:rPr>
              <w:t>45</w:t>
            </w:r>
          </w:p>
          <w:p w14:paraId="7A031A65" w14:textId="649732AD" w:rsidR="00A8221E" w:rsidRPr="00C01178" w:rsidRDefault="00A8221E"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885FB"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Billing for Withdrawal Management/Sub-Acute Detox</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D8E09A"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Greater Columbia</w:t>
            </w:r>
          </w:p>
          <w:p w14:paraId="17A19D14"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(Comprehensive &amp; Lourdes)</w:t>
            </w:r>
          </w:p>
          <w:p w14:paraId="6A2D356E" w14:textId="0A843F40" w:rsidR="007B7ABC" w:rsidRDefault="007B7ABC" w:rsidP="00872123">
            <w:pPr>
              <w:spacing w:after="120"/>
              <w:rPr>
                <w:rFonts w:asciiTheme="minorHAnsi" w:hAnsiTheme="minorHAnsi" w:cstheme="minorHAnsi"/>
                <w:sz w:val="24"/>
                <w:szCs w:val="24"/>
              </w:rPr>
            </w:pP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C66963A" w14:textId="4A507754" w:rsidR="0028499F" w:rsidRDefault="0028499F" w:rsidP="008815B4">
            <w:pPr>
              <w:spacing w:after="120"/>
              <w:rPr>
                <w:rFonts w:asciiTheme="minorHAnsi" w:hAnsiTheme="minorHAnsi" w:cstheme="minorHAnsi"/>
                <w:sz w:val="24"/>
                <w:szCs w:val="24"/>
              </w:rPr>
            </w:pPr>
            <w:r>
              <w:rPr>
                <w:rFonts w:asciiTheme="minorHAnsi" w:hAnsiTheme="minorHAnsi" w:cstheme="minorHAnsi"/>
                <w:sz w:val="24"/>
                <w:szCs w:val="24"/>
              </w:rPr>
              <w:t>A</w:t>
            </w:r>
            <w:r w:rsidRPr="005F5A8A">
              <w:rPr>
                <w:rFonts w:asciiTheme="minorHAnsi" w:hAnsiTheme="minorHAnsi" w:cstheme="minorHAnsi"/>
                <w:sz w:val="24"/>
                <w:szCs w:val="24"/>
              </w:rPr>
              <w:t xml:space="preserve">n issue came up today at our meeting with providers in Greater Columbia that a claim was denied for withdrawal management based on the admission starting after midnight (12:15 a.m.) and the client being required to report to court at 8:00. No overnight stay, so the claim was denied. The BH-ASO said they had a similar policy, and other MCOs on the call weighed in to say “yes, we also deny such services if the person is not in the bed over one midnight.” Is there some other way the provider should be billing? </w:t>
            </w:r>
            <w:r w:rsidR="008815B4">
              <w:rPr>
                <w:rFonts w:asciiTheme="minorHAnsi" w:hAnsiTheme="minorHAnsi" w:cstheme="minorHAnsi"/>
                <w:sz w:val="24"/>
                <w:szCs w:val="24"/>
              </w:rPr>
              <w:t>T</w:t>
            </w:r>
            <w:r w:rsidRPr="005F5A8A">
              <w:rPr>
                <w:rFonts w:asciiTheme="minorHAnsi" w:hAnsiTheme="minorHAnsi" w:cstheme="minorHAnsi"/>
                <w:sz w:val="24"/>
                <w:szCs w:val="24"/>
              </w:rPr>
              <w:t>his policy also effects crisis stabilization</w:t>
            </w:r>
            <w:r w:rsidR="008815B4">
              <w:rPr>
                <w:rFonts w:asciiTheme="minorHAnsi" w:hAnsiTheme="minorHAnsi" w:cstheme="minorHAnsi"/>
                <w:sz w:val="24"/>
                <w:szCs w:val="24"/>
              </w:rPr>
              <w:t>.</w:t>
            </w:r>
            <w:r w:rsidRPr="005F5A8A">
              <w:rPr>
                <w:rFonts w:asciiTheme="minorHAnsi" w:hAnsiTheme="minorHAnsi" w:cstheme="minorHAnsi"/>
                <w:sz w:val="24"/>
                <w:szCs w:val="24"/>
              </w:rPr>
              <w:t xml:space="preserv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5147E8" w14:textId="3A9D08C5" w:rsidR="0028499F" w:rsidRDefault="0028499F" w:rsidP="0028499F">
            <w:pPr>
              <w:spacing w:after="120"/>
              <w:rPr>
                <w:rFonts w:asciiTheme="minorHAnsi" w:hAnsiTheme="minorHAnsi" w:cstheme="minorHAnsi"/>
                <w:sz w:val="24"/>
                <w:szCs w:val="24"/>
              </w:rPr>
            </w:pPr>
            <w:r w:rsidRPr="00487A52">
              <w:rPr>
                <w:rFonts w:asciiTheme="minorHAnsi" w:hAnsiTheme="minorHAnsi" w:cstheme="minorHAnsi"/>
                <w:sz w:val="24"/>
                <w:szCs w:val="24"/>
              </w:rPr>
              <w:t>HCA is working with several providers and the MCOs to figure out a solution to this issue. We will keep you posted on this and let you know once we hav</w:t>
            </w:r>
            <w:r w:rsidR="00DE2EAB">
              <w:rPr>
                <w:rFonts w:asciiTheme="minorHAnsi" w:hAnsiTheme="minorHAnsi" w:cstheme="minorHAnsi"/>
                <w:sz w:val="24"/>
                <w:szCs w:val="24"/>
              </w:rPr>
              <w:t xml:space="preserve">e decided on a final approach. </w:t>
            </w:r>
          </w:p>
        </w:tc>
      </w:tr>
      <w:tr w:rsidR="0028499F" w:rsidRPr="005A06EC" w14:paraId="278E7450"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479BE2"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4</w:t>
            </w:r>
            <w:r w:rsidR="00A8221E">
              <w:rPr>
                <w:rFonts w:asciiTheme="minorHAnsi" w:hAnsiTheme="minorHAnsi" w:cstheme="minorHAnsi"/>
                <w:b/>
                <w:sz w:val="24"/>
                <w:szCs w:val="24"/>
              </w:rPr>
              <w:t>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3CE4C" w14:textId="77777777" w:rsidR="0028499F" w:rsidRPr="005A06EC"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Private Insurance &amp; 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7DFEFE"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Greater Columbia BH-ASO</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6AC37C1" w14:textId="77777777" w:rsidR="0028499F" w:rsidRDefault="0028499F" w:rsidP="0028499F">
            <w:pPr>
              <w:pStyle w:val="ListParagraph"/>
              <w:numPr>
                <w:ilvl w:val="0"/>
                <w:numId w:val="25"/>
              </w:numPr>
              <w:spacing w:after="120" w:line="240" w:lineRule="auto"/>
              <w:ind w:left="406" w:hanging="406"/>
              <w:contextualSpacing w:val="0"/>
              <w:rPr>
                <w:rFonts w:asciiTheme="minorHAnsi" w:hAnsiTheme="minorHAnsi" w:cstheme="minorHAnsi"/>
                <w:sz w:val="24"/>
                <w:szCs w:val="24"/>
              </w:rPr>
            </w:pPr>
            <w:r w:rsidRPr="0093368E">
              <w:rPr>
                <w:rFonts w:asciiTheme="minorHAnsi" w:hAnsiTheme="minorHAnsi" w:cstheme="minorHAnsi"/>
                <w:sz w:val="24"/>
                <w:szCs w:val="24"/>
              </w:rPr>
              <w:t xml:space="preserve">If a client with private insurance is detained on an ITA, does the BH-ASO have to authorize this? </w:t>
            </w:r>
          </w:p>
          <w:p w14:paraId="57E3CD04" w14:textId="77777777" w:rsidR="0028499F" w:rsidRPr="0093368E" w:rsidRDefault="0028499F" w:rsidP="0028499F">
            <w:pPr>
              <w:pStyle w:val="ListParagraph"/>
              <w:numPr>
                <w:ilvl w:val="0"/>
                <w:numId w:val="25"/>
              </w:numPr>
              <w:spacing w:after="120" w:line="240" w:lineRule="auto"/>
              <w:ind w:left="406" w:hanging="406"/>
              <w:contextualSpacing w:val="0"/>
              <w:rPr>
                <w:rFonts w:asciiTheme="minorHAnsi" w:hAnsiTheme="minorHAnsi" w:cstheme="minorHAnsi"/>
                <w:sz w:val="24"/>
                <w:szCs w:val="24"/>
              </w:rPr>
            </w:pPr>
            <w:r w:rsidRPr="0093368E">
              <w:rPr>
                <w:rFonts w:asciiTheme="minorHAnsi" w:hAnsiTheme="minorHAnsi" w:cstheme="minorHAnsi"/>
                <w:sz w:val="24"/>
                <w:szCs w:val="24"/>
              </w:rPr>
              <w:t xml:space="preserve">Would the BH-ASO need to enter this into ProviderOne? </w:t>
            </w:r>
          </w:p>
          <w:p w14:paraId="593CED7D" w14:textId="77777777" w:rsidR="0028499F" w:rsidRPr="005A06EC" w:rsidRDefault="0028499F" w:rsidP="0028499F">
            <w:pPr>
              <w:spacing w:after="120"/>
              <w:rPr>
                <w:rFonts w:asciiTheme="minorHAnsi" w:hAnsiTheme="minorHAnsi" w:cstheme="minorHAnsi"/>
                <w:sz w:val="24"/>
                <w:szCs w:val="24"/>
              </w:rPr>
            </w:pP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6FC8DA"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I</w:t>
            </w:r>
            <w:r w:rsidRPr="00AD3357">
              <w:rPr>
                <w:rFonts w:asciiTheme="minorHAnsi" w:hAnsiTheme="minorHAnsi" w:cstheme="minorHAnsi"/>
                <w:sz w:val="24"/>
                <w:szCs w:val="24"/>
              </w:rPr>
              <w:t xml:space="preserve">f the private insurance is covering the ITA stay, you do not </w:t>
            </w:r>
            <w:r>
              <w:rPr>
                <w:rFonts w:asciiTheme="minorHAnsi" w:hAnsiTheme="minorHAnsi" w:cstheme="minorHAnsi"/>
                <w:sz w:val="24"/>
                <w:szCs w:val="24"/>
              </w:rPr>
              <w:t>need to enter it into ProviderOne</w:t>
            </w:r>
            <w:r w:rsidRPr="00AD3357">
              <w:rPr>
                <w:rFonts w:asciiTheme="minorHAnsi" w:hAnsiTheme="minorHAnsi" w:cstheme="minorHAnsi"/>
                <w:sz w:val="24"/>
                <w:szCs w:val="24"/>
              </w:rPr>
              <w:t xml:space="preserve"> or authorize it. It seems it would be a rare private insurance company, but mayb</w:t>
            </w:r>
            <w:r>
              <w:rPr>
                <w:rFonts w:asciiTheme="minorHAnsi" w:hAnsiTheme="minorHAnsi" w:cstheme="minorHAnsi"/>
                <w:sz w:val="24"/>
                <w:szCs w:val="24"/>
              </w:rPr>
              <w:t xml:space="preserve">e your experience is unique. </w:t>
            </w:r>
          </w:p>
          <w:p w14:paraId="08791104" w14:textId="77777777" w:rsidR="0028499F" w:rsidRPr="00AD3357"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HCA is putting together</w:t>
            </w:r>
            <w:r w:rsidRPr="00AD3357">
              <w:rPr>
                <w:rFonts w:asciiTheme="minorHAnsi" w:hAnsiTheme="minorHAnsi" w:cstheme="minorHAnsi"/>
                <w:sz w:val="24"/>
                <w:szCs w:val="24"/>
              </w:rPr>
              <w:t xml:space="preserve"> guidance on who covers </w:t>
            </w:r>
            <w:r>
              <w:rPr>
                <w:rFonts w:asciiTheme="minorHAnsi" w:hAnsiTheme="minorHAnsi" w:cstheme="minorHAnsi"/>
                <w:sz w:val="24"/>
                <w:szCs w:val="24"/>
              </w:rPr>
              <w:t xml:space="preserve">what regarding hospitalizations. </w:t>
            </w:r>
          </w:p>
        </w:tc>
      </w:tr>
      <w:tr w:rsidR="0028499F" w:rsidRPr="005A06EC" w14:paraId="180CF045"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10DAD6"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4</w:t>
            </w:r>
            <w:r w:rsidR="00A8221E">
              <w:rPr>
                <w:rFonts w:asciiTheme="minorHAnsi" w:hAnsiTheme="minorHAnsi" w:cstheme="minorHAnsi"/>
                <w:b/>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A7F8F0"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Private Insurance</w:t>
            </w:r>
          </w:p>
          <w:p w14:paraId="1B060E0B" w14:textId="77777777" w:rsidR="0028499F" w:rsidRDefault="0028499F" w:rsidP="00872123">
            <w:pPr>
              <w:spacing w:after="120"/>
              <w:rPr>
                <w:rFonts w:asciiTheme="minorHAnsi" w:hAnsiTheme="minorHAnsi" w:cstheme="minorHAnsi"/>
                <w:b/>
                <w:sz w:val="24"/>
                <w:szCs w:val="24"/>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8354"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359C045C"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(American Behavioral Health Systems (ABHS))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D6004E7" w14:textId="77777777" w:rsidR="0028499F" w:rsidRPr="002F6CAE"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ABHS has</w:t>
            </w:r>
            <w:r w:rsidRPr="002F6CAE">
              <w:rPr>
                <w:rFonts w:asciiTheme="minorHAnsi" w:hAnsiTheme="minorHAnsi" w:cstheme="minorHAnsi"/>
                <w:sz w:val="24"/>
                <w:szCs w:val="24"/>
              </w:rPr>
              <w:t xml:space="preserve"> had some p</w:t>
            </w:r>
            <w:r>
              <w:rPr>
                <w:rFonts w:asciiTheme="minorHAnsi" w:hAnsiTheme="minorHAnsi" w:cstheme="minorHAnsi"/>
                <w:sz w:val="24"/>
                <w:szCs w:val="24"/>
              </w:rPr>
              <w:t>atients come into their</w:t>
            </w:r>
            <w:r w:rsidRPr="002F6CAE">
              <w:rPr>
                <w:rFonts w:asciiTheme="minorHAnsi" w:hAnsiTheme="minorHAnsi" w:cstheme="minorHAnsi"/>
                <w:sz w:val="24"/>
                <w:szCs w:val="24"/>
              </w:rPr>
              <w:t xml:space="preserve"> facility under an ITA with commercial insurance carriers ABHS is not credentialed with. In these circumstances</w:t>
            </w:r>
            <w:r>
              <w:rPr>
                <w:rFonts w:asciiTheme="minorHAnsi" w:hAnsiTheme="minorHAnsi" w:cstheme="minorHAnsi"/>
                <w:sz w:val="24"/>
                <w:szCs w:val="24"/>
              </w:rPr>
              <w:t>, when ABHS</w:t>
            </w:r>
            <w:r w:rsidRPr="002F6CAE">
              <w:rPr>
                <w:rFonts w:asciiTheme="minorHAnsi" w:hAnsiTheme="minorHAnsi" w:cstheme="minorHAnsi"/>
                <w:sz w:val="24"/>
                <w:szCs w:val="24"/>
              </w:rPr>
              <w:t xml:space="preserve"> cannot get payment or</w:t>
            </w:r>
            <w:r>
              <w:rPr>
                <w:rFonts w:asciiTheme="minorHAnsi" w:hAnsiTheme="minorHAnsi" w:cstheme="minorHAnsi"/>
                <w:sz w:val="24"/>
                <w:szCs w:val="24"/>
              </w:rPr>
              <w:t xml:space="preserve"> can get</w:t>
            </w:r>
            <w:r w:rsidRPr="002F6CAE">
              <w:rPr>
                <w:rFonts w:asciiTheme="minorHAnsi" w:hAnsiTheme="minorHAnsi" w:cstheme="minorHAnsi"/>
                <w:sz w:val="24"/>
                <w:szCs w:val="24"/>
              </w:rPr>
              <w:t xml:space="preserve"> only partial </w:t>
            </w:r>
            <w:r w:rsidRPr="002F6CAE">
              <w:rPr>
                <w:rFonts w:asciiTheme="minorHAnsi" w:hAnsiTheme="minorHAnsi" w:cstheme="minorHAnsi"/>
                <w:sz w:val="24"/>
                <w:szCs w:val="24"/>
              </w:rPr>
              <w:lastRenderedPageBreak/>
              <w:t>payment, how does ABHS get reimbursed for the remaining balance due?</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A8F6B3" w14:textId="77777777" w:rsidR="0028499F" w:rsidRPr="009A2F41" w:rsidRDefault="0028499F" w:rsidP="0028499F">
            <w:pPr>
              <w:spacing w:after="120"/>
              <w:rPr>
                <w:rFonts w:asciiTheme="minorHAnsi" w:hAnsiTheme="minorHAnsi" w:cstheme="minorHAnsi"/>
                <w:sz w:val="24"/>
                <w:szCs w:val="24"/>
              </w:rPr>
            </w:pPr>
            <w:r w:rsidRPr="009A2F41">
              <w:rPr>
                <w:rFonts w:asciiTheme="minorHAnsi" w:hAnsiTheme="minorHAnsi" w:cstheme="minorHAnsi"/>
                <w:sz w:val="24"/>
                <w:szCs w:val="24"/>
              </w:rPr>
              <w:lastRenderedPageBreak/>
              <w:t>If the patients are not Medicaid eligible, and private insurance is denying payment, the BH-ASO is responsible for the ITA admission. For admissions tha</w:t>
            </w:r>
            <w:r>
              <w:rPr>
                <w:rFonts w:asciiTheme="minorHAnsi" w:hAnsiTheme="minorHAnsi" w:cstheme="minorHAnsi"/>
                <w:sz w:val="24"/>
                <w:szCs w:val="24"/>
              </w:rPr>
              <w:t>t have occurred in the past, ABHS</w:t>
            </w:r>
            <w:r w:rsidRPr="009A2F41">
              <w:rPr>
                <w:rFonts w:asciiTheme="minorHAnsi" w:hAnsiTheme="minorHAnsi" w:cstheme="minorHAnsi"/>
                <w:sz w:val="24"/>
                <w:szCs w:val="24"/>
              </w:rPr>
              <w:t xml:space="preserve"> should try reaching out to the Spokane BH-ASO to see if they would be willing to consider these for retroactive authorization and reimbursement. </w:t>
            </w:r>
            <w:r w:rsidRPr="009A2F41">
              <w:rPr>
                <w:rFonts w:asciiTheme="minorHAnsi" w:hAnsiTheme="minorHAnsi" w:cstheme="minorHAnsi"/>
                <w:sz w:val="24"/>
                <w:szCs w:val="24"/>
              </w:rPr>
              <w:lastRenderedPageBreak/>
              <w:t>Ideally, approval from the BH-ASO should be pursued once the Designated Crisis Responder has done the assessment and has decided to seek the court</w:t>
            </w:r>
            <w:r>
              <w:rPr>
                <w:rFonts w:asciiTheme="minorHAnsi" w:hAnsiTheme="minorHAnsi" w:cstheme="minorHAnsi"/>
                <w:sz w:val="24"/>
                <w:szCs w:val="24"/>
              </w:rPr>
              <w:t xml:space="preserve"> ordered admit. HCA encourages ABHS</w:t>
            </w:r>
            <w:r w:rsidRPr="009A2F41">
              <w:rPr>
                <w:rFonts w:asciiTheme="minorHAnsi" w:hAnsiTheme="minorHAnsi" w:cstheme="minorHAnsi"/>
                <w:sz w:val="24"/>
                <w:szCs w:val="24"/>
              </w:rPr>
              <w:t xml:space="preserve"> to reach out to the BH-ASO to develop a relationship and process for handling these types of cases moving forward.</w:t>
            </w:r>
          </w:p>
        </w:tc>
      </w:tr>
      <w:tr w:rsidR="0028499F" w:rsidRPr="005A06EC" w14:paraId="1FF61E5C"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36A463B" w14:textId="77777777" w:rsidR="0028499F" w:rsidRDefault="00A8221E" w:rsidP="00872123">
            <w:pPr>
              <w:rPr>
                <w:rFonts w:asciiTheme="minorHAnsi" w:hAnsiTheme="minorHAnsi" w:cstheme="minorHAnsi"/>
                <w:b/>
                <w:sz w:val="24"/>
                <w:szCs w:val="24"/>
              </w:rPr>
            </w:pPr>
            <w:r>
              <w:rPr>
                <w:rFonts w:asciiTheme="minorHAnsi" w:hAnsiTheme="minorHAnsi" w:cstheme="minorHAnsi"/>
                <w:b/>
                <w:sz w:val="24"/>
                <w:szCs w:val="24"/>
              </w:rPr>
              <w:lastRenderedPageBreak/>
              <w:t>48</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523FE" w14:textId="77777777" w:rsidR="0028499F" w:rsidRDefault="0028499F" w:rsidP="00872123">
            <w:pPr>
              <w:spacing w:after="120"/>
              <w:rPr>
                <w:rFonts w:asciiTheme="minorHAnsi" w:hAnsiTheme="minorHAnsi" w:cstheme="minorHAnsi"/>
                <w:b/>
                <w:sz w:val="24"/>
                <w:szCs w:val="24"/>
              </w:rPr>
            </w:pPr>
            <w:proofErr w:type="spellStart"/>
            <w:r>
              <w:rPr>
                <w:rFonts w:asciiTheme="minorHAnsi" w:hAnsiTheme="minorHAnsi" w:cstheme="minorHAnsi"/>
                <w:b/>
                <w:sz w:val="24"/>
                <w:szCs w:val="24"/>
              </w:rPr>
              <w:t>WISe</w:t>
            </w:r>
            <w:proofErr w:type="spellEnd"/>
            <w:r>
              <w:rPr>
                <w:rFonts w:asciiTheme="minorHAnsi" w:hAnsiTheme="minorHAnsi" w:cstheme="minorHAnsi"/>
                <w:b/>
                <w:sz w:val="24"/>
                <w:szCs w:val="24"/>
              </w:rPr>
              <w:t>- CANS Report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912A9F4"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Spokane</w:t>
            </w:r>
          </w:p>
          <w:p w14:paraId="6C0ED7F2"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 (Excelsior)</w:t>
            </w:r>
          </w:p>
          <w:p w14:paraId="107F44BF" w14:textId="77777777" w:rsidR="00C01178"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&amp;</w:t>
            </w:r>
          </w:p>
          <w:p w14:paraId="7D7D012A"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 Greater Columbia </w:t>
            </w:r>
          </w:p>
          <w:p w14:paraId="3FA2A7C9"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(Comprehensive)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E0BA9DA" w14:textId="77777777" w:rsidR="0028499F" w:rsidRPr="002F6CAE"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Do the MCOs need a copy of the CANS report for </w:t>
            </w:r>
            <w:proofErr w:type="spellStart"/>
            <w:r>
              <w:rPr>
                <w:rFonts w:asciiTheme="minorHAnsi" w:hAnsiTheme="minorHAnsi" w:cstheme="minorHAnsi"/>
                <w:sz w:val="24"/>
                <w:szCs w:val="24"/>
              </w:rPr>
              <w:t>WISe</w:t>
            </w:r>
            <w:proofErr w:type="spellEnd"/>
            <w:r>
              <w:rPr>
                <w:rFonts w:asciiTheme="minorHAnsi" w:hAnsiTheme="minorHAnsi" w:cstheme="minorHAnsi"/>
                <w:sz w:val="24"/>
                <w:szCs w:val="24"/>
              </w:rPr>
              <w:t xml:space="preserve"> services when the provider sends in the notification form?</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7FF640" w14:textId="77777777" w:rsidR="0028499F" w:rsidRPr="00DD4BD0" w:rsidRDefault="0028499F" w:rsidP="0028499F">
            <w:pPr>
              <w:spacing w:after="120"/>
              <w:rPr>
                <w:rFonts w:asciiTheme="minorHAnsi" w:hAnsiTheme="minorHAnsi" w:cstheme="minorHAnsi"/>
                <w:sz w:val="24"/>
                <w:szCs w:val="24"/>
              </w:rPr>
            </w:pPr>
            <w:r w:rsidRPr="00DD4BD0">
              <w:rPr>
                <w:rFonts w:asciiTheme="minorHAnsi" w:hAnsiTheme="minorHAnsi" w:cstheme="minorHAnsi"/>
                <w:sz w:val="24"/>
                <w:szCs w:val="24"/>
              </w:rPr>
              <w:t>See individual MCO responses:</w:t>
            </w:r>
          </w:p>
          <w:p w14:paraId="4816B7DC" w14:textId="77777777" w:rsidR="0028499F" w:rsidRPr="00DD4BD0" w:rsidRDefault="0028499F" w:rsidP="0028499F">
            <w:pPr>
              <w:spacing w:after="120"/>
              <w:rPr>
                <w:rFonts w:asciiTheme="minorHAnsi" w:hAnsiTheme="minorHAnsi" w:cstheme="minorHAnsi"/>
                <w:sz w:val="24"/>
                <w:szCs w:val="24"/>
              </w:rPr>
            </w:pPr>
            <w:r w:rsidRPr="00DD4BD0">
              <w:rPr>
                <w:rFonts w:asciiTheme="minorHAnsi" w:hAnsiTheme="minorHAnsi" w:cstheme="minorHAnsi"/>
                <w:sz w:val="24"/>
                <w:szCs w:val="24"/>
                <w:u w:val="single"/>
              </w:rPr>
              <w:t>Coordinated Care:</w:t>
            </w:r>
            <w:r w:rsidRPr="00DD4BD0">
              <w:rPr>
                <w:rFonts w:asciiTheme="minorHAnsi" w:hAnsiTheme="minorHAnsi" w:cstheme="minorHAnsi"/>
                <w:sz w:val="24"/>
                <w:szCs w:val="24"/>
              </w:rPr>
              <w:t xml:space="preserve"> While CCW has access to the BHAS database, we are unable to review the CANS for our members until the provider updates MCO information.  If the provider has correctly listed the assigned MCO we do not require the CANS to be submitted to us, but until the database is updated we will need a copy of the CANS.</w:t>
            </w:r>
          </w:p>
          <w:p w14:paraId="2A985F1F" w14:textId="77777777" w:rsidR="0028499F" w:rsidRPr="00DD4BD0" w:rsidRDefault="0028499F" w:rsidP="0028499F">
            <w:pPr>
              <w:spacing w:after="120"/>
              <w:rPr>
                <w:rFonts w:asciiTheme="minorHAnsi" w:hAnsiTheme="minorHAnsi" w:cstheme="minorHAnsi"/>
                <w:sz w:val="24"/>
                <w:szCs w:val="24"/>
              </w:rPr>
            </w:pPr>
            <w:r w:rsidRPr="00DD4BD0">
              <w:rPr>
                <w:rFonts w:asciiTheme="minorHAnsi" w:hAnsiTheme="minorHAnsi" w:cstheme="minorHAnsi"/>
                <w:sz w:val="24"/>
                <w:szCs w:val="24"/>
                <w:u w:val="single"/>
              </w:rPr>
              <w:t>CHPW:</w:t>
            </w:r>
            <w:r w:rsidRPr="00DD4BD0">
              <w:rPr>
                <w:rFonts w:asciiTheme="minorHAnsi" w:hAnsiTheme="minorHAnsi" w:cstheme="minorHAnsi"/>
                <w:sz w:val="24"/>
                <w:szCs w:val="24"/>
              </w:rPr>
              <w:t xml:space="preserve"> CHPW is now able to access the CANS through BHAS, so no need to submit CANS with notification for CHPW members.</w:t>
            </w:r>
          </w:p>
          <w:p w14:paraId="3285F24B" w14:textId="77777777" w:rsidR="0028499F" w:rsidRPr="00DD4BD0" w:rsidRDefault="0028499F" w:rsidP="0028499F">
            <w:pPr>
              <w:spacing w:after="120"/>
              <w:rPr>
                <w:rFonts w:asciiTheme="minorHAnsi" w:hAnsiTheme="minorHAnsi" w:cstheme="minorHAnsi"/>
                <w:sz w:val="24"/>
                <w:szCs w:val="24"/>
              </w:rPr>
            </w:pPr>
            <w:r w:rsidRPr="00DD4BD0">
              <w:rPr>
                <w:rFonts w:asciiTheme="minorHAnsi" w:hAnsiTheme="minorHAnsi" w:cstheme="minorHAnsi"/>
                <w:sz w:val="24"/>
                <w:szCs w:val="24"/>
                <w:u w:val="single"/>
              </w:rPr>
              <w:t>AMG:</w:t>
            </w:r>
            <w:r w:rsidRPr="00DD4BD0">
              <w:rPr>
                <w:rFonts w:asciiTheme="minorHAnsi" w:hAnsiTheme="minorHAnsi" w:cstheme="minorHAnsi"/>
                <w:sz w:val="24"/>
                <w:szCs w:val="24"/>
              </w:rPr>
              <w:t xml:space="preserve"> Yes Amerigroup does need the CANS report.</w:t>
            </w:r>
          </w:p>
          <w:p w14:paraId="57ACEC67" w14:textId="77777777" w:rsidR="0028499F" w:rsidRPr="00DD4BD0" w:rsidRDefault="0028499F" w:rsidP="0028499F">
            <w:pPr>
              <w:spacing w:after="120"/>
              <w:rPr>
                <w:rFonts w:asciiTheme="minorHAnsi" w:hAnsiTheme="minorHAnsi" w:cstheme="minorHAnsi"/>
                <w:sz w:val="24"/>
                <w:szCs w:val="24"/>
              </w:rPr>
            </w:pPr>
            <w:r w:rsidRPr="00DD4BD0">
              <w:rPr>
                <w:rFonts w:asciiTheme="minorHAnsi" w:hAnsiTheme="minorHAnsi" w:cstheme="minorHAnsi"/>
                <w:sz w:val="24"/>
                <w:szCs w:val="24"/>
                <w:u w:val="single"/>
              </w:rPr>
              <w:t>Molina:</w:t>
            </w:r>
            <w:r w:rsidRPr="00DD4BD0">
              <w:rPr>
                <w:rFonts w:asciiTheme="minorHAnsi" w:hAnsiTheme="minorHAnsi" w:cstheme="minorHAnsi"/>
                <w:sz w:val="24"/>
                <w:szCs w:val="24"/>
              </w:rPr>
              <w:t xml:space="preserve"> We do not require the CANS assessment be sent with the notification form, as we can access the assessment through the BHAS system.</w:t>
            </w:r>
          </w:p>
        </w:tc>
      </w:tr>
      <w:tr w:rsidR="0028499F" w:rsidRPr="005A06EC" w14:paraId="2654A92B"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FF77B53" w14:textId="77777777" w:rsidR="0028499F" w:rsidRDefault="00A8221E" w:rsidP="00872123">
            <w:pPr>
              <w:rPr>
                <w:rFonts w:asciiTheme="minorHAnsi" w:hAnsiTheme="minorHAnsi" w:cstheme="minorHAnsi"/>
                <w:b/>
                <w:sz w:val="24"/>
                <w:szCs w:val="24"/>
              </w:rPr>
            </w:pPr>
            <w:r>
              <w:rPr>
                <w:rFonts w:asciiTheme="minorHAnsi" w:hAnsiTheme="minorHAnsi" w:cstheme="minorHAnsi"/>
                <w:b/>
                <w:sz w:val="24"/>
                <w:szCs w:val="24"/>
              </w:rPr>
              <w:t>49</w:t>
            </w:r>
          </w:p>
          <w:p w14:paraId="1442F912" w14:textId="7BC4E1AC" w:rsidR="00A8221E" w:rsidRPr="00C01178" w:rsidRDefault="00A8221E"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9D9D0" w14:textId="77777777" w:rsidR="0028499F" w:rsidRDefault="0028499F" w:rsidP="00872123">
            <w:pPr>
              <w:spacing w:after="120"/>
              <w:rPr>
                <w:rFonts w:asciiTheme="minorHAnsi" w:hAnsiTheme="minorHAnsi" w:cstheme="minorHAnsi"/>
                <w:b/>
                <w:sz w:val="24"/>
                <w:szCs w:val="24"/>
              </w:rPr>
            </w:pPr>
            <w:proofErr w:type="spellStart"/>
            <w:r>
              <w:rPr>
                <w:rFonts w:asciiTheme="minorHAnsi" w:hAnsiTheme="minorHAnsi" w:cstheme="minorHAnsi"/>
                <w:b/>
                <w:sz w:val="24"/>
                <w:szCs w:val="24"/>
              </w:rPr>
              <w:t>WISe</w:t>
            </w:r>
            <w:proofErr w:type="spellEnd"/>
            <w:r>
              <w:rPr>
                <w:rFonts w:asciiTheme="minorHAnsi" w:hAnsiTheme="minorHAnsi" w:cstheme="minorHAnsi"/>
                <w:b/>
                <w:sz w:val="24"/>
                <w:szCs w:val="24"/>
              </w:rPr>
              <w:t>- Service Locations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A05FC31"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32A8D8C4"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(Comprehensive)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2909F70"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Can a </w:t>
            </w:r>
            <w:proofErr w:type="spellStart"/>
            <w:r>
              <w:rPr>
                <w:rFonts w:asciiTheme="minorHAnsi" w:hAnsiTheme="minorHAnsi" w:cstheme="minorHAnsi"/>
                <w:sz w:val="24"/>
                <w:szCs w:val="24"/>
              </w:rPr>
              <w:t>WISe</w:t>
            </w:r>
            <w:proofErr w:type="spellEnd"/>
            <w:r>
              <w:rPr>
                <w:rFonts w:asciiTheme="minorHAnsi" w:hAnsiTheme="minorHAnsi" w:cstheme="minorHAnsi"/>
                <w:sz w:val="24"/>
                <w:szCs w:val="24"/>
              </w:rPr>
              <w:t xml:space="preserve"> provider serve more than 1 location? </w:t>
            </w:r>
          </w:p>
          <w:p w14:paraId="5141430F"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This is an issue because their </w:t>
            </w:r>
            <w:proofErr w:type="spellStart"/>
            <w:r>
              <w:rPr>
                <w:rFonts w:asciiTheme="minorHAnsi" w:hAnsiTheme="minorHAnsi" w:cstheme="minorHAnsi"/>
                <w:sz w:val="24"/>
                <w:szCs w:val="24"/>
              </w:rPr>
              <w:t>WISe</w:t>
            </w:r>
            <w:proofErr w:type="spellEnd"/>
            <w:r>
              <w:rPr>
                <w:rFonts w:asciiTheme="minorHAnsi" w:hAnsiTheme="minorHAnsi" w:cstheme="minorHAnsi"/>
                <w:sz w:val="24"/>
                <w:szCs w:val="24"/>
              </w:rPr>
              <w:t xml:space="preserve"> teams cover the whole county/multiple counties.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B67934" w14:textId="255EC00C" w:rsidR="0028499F" w:rsidRPr="00DD4BD0" w:rsidRDefault="0028499F" w:rsidP="00817D65">
            <w:pPr>
              <w:spacing w:after="120"/>
              <w:rPr>
                <w:rFonts w:asciiTheme="minorHAnsi" w:hAnsiTheme="minorHAnsi" w:cstheme="minorHAnsi"/>
                <w:sz w:val="24"/>
                <w:szCs w:val="24"/>
              </w:rPr>
            </w:pPr>
            <w:r>
              <w:rPr>
                <w:rFonts w:asciiTheme="minorHAnsi" w:hAnsiTheme="minorHAnsi" w:cstheme="minorHAnsi"/>
                <w:sz w:val="24"/>
                <w:szCs w:val="24"/>
              </w:rPr>
              <w:t xml:space="preserve">HCA will follow up on this. We are putting together a meeting with the </w:t>
            </w:r>
            <w:r w:rsidR="00C55A04">
              <w:rPr>
                <w:rFonts w:asciiTheme="minorHAnsi" w:hAnsiTheme="minorHAnsi" w:cstheme="minorHAnsi"/>
                <w:sz w:val="24"/>
                <w:szCs w:val="24"/>
              </w:rPr>
              <w:t xml:space="preserve">Greater Columbia </w:t>
            </w:r>
            <w:r>
              <w:rPr>
                <w:rFonts w:asciiTheme="minorHAnsi" w:hAnsiTheme="minorHAnsi" w:cstheme="minorHAnsi"/>
                <w:sz w:val="24"/>
                <w:szCs w:val="24"/>
              </w:rPr>
              <w:t xml:space="preserve">region to discuss these </w:t>
            </w:r>
            <w:proofErr w:type="spellStart"/>
            <w:r>
              <w:rPr>
                <w:rFonts w:asciiTheme="minorHAnsi" w:hAnsiTheme="minorHAnsi" w:cstheme="minorHAnsi"/>
                <w:sz w:val="24"/>
                <w:szCs w:val="24"/>
              </w:rPr>
              <w:t>WISe</w:t>
            </w:r>
            <w:proofErr w:type="spellEnd"/>
            <w:r>
              <w:rPr>
                <w:rFonts w:asciiTheme="minorHAnsi" w:hAnsiTheme="minorHAnsi" w:cstheme="minorHAnsi"/>
                <w:sz w:val="24"/>
                <w:szCs w:val="24"/>
              </w:rPr>
              <w:t xml:space="preserve"> issues</w:t>
            </w:r>
            <w:r w:rsidR="00C55A04">
              <w:rPr>
                <w:rFonts w:asciiTheme="minorHAnsi" w:hAnsiTheme="minorHAnsi" w:cstheme="minorHAnsi"/>
                <w:sz w:val="24"/>
                <w:szCs w:val="24"/>
              </w:rPr>
              <w:t>. It is scheduled for February 20</w:t>
            </w:r>
            <w:r w:rsidR="00C55A04" w:rsidRPr="00C3634D">
              <w:rPr>
                <w:rFonts w:asciiTheme="minorHAnsi" w:hAnsiTheme="minorHAnsi" w:cstheme="minorHAnsi"/>
                <w:sz w:val="24"/>
                <w:szCs w:val="24"/>
                <w:vertAlign w:val="superscript"/>
              </w:rPr>
              <w:t>th</w:t>
            </w:r>
            <w:r w:rsidR="00C55A04">
              <w:rPr>
                <w:rFonts w:asciiTheme="minorHAnsi" w:hAnsiTheme="minorHAnsi" w:cstheme="minorHAnsi"/>
                <w:sz w:val="24"/>
                <w:szCs w:val="24"/>
              </w:rPr>
              <w:t xml:space="preserve">. HCA will be exploring arranging statewide meetings in the future. HCA will be working with the DBHR team to determine the best approach to these meetings going forward. </w:t>
            </w:r>
          </w:p>
        </w:tc>
      </w:tr>
      <w:tr w:rsidR="0028499F" w:rsidRPr="005A06EC" w14:paraId="16A87CBC"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8EA91F8"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lastRenderedPageBreak/>
              <w:t>5</w:t>
            </w:r>
            <w:r w:rsidR="00A8221E">
              <w:rPr>
                <w:rFonts w:asciiTheme="minorHAnsi" w:hAnsiTheme="minorHAnsi" w:cstheme="minorHAnsi"/>
                <w:b/>
                <w:sz w:val="24"/>
                <w:szCs w:val="24"/>
              </w:rPr>
              <w:t>0</w:t>
            </w:r>
          </w:p>
          <w:p w14:paraId="79EE852C" w14:textId="7DB1B3FC" w:rsidR="00A8221E" w:rsidRDefault="00A8221E" w:rsidP="0087212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77DE06" w14:textId="77777777" w:rsidR="0028499F" w:rsidRDefault="0028499F" w:rsidP="00872123">
            <w:pPr>
              <w:spacing w:after="120"/>
              <w:rPr>
                <w:rFonts w:asciiTheme="minorHAnsi" w:hAnsiTheme="minorHAnsi" w:cstheme="minorHAnsi"/>
                <w:b/>
                <w:sz w:val="24"/>
                <w:szCs w:val="24"/>
              </w:rPr>
            </w:pPr>
            <w:proofErr w:type="spellStart"/>
            <w:r>
              <w:rPr>
                <w:rFonts w:asciiTheme="minorHAnsi" w:hAnsiTheme="minorHAnsi" w:cstheme="minorHAnsi"/>
                <w:b/>
                <w:sz w:val="24"/>
                <w:szCs w:val="24"/>
              </w:rPr>
              <w:t>WISe</w:t>
            </w:r>
            <w:proofErr w:type="spellEnd"/>
            <w:r>
              <w:rPr>
                <w:rFonts w:asciiTheme="minorHAnsi" w:hAnsiTheme="minorHAnsi" w:cstheme="minorHAnsi"/>
                <w:b/>
                <w:sz w:val="24"/>
                <w:szCs w:val="24"/>
              </w:rPr>
              <w:t xml:space="preserve"> Notifications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78D5B87"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Pierce County</w:t>
            </w:r>
          </w:p>
          <w:p w14:paraId="34FD3198"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(CCS)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0646F1B" w14:textId="77777777" w:rsidR="0028499F" w:rsidRPr="005A06EC" w:rsidRDefault="0028499F" w:rsidP="0028499F">
            <w:p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CCS was confirming their </w:t>
            </w:r>
            <w:proofErr w:type="spellStart"/>
            <w:r>
              <w:rPr>
                <w:rFonts w:asciiTheme="minorHAnsi" w:eastAsia="Times New Roman" w:hAnsiTheme="minorHAnsi" w:cstheme="minorHAnsi"/>
                <w:sz w:val="24"/>
                <w:szCs w:val="24"/>
              </w:rPr>
              <w:t>WISe</w:t>
            </w:r>
            <w:proofErr w:type="spellEnd"/>
            <w:r>
              <w:rPr>
                <w:rFonts w:asciiTheme="minorHAnsi" w:eastAsia="Times New Roman" w:hAnsiTheme="minorHAnsi" w:cstheme="minorHAnsi"/>
                <w:sz w:val="24"/>
                <w:szCs w:val="24"/>
              </w:rPr>
              <w:t xml:space="preserve"> enrollees with United and were informed that their </w:t>
            </w:r>
            <w:proofErr w:type="spellStart"/>
            <w:r>
              <w:rPr>
                <w:rFonts w:asciiTheme="minorHAnsi" w:eastAsia="Times New Roman" w:hAnsiTheme="minorHAnsi" w:cstheme="minorHAnsi"/>
                <w:sz w:val="24"/>
                <w:szCs w:val="24"/>
              </w:rPr>
              <w:t>WISe</w:t>
            </w:r>
            <w:proofErr w:type="spellEnd"/>
            <w:r>
              <w:rPr>
                <w:rFonts w:asciiTheme="minorHAnsi" w:eastAsia="Times New Roman" w:hAnsiTheme="minorHAnsi" w:cstheme="minorHAnsi"/>
                <w:sz w:val="24"/>
                <w:szCs w:val="24"/>
              </w:rPr>
              <w:t xml:space="preserve"> notification had expired. United seems to have a slightly different process for </w:t>
            </w:r>
            <w:proofErr w:type="spellStart"/>
            <w:r>
              <w:rPr>
                <w:rFonts w:asciiTheme="minorHAnsi" w:eastAsia="Times New Roman" w:hAnsiTheme="minorHAnsi" w:cstheme="minorHAnsi"/>
                <w:sz w:val="24"/>
                <w:szCs w:val="24"/>
              </w:rPr>
              <w:t>WISe</w:t>
            </w:r>
            <w:proofErr w:type="spellEnd"/>
            <w:r>
              <w:rPr>
                <w:rFonts w:asciiTheme="minorHAnsi" w:eastAsia="Times New Roman" w:hAnsiTheme="minorHAnsi" w:cstheme="minorHAnsi"/>
                <w:sz w:val="24"/>
                <w:szCs w:val="24"/>
              </w:rPr>
              <w:t xml:space="preserve"> notifications than the other MCOs.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07454F"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United: We will be joining the common form created by the MCOs. The provider could also use the pre-authorization fax form &amp; indicate that the person is a </w:t>
            </w:r>
            <w:proofErr w:type="spellStart"/>
            <w:r>
              <w:rPr>
                <w:rFonts w:asciiTheme="minorHAnsi" w:hAnsiTheme="minorHAnsi" w:cstheme="minorHAnsi"/>
                <w:sz w:val="24"/>
                <w:szCs w:val="24"/>
              </w:rPr>
              <w:t>WISe</w:t>
            </w:r>
            <w:proofErr w:type="spellEnd"/>
            <w:r>
              <w:rPr>
                <w:rFonts w:asciiTheme="minorHAnsi" w:hAnsiTheme="minorHAnsi" w:cstheme="minorHAnsi"/>
                <w:sz w:val="24"/>
                <w:szCs w:val="24"/>
              </w:rPr>
              <w:t xml:space="preserve"> patient.</w:t>
            </w:r>
          </w:p>
          <w:p w14:paraId="29FAD41F"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CCS will forward the email to Bea Dixon so she can look in to the issue further.</w:t>
            </w:r>
          </w:p>
        </w:tc>
      </w:tr>
      <w:tr w:rsidR="0028499F" w:rsidRPr="005A06EC" w14:paraId="7FD4DAF5"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C5F91C"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5</w:t>
            </w:r>
            <w:r w:rsidR="00A8221E">
              <w:rPr>
                <w:rFonts w:asciiTheme="minorHAnsi" w:hAnsiTheme="minorHAnsi" w:cstheme="minorHAnsi"/>
                <w:b/>
                <w:sz w:val="24"/>
                <w:szCs w:val="24"/>
              </w:rPr>
              <w:t>1</w:t>
            </w:r>
          </w:p>
          <w:p w14:paraId="3DF28595" w14:textId="417601CD" w:rsidR="00A8221E" w:rsidRPr="00C01178" w:rsidRDefault="00A8221E"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BFB79E0"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Claims Testing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97F4A90"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435C3507"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(YFA Connections)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28A8" w14:textId="77777777" w:rsidR="0028499F" w:rsidRPr="005A06EC" w:rsidRDefault="0028499F" w:rsidP="0028499F">
            <w:p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How are agencies doing with their claims testing? We are having some issues with responsiveness and are only able to send claims to Coordinated Care after 6 weeks into the process.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038A14"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Generally things are going well, there are a few providers that are having issues but others are not having any issues at all.</w:t>
            </w:r>
          </w:p>
        </w:tc>
      </w:tr>
      <w:tr w:rsidR="0028499F" w:rsidRPr="005A06EC" w14:paraId="6B523FFF"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E0E3F7"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5</w:t>
            </w:r>
            <w:r w:rsidR="00A8221E">
              <w:rPr>
                <w:rFonts w:asciiTheme="minorHAnsi" w:hAnsiTheme="minorHAnsi" w:cstheme="minorHAnsi"/>
                <w:b/>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5963C99"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Billing/Who Responsible for What?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F9F6018"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 xml:space="preserve">Greater Columbia </w:t>
            </w:r>
          </w:p>
          <w:p w14:paraId="5036607E" w14:textId="77777777" w:rsidR="0028499F"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(Lourdes)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120B1A4" w14:textId="77777777" w:rsidR="0028499F" w:rsidRPr="00385156" w:rsidRDefault="0028499F" w:rsidP="0028499F">
            <w:pPr>
              <w:spacing w:after="120"/>
              <w:rPr>
                <w:rFonts w:asciiTheme="minorHAnsi" w:hAnsiTheme="minorHAnsi" w:cstheme="minorHAnsi"/>
                <w:color w:val="000000"/>
                <w:sz w:val="24"/>
                <w:szCs w:val="24"/>
              </w:rPr>
            </w:pPr>
            <w:r w:rsidRPr="005A06EC">
              <w:rPr>
                <w:rFonts w:asciiTheme="minorHAnsi" w:eastAsia="Times New Roman" w:hAnsiTheme="minorHAnsi" w:cstheme="minorHAnsi"/>
                <w:sz w:val="24"/>
                <w:szCs w:val="24"/>
              </w:rPr>
              <w:t>For clients who are Medicaid eligible but not yet active or assigned to an MCO, the provider can init</w:t>
            </w:r>
            <w:r>
              <w:rPr>
                <w:rFonts w:asciiTheme="minorHAnsi" w:eastAsia="Times New Roman" w:hAnsiTheme="minorHAnsi" w:cstheme="minorHAnsi"/>
                <w:sz w:val="24"/>
                <w:szCs w:val="24"/>
              </w:rPr>
              <w:t>ially work with the BH-ASO for c</w:t>
            </w:r>
            <w:r w:rsidRPr="005A06EC">
              <w:rPr>
                <w:rFonts w:asciiTheme="minorHAnsi" w:eastAsia="Times New Roman" w:hAnsiTheme="minorHAnsi" w:cstheme="minorHAnsi"/>
                <w:sz w:val="24"/>
                <w:szCs w:val="24"/>
              </w:rPr>
              <w:t>risis services.  But once assigned, there are questions about whether a new auth</w:t>
            </w:r>
            <w:r>
              <w:rPr>
                <w:rFonts w:asciiTheme="minorHAnsi" w:eastAsia="Times New Roman" w:hAnsiTheme="minorHAnsi" w:cstheme="minorHAnsi"/>
                <w:sz w:val="24"/>
                <w:szCs w:val="24"/>
              </w:rPr>
              <w:t>.</w:t>
            </w:r>
            <w:r w:rsidRPr="005A06EC">
              <w:rPr>
                <w:rFonts w:asciiTheme="minorHAnsi" w:eastAsia="Times New Roman" w:hAnsiTheme="minorHAnsi" w:cstheme="minorHAnsi"/>
                <w:sz w:val="24"/>
                <w:szCs w:val="24"/>
              </w:rPr>
              <w:t xml:space="preserve"> is needed from the MCO and who to bill.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BC1AF" w14:textId="77777777" w:rsidR="0028499F" w:rsidRPr="00C94123"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Yes, once you know a client is enrolled with an MCO, you should reach out to them for authorization.</w:t>
            </w:r>
          </w:p>
        </w:tc>
      </w:tr>
      <w:tr w:rsidR="0028499F" w:rsidRPr="005A06EC" w14:paraId="73D65F2A"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6E095B" w14:textId="77777777" w:rsidR="0028499F" w:rsidRDefault="00A8221E" w:rsidP="00872123">
            <w:pPr>
              <w:rPr>
                <w:rFonts w:asciiTheme="minorHAnsi" w:hAnsiTheme="minorHAnsi" w:cstheme="minorHAnsi"/>
                <w:b/>
                <w:sz w:val="24"/>
                <w:szCs w:val="24"/>
              </w:rPr>
            </w:pPr>
            <w:r>
              <w:rPr>
                <w:rFonts w:asciiTheme="minorHAnsi" w:hAnsiTheme="minorHAnsi" w:cstheme="minorHAnsi"/>
                <w:b/>
                <w:sz w:val="24"/>
                <w:szCs w:val="24"/>
              </w:rPr>
              <w:t>5</w:t>
            </w:r>
            <w:r w:rsidR="0028499F">
              <w:rPr>
                <w:rFonts w:asciiTheme="minorHAnsi" w:hAnsiTheme="minorHAnsi" w:cstheme="minorHAnsi"/>
                <w:b/>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169BB4F"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Billing/Coding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043719C"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566A3215"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(Comprehensive)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3102340"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Comprehensive is having an issue with the R0001 code for room and board for residential treatment; an MCO’s clearinghouse is saying this is not the correct code.</w:t>
            </w:r>
            <w:r w:rsidRPr="0064288D">
              <w:rPr>
                <w:rFonts w:asciiTheme="minorHAnsi" w:hAnsiTheme="minorHAnsi" w:cstheme="minorHAnsi"/>
                <w:sz w:val="24"/>
                <w:szCs w:val="24"/>
              </w:rPr>
              <w:t xml:space="preserv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251D00" w14:textId="77777777" w:rsidR="0028499F" w:rsidRPr="00C94123"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Referred to the specific MCO for follow up, the MCO has addressed this with the provider directly.</w:t>
            </w:r>
          </w:p>
        </w:tc>
      </w:tr>
      <w:tr w:rsidR="0028499F" w:rsidRPr="005A06EC" w14:paraId="3E988546"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20DCA1E" w14:textId="77777777" w:rsidR="0028499F" w:rsidRDefault="00A8221E" w:rsidP="00872123">
            <w:pPr>
              <w:rPr>
                <w:rFonts w:asciiTheme="minorHAnsi" w:hAnsiTheme="minorHAnsi" w:cstheme="minorHAnsi"/>
                <w:b/>
                <w:sz w:val="24"/>
                <w:szCs w:val="24"/>
              </w:rPr>
            </w:pPr>
            <w:r>
              <w:rPr>
                <w:rFonts w:asciiTheme="minorHAnsi" w:hAnsiTheme="minorHAnsi" w:cstheme="minorHAnsi"/>
                <w:b/>
                <w:sz w:val="24"/>
                <w:szCs w:val="24"/>
              </w:rPr>
              <w:t>54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F9E1D"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Billing/Coding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DADC172" w14:textId="77777777" w:rsidR="008815B4" w:rsidRDefault="0028499F" w:rsidP="008815B4">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0BFCC90B" w14:textId="6B2AA2A0" w:rsidR="0028499F" w:rsidRDefault="008815B4" w:rsidP="008815B4">
            <w:pPr>
              <w:spacing w:after="120"/>
              <w:rPr>
                <w:rFonts w:asciiTheme="minorHAnsi" w:hAnsiTheme="minorHAnsi" w:cstheme="minorHAnsi"/>
                <w:sz w:val="24"/>
                <w:szCs w:val="24"/>
              </w:rPr>
            </w:pPr>
            <w:r>
              <w:rPr>
                <w:rFonts w:asciiTheme="minorHAnsi" w:hAnsiTheme="minorHAnsi" w:cstheme="minorHAnsi"/>
                <w:sz w:val="24"/>
                <w:szCs w:val="24"/>
              </w:rPr>
              <w:t>(QBH)</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BB95421"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 ITA investigation code modifier is not available. Do providers bill the BH-ASO or the MCO?</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DD79DB" w14:textId="77777777" w:rsidR="0028499F" w:rsidRPr="00C94123"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Providers should bill the BH-ASO for ITA investigations. </w:t>
            </w:r>
          </w:p>
        </w:tc>
      </w:tr>
      <w:tr w:rsidR="0028499F" w:rsidRPr="005A06EC" w14:paraId="6C81C2DE"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A98A" w14:textId="77777777" w:rsidR="0028499F" w:rsidRDefault="00A8221E" w:rsidP="00872123">
            <w:pPr>
              <w:rPr>
                <w:rFonts w:asciiTheme="minorHAnsi" w:hAnsiTheme="minorHAnsi" w:cstheme="minorHAnsi"/>
                <w:b/>
                <w:sz w:val="24"/>
                <w:szCs w:val="24"/>
              </w:rPr>
            </w:pPr>
            <w:r>
              <w:rPr>
                <w:rFonts w:asciiTheme="minorHAnsi" w:hAnsiTheme="minorHAnsi" w:cstheme="minorHAnsi"/>
                <w:b/>
                <w:sz w:val="24"/>
                <w:szCs w:val="24"/>
              </w:rPr>
              <w:lastRenderedPageBreak/>
              <w:t>55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9E0E8A"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Billing/Coding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EA0A445"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13CAA045"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(Comprehensive)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F732931"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Can the MCOs confirm that submitting a claim/encounter with the HH modifier will not create a rejection?</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002A7F" w14:textId="77777777" w:rsidR="0028499F" w:rsidRPr="007261D9" w:rsidRDefault="0028499F" w:rsidP="0028499F">
            <w:pPr>
              <w:spacing w:after="120"/>
              <w:rPr>
                <w:rFonts w:asciiTheme="minorHAnsi" w:hAnsiTheme="minorHAnsi" w:cstheme="minorHAnsi"/>
                <w:sz w:val="24"/>
                <w:szCs w:val="24"/>
              </w:rPr>
            </w:pPr>
            <w:r w:rsidRPr="007261D9">
              <w:rPr>
                <w:rFonts w:asciiTheme="minorHAnsi" w:hAnsiTheme="minorHAnsi" w:cstheme="minorHAnsi"/>
                <w:sz w:val="24"/>
                <w:szCs w:val="24"/>
              </w:rPr>
              <w:t xml:space="preserve">MCOs will check back with their subject matter experts and get back to Comprehensive on this. </w:t>
            </w:r>
          </w:p>
          <w:p w14:paraId="016B20FC" w14:textId="77777777" w:rsidR="0028499F" w:rsidRPr="007261D9" w:rsidRDefault="0028499F" w:rsidP="0028499F">
            <w:pPr>
              <w:rPr>
                <w:rFonts w:asciiTheme="minorHAnsi" w:hAnsiTheme="minorHAnsi"/>
                <w:sz w:val="24"/>
                <w:szCs w:val="24"/>
              </w:rPr>
            </w:pPr>
            <w:r w:rsidRPr="007261D9">
              <w:rPr>
                <w:rFonts w:asciiTheme="minorHAnsi" w:hAnsiTheme="minorHAnsi" w:cstheme="minorHAnsi"/>
                <w:sz w:val="24"/>
                <w:szCs w:val="24"/>
                <w:u w:val="single"/>
              </w:rPr>
              <w:t>Coordinated Care:</w:t>
            </w:r>
            <w:r w:rsidRPr="007261D9">
              <w:rPr>
                <w:rFonts w:asciiTheme="minorHAnsi" w:hAnsiTheme="minorHAnsi" w:cstheme="minorHAnsi"/>
                <w:sz w:val="24"/>
                <w:szCs w:val="24"/>
              </w:rPr>
              <w:t xml:space="preserve"> </w:t>
            </w:r>
            <w:r w:rsidRPr="007261D9">
              <w:rPr>
                <w:rFonts w:asciiTheme="minorHAnsi" w:hAnsiTheme="minorHAnsi"/>
                <w:sz w:val="24"/>
                <w:szCs w:val="24"/>
              </w:rPr>
              <w:t>The HH modifier is accepted and will not create a rejection.</w:t>
            </w:r>
          </w:p>
          <w:p w14:paraId="05DD04AB" w14:textId="77777777" w:rsidR="0028499F" w:rsidRPr="007261D9" w:rsidRDefault="0028499F" w:rsidP="0028499F">
            <w:pPr>
              <w:rPr>
                <w:rFonts w:asciiTheme="minorHAnsi" w:hAnsiTheme="minorHAnsi"/>
                <w:sz w:val="24"/>
                <w:szCs w:val="24"/>
              </w:rPr>
            </w:pPr>
            <w:r w:rsidRPr="007261D9">
              <w:rPr>
                <w:rFonts w:asciiTheme="minorHAnsi" w:hAnsiTheme="minorHAnsi"/>
                <w:sz w:val="24"/>
                <w:szCs w:val="24"/>
                <w:u w:val="single"/>
              </w:rPr>
              <w:t>AMG:</w:t>
            </w:r>
            <w:r w:rsidRPr="007261D9">
              <w:rPr>
                <w:rFonts w:asciiTheme="minorHAnsi" w:hAnsiTheme="minorHAnsi"/>
                <w:sz w:val="24"/>
                <w:szCs w:val="24"/>
              </w:rPr>
              <w:t xml:space="preserve"> Amerigroup worked directly with the provider on this question.</w:t>
            </w:r>
          </w:p>
          <w:p w14:paraId="0B08D28B" w14:textId="77777777" w:rsidR="0028499F" w:rsidRDefault="0028499F" w:rsidP="0028499F">
            <w:pPr>
              <w:spacing w:after="120"/>
              <w:rPr>
                <w:rFonts w:asciiTheme="minorHAnsi" w:hAnsiTheme="minorHAnsi" w:cstheme="minorHAnsi"/>
                <w:sz w:val="24"/>
                <w:szCs w:val="24"/>
              </w:rPr>
            </w:pPr>
            <w:r w:rsidRPr="007261D9">
              <w:rPr>
                <w:rFonts w:asciiTheme="minorHAnsi" w:hAnsiTheme="minorHAnsi" w:cstheme="minorHAnsi"/>
                <w:sz w:val="24"/>
                <w:szCs w:val="24"/>
                <w:u w:val="single"/>
              </w:rPr>
              <w:t>Molina</w:t>
            </w:r>
            <w:r w:rsidRPr="007261D9">
              <w:rPr>
                <w:rFonts w:asciiTheme="minorHAnsi" w:hAnsiTheme="minorHAnsi" w:cstheme="minorHAnsi"/>
                <w:sz w:val="24"/>
                <w:szCs w:val="24"/>
              </w:rPr>
              <w:t>: Submitting the HH modifier will not impact claim processing.  It would include as informational.</w:t>
            </w:r>
          </w:p>
        </w:tc>
      </w:tr>
      <w:tr w:rsidR="0028499F" w:rsidRPr="005A06EC" w14:paraId="016ABE07"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91DAB33"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5</w:t>
            </w:r>
            <w:r w:rsidR="00A8221E">
              <w:rPr>
                <w:rFonts w:asciiTheme="minorHAnsi" w:hAnsiTheme="minorHAnsi" w:cstheme="minorHAnsi"/>
                <w:b/>
                <w:sz w:val="24"/>
                <w:szCs w:val="24"/>
              </w:rPr>
              <w:t>6</w:t>
            </w:r>
          </w:p>
          <w:p w14:paraId="123DACCE" w14:textId="6C939BCE" w:rsidR="00A8221E" w:rsidRPr="00C01178" w:rsidRDefault="00A8221E"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31B162D"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Billing/Coding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12EB728"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Greater Columbia (Lourdes)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8354835"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How do we bill for crisis services provided by non-crisis service agencies? </w:t>
            </w:r>
          </w:p>
          <w:p w14:paraId="4F1FE874"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As a specific example, when a client is in crisis and goes to a BH agency for therapeutic treatment, what code(s) should the therapist use for therapeutic crisis treatment? (The provider said they tried to use H2011 but the MCO rejected that code.)</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583C2"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 provider has to be credentialed for the specific service to bill using the code for crisis. So, if the therapist is credentialed to provide this type of crisis service and they do in fact provide the crisis service, then they would bill the BH-ASO.</w:t>
            </w:r>
          </w:p>
          <w:p w14:paraId="383C663F"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If the provider does not actually provide crisis services, or if they do not have a crisis services certification added to their license, then they would bill the MCOs using whatever the typical individual service code would be for the therapy/treatment session.</w:t>
            </w:r>
          </w:p>
          <w:p w14:paraId="3E0C8583" w14:textId="743A5918" w:rsidR="0028499F" w:rsidRPr="007261D9"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However, if the provider is a </w:t>
            </w:r>
            <w:proofErr w:type="spellStart"/>
            <w:r>
              <w:rPr>
                <w:rFonts w:asciiTheme="minorHAnsi" w:hAnsiTheme="minorHAnsi" w:cstheme="minorHAnsi"/>
                <w:sz w:val="24"/>
                <w:szCs w:val="24"/>
              </w:rPr>
              <w:t>WISe</w:t>
            </w:r>
            <w:proofErr w:type="spellEnd"/>
            <w:r>
              <w:rPr>
                <w:rFonts w:asciiTheme="minorHAnsi" w:hAnsiTheme="minorHAnsi" w:cstheme="minorHAnsi"/>
                <w:sz w:val="24"/>
                <w:szCs w:val="24"/>
              </w:rPr>
              <w:t xml:space="preserve"> team member providing the service they would bill the MCO using the H2011 code with a U8 modifier. </w:t>
            </w:r>
          </w:p>
        </w:tc>
      </w:tr>
      <w:tr w:rsidR="0028499F" w:rsidRPr="005A06EC" w14:paraId="52AB605F"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08CA83"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5</w:t>
            </w:r>
            <w:r w:rsidR="00A8221E">
              <w:rPr>
                <w:rFonts w:asciiTheme="minorHAnsi" w:hAnsiTheme="minorHAnsi" w:cstheme="minorHAnsi"/>
                <w:b/>
                <w:sz w:val="24"/>
                <w:szCs w:val="24"/>
              </w:rPr>
              <w:t>7</w:t>
            </w:r>
          </w:p>
          <w:p w14:paraId="274DF7BB" w14:textId="4446553C" w:rsidR="00DD753D" w:rsidRPr="00C01178" w:rsidRDefault="00DD753D"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52594C7"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Billing/Coding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DC979F3"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North Central</w:t>
            </w:r>
          </w:p>
          <w:p w14:paraId="7558293B"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w:t>
            </w:r>
            <w:r w:rsidRPr="005F5A8A">
              <w:rPr>
                <w:rFonts w:asciiTheme="minorHAnsi" w:hAnsiTheme="minorHAnsi" w:cstheme="minorHAnsi"/>
                <w:sz w:val="24"/>
                <w:szCs w:val="24"/>
              </w:rPr>
              <w:t>Columbia Valley Community Health</w:t>
            </w:r>
            <w:r>
              <w:rPr>
                <w:rFonts w:asciiTheme="minorHAnsi" w:hAnsiTheme="minorHAnsi" w:cstheme="minorHAnsi"/>
                <w:sz w:val="24"/>
                <w:szCs w:val="24"/>
              </w:rPr>
              <w: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232A0FD"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 xml:space="preserve">I am needing assistance determining whether we are going to run into any billing issues in hiring a Licensed Advanced Social Worker for our children’s behavioral health program. Note that we are a Federally Qualified Health Center. </w:t>
            </w:r>
          </w:p>
          <w:p w14:paraId="7B56DAC1"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 </w:t>
            </w:r>
          </w:p>
          <w:p w14:paraId="4E131DF1" w14:textId="77777777" w:rsidR="0028499F" w:rsidRDefault="0028499F" w:rsidP="0028499F">
            <w:pPr>
              <w:spacing w:after="120"/>
              <w:rPr>
                <w:rFonts w:asciiTheme="minorHAnsi" w:hAnsiTheme="minorHAnsi" w:cstheme="minorHAnsi"/>
                <w:sz w:val="24"/>
                <w:szCs w:val="24"/>
              </w:rPr>
            </w:pPr>
            <w:r w:rsidRPr="005F5A8A">
              <w:rPr>
                <w:rFonts w:asciiTheme="minorHAnsi" w:hAnsiTheme="minorHAnsi" w:cstheme="minorHAnsi"/>
                <w:sz w:val="24"/>
                <w:szCs w:val="24"/>
              </w:rPr>
              <w:lastRenderedPageBreak/>
              <w:t>Would you be able to confirm whether</w:t>
            </w:r>
            <w:r>
              <w:rPr>
                <w:rFonts w:asciiTheme="minorHAnsi" w:hAnsiTheme="minorHAnsi" w:cstheme="minorHAnsi"/>
                <w:sz w:val="24"/>
                <w:szCs w:val="24"/>
              </w:rPr>
              <w:t>:</w:t>
            </w:r>
            <w:r w:rsidRPr="005F5A8A">
              <w:rPr>
                <w:rFonts w:asciiTheme="minorHAnsi" w:hAnsiTheme="minorHAnsi" w:cstheme="minorHAnsi"/>
                <w:sz w:val="24"/>
                <w:szCs w:val="24"/>
              </w:rPr>
              <w:t xml:space="preserve"> </w:t>
            </w:r>
          </w:p>
          <w:p w14:paraId="4E707BE5"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1. </w:t>
            </w:r>
            <w:r w:rsidRPr="005F5A8A">
              <w:rPr>
                <w:rFonts w:asciiTheme="minorHAnsi" w:hAnsiTheme="minorHAnsi" w:cstheme="minorHAnsi"/>
                <w:sz w:val="24"/>
                <w:szCs w:val="24"/>
              </w:rPr>
              <w:t>LASW (Licensed Advanced Social Worker) encounters are reimbursed the same as LMHC’s and LMFT’s</w:t>
            </w:r>
            <w:r>
              <w:rPr>
                <w:rFonts w:asciiTheme="minorHAnsi" w:hAnsiTheme="minorHAnsi" w:cstheme="minorHAnsi"/>
                <w:sz w:val="24"/>
                <w:szCs w:val="24"/>
              </w:rPr>
              <w:t>,</w:t>
            </w:r>
            <w:r w:rsidRPr="005F5A8A">
              <w:rPr>
                <w:rFonts w:asciiTheme="minorHAnsi" w:hAnsiTheme="minorHAnsi" w:cstheme="minorHAnsi"/>
                <w:sz w:val="24"/>
                <w:szCs w:val="24"/>
              </w:rPr>
              <w:t xml:space="preserve"> and </w:t>
            </w:r>
          </w:p>
          <w:p w14:paraId="4C4DD5C2" w14:textId="187EE824" w:rsidR="0028499F" w:rsidRDefault="0028499F" w:rsidP="008815B4">
            <w:pPr>
              <w:spacing w:after="120"/>
              <w:rPr>
                <w:rFonts w:asciiTheme="minorHAnsi" w:hAnsiTheme="minorHAnsi" w:cstheme="minorHAnsi"/>
                <w:sz w:val="24"/>
                <w:szCs w:val="24"/>
              </w:rPr>
            </w:pPr>
            <w:r>
              <w:rPr>
                <w:rFonts w:asciiTheme="minorHAnsi" w:hAnsiTheme="minorHAnsi" w:cstheme="minorHAnsi"/>
                <w:sz w:val="24"/>
                <w:szCs w:val="24"/>
              </w:rPr>
              <w:t>2. W</w:t>
            </w:r>
            <w:r w:rsidRPr="005F5A8A">
              <w:rPr>
                <w:rFonts w:asciiTheme="minorHAnsi" w:hAnsiTheme="minorHAnsi" w:cstheme="minorHAnsi"/>
                <w:sz w:val="24"/>
                <w:szCs w:val="24"/>
              </w:rPr>
              <w:t>hether they qualify for F</w:t>
            </w:r>
            <w:r w:rsidR="008815B4">
              <w:rPr>
                <w:rFonts w:asciiTheme="minorHAnsi" w:hAnsiTheme="minorHAnsi" w:cstheme="minorHAnsi"/>
                <w:sz w:val="24"/>
                <w:szCs w:val="24"/>
              </w:rPr>
              <w:t>QHC (T1015) encounter billing?</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0E5DF3"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lastRenderedPageBreak/>
              <w:t>MCOs following up directly with provider.</w:t>
            </w:r>
          </w:p>
          <w:p w14:paraId="7EA2E232" w14:textId="7F542A59" w:rsidR="00C01178" w:rsidRDefault="00EF53FE" w:rsidP="0028499F">
            <w:pPr>
              <w:spacing w:after="120"/>
              <w:rPr>
                <w:rFonts w:asciiTheme="minorHAnsi" w:hAnsiTheme="minorHAnsi" w:cstheme="minorHAnsi"/>
                <w:sz w:val="24"/>
                <w:szCs w:val="24"/>
              </w:rPr>
            </w:pPr>
            <w:r w:rsidRPr="00DE2EAB">
              <w:rPr>
                <w:rFonts w:asciiTheme="minorHAnsi" w:hAnsiTheme="minorHAnsi" w:cstheme="minorHAnsi"/>
                <w:sz w:val="24"/>
                <w:szCs w:val="24"/>
                <w:u w:val="single"/>
              </w:rPr>
              <w:t>Amerigroup</w:t>
            </w:r>
            <w:r>
              <w:rPr>
                <w:rFonts w:asciiTheme="minorHAnsi" w:hAnsiTheme="minorHAnsi" w:cstheme="minorHAnsi"/>
                <w:sz w:val="24"/>
                <w:szCs w:val="24"/>
              </w:rPr>
              <w:t>:</w:t>
            </w:r>
            <w:r w:rsidR="00DE2EAB">
              <w:rPr>
                <w:rFonts w:asciiTheme="minorHAnsi" w:hAnsiTheme="minorHAnsi" w:cstheme="minorHAnsi"/>
                <w:sz w:val="24"/>
                <w:szCs w:val="24"/>
              </w:rPr>
              <w:t xml:space="preserve">  </w:t>
            </w:r>
          </w:p>
          <w:p w14:paraId="49CC9345" w14:textId="77777777" w:rsidR="00C01178" w:rsidRPr="00487A52" w:rsidRDefault="00EF53FE" w:rsidP="0028499F">
            <w:pPr>
              <w:spacing w:after="120"/>
              <w:rPr>
                <w:rFonts w:asciiTheme="minorHAnsi" w:hAnsiTheme="minorHAnsi" w:cstheme="minorHAnsi"/>
                <w:sz w:val="24"/>
                <w:szCs w:val="24"/>
              </w:rPr>
            </w:pPr>
            <w:r w:rsidRPr="00487A52">
              <w:rPr>
                <w:rFonts w:asciiTheme="minorHAnsi" w:hAnsiTheme="minorHAnsi" w:cstheme="minorHAnsi"/>
                <w:iCs/>
                <w:sz w:val="24"/>
                <w:szCs w:val="24"/>
              </w:rPr>
              <w:t>MCO’s in accordance with our state Medicaid contract, do not directly reimburse FQHC encounter payments via the T1015 code today. If in a future state MCO’s are responsible for payment via the T1015 an LASW would be a valid specialty type for this payment.</w:t>
            </w:r>
          </w:p>
          <w:p w14:paraId="0D6653FD" w14:textId="77777777" w:rsidR="0028499F" w:rsidRPr="00A804CB" w:rsidRDefault="0028499F" w:rsidP="0028499F">
            <w:pPr>
              <w:spacing w:after="120"/>
              <w:rPr>
                <w:rFonts w:asciiTheme="minorHAnsi" w:hAnsiTheme="minorHAnsi" w:cstheme="minorHAnsi"/>
                <w:sz w:val="24"/>
                <w:szCs w:val="24"/>
              </w:rPr>
            </w:pPr>
            <w:r w:rsidRPr="00DE2EAB">
              <w:rPr>
                <w:rFonts w:asciiTheme="minorHAnsi" w:hAnsiTheme="minorHAnsi" w:cstheme="minorHAnsi"/>
                <w:sz w:val="24"/>
                <w:szCs w:val="24"/>
                <w:u w:val="single"/>
              </w:rPr>
              <w:lastRenderedPageBreak/>
              <w:t>Coordinated Care</w:t>
            </w:r>
            <w:r w:rsidRPr="00A804CB">
              <w:rPr>
                <w:rFonts w:asciiTheme="minorHAnsi" w:hAnsiTheme="minorHAnsi" w:cstheme="minorHAnsi"/>
                <w:sz w:val="24"/>
                <w:szCs w:val="24"/>
              </w:rPr>
              <w:t xml:space="preserve">: </w:t>
            </w:r>
          </w:p>
          <w:p w14:paraId="29B0C18A" w14:textId="77777777" w:rsidR="0028499F" w:rsidRPr="00DD753D" w:rsidRDefault="0028499F" w:rsidP="0028499F">
            <w:pPr>
              <w:spacing w:after="120"/>
              <w:rPr>
                <w:rFonts w:asciiTheme="minorHAnsi" w:hAnsiTheme="minorHAnsi" w:cstheme="minorHAnsi"/>
                <w:sz w:val="24"/>
                <w:szCs w:val="24"/>
              </w:rPr>
            </w:pPr>
            <w:r w:rsidRPr="00A804CB">
              <w:rPr>
                <w:rFonts w:asciiTheme="minorHAnsi" w:hAnsiTheme="minorHAnsi" w:cstheme="minorHAnsi"/>
                <w:sz w:val="24"/>
                <w:szCs w:val="24"/>
              </w:rPr>
              <w:t>1. Yes</w:t>
            </w:r>
            <w:r>
              <w:rPr>
                <w:rFonts w:asciiTheme="minorHAnsi" w:hAnsiTheme="minorHAnsi" w:cstheme="minorHAnsi"/>
                <w:sz w:val="24"/>
                <w:szCs w:val="24"/>
              </w:rPr>
              <w:t>,</w:t>
            </w:r>
            <w:r w:rsidRPr="00A804CB">
              <w:rPr>
                <w:rFonts w:asciiTheme="minorHAnsi" w:hAnsiTheme="minorHAnsi" w:cstheme="minorHAnsi"/>
                <w:sz w:val="24"/>
                <w:szCs w:val="24"/>
              </w:rPr>
              <w:t xml:space="preserve"> </w:t>
            </w:r>
            <w:r w:rsidRPr="0077024E">
              <w:rPr>
                <w:rFonts w:asciiTheme="minorHAnsi" w:hAnsiTheme="minorHAnsi" w:cstheme="minorHAnsi"/>
                <w:sz w:val="24"/>
                <w:szCs w:val="24"/>
              </w:rPr>
              <w:t xml:space="preserve">they are reimbursed the same. </w:t>
            </w:r>
            <w:r w:rsidRPr="00DD753D">
              <w:rPr>
                <w:rFonts w:asciiTheme="minorHAnsi" w:hAnsiTheme="minorHAnsi" w:cstheme="minorHAnsi"/>
                <w:sz w:val="24"/>
                <w:szCs w:val="24"/>
              </w:rPr>
              <w:t>We currently do not pay FQHCs using encounter billing (T1015).</w:t>
            </w:r>
          </w:p>
          <w:p w14:paraId="7CFDA08C" w14:textId="77777777" w:rsidR="0028499F" w:rsidRPr="00DD753D" w:rsidRDefault="0028499F" w:rsidP="0028499F">
            <w:pPr>
              <w:rPr>
                <w:rFonts w:asciiTheme="minorHAnsi" w:hAnsiTheme="minorHAnsi" w:cstheme="minorHAnsi"/>
                <w:sz w:val="24"/>
                <w:szCs w:val="24"/>
              </w:rPr>
            </w:pPr>
            <w:r w:rsidRPr="00DD753D">
              <w:rPr>
                <w:rFonts w:asciiTheme="minorHAnsi" w:hAnsiTheme="minorHAnsi" w:cstheme="minorHAnsi"/>
                <w:sz w:val="24"/>
                <w:szCs w:val="24"/>
              </w:rPr>
              <w:t>2.  No, as long as services are appropriate for their license.</w:t>
            </w:r>
          </w:p>
          <w:p w14:paraId="29051DC3" w14:textId="77777777" w:rsidR="0028499F" w:rsidRDefault="0028499F" w:rsidP="0028499F">
            <w:pPr>
              <w:rPr>
                <w:color w:val="1F497D"/>
              </w:rPr>
            </w:pPr>
          </w:p>
          <w:p w14:paraId="445381E7" w14:textId="77777777" w:rsidR="0028499F" w:rsidRPr="00B9367A" w:rsidRDefault="0028499F" w:rsidP="0028499F">
            <w:pPr>
              <w:spacing w:after="120"/>
              <w:rPr>
                <w:rFonts w:asciiTheme="minorHAnsi" w:hAnsiTheme="minorHAnsi" w:cstheme="minorHAnsi"/>
                <w:sz w:val="24"/>
                <w:szCs w:val="24"/>
              </w:rPr>
            </w:pPr>
          </w:p>
        </w:tc>
      </w:tr>
      <w:tr w:rsidR="0028499F" w:rsidRPr="005A06EC" w14:paraId="23A4185C"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39CF41B" w14:textId="77777777" w:rsidR="0028499F" w:rsidRDefault="007A2D1C" w:rsidP="00872123">
            <w:pPr>
              <w:rPr>
                <w:rFonts w:asciiTheme="minorHAnsi" w:hAnsiTheme="minorHAnsi" w:cstheme="minorHAnsi"/>
                <w:b/>
                <w:sz w:val="24"/>
                <w:szCs w:val="24"/>
              </w:rPr>
            </w:pPr>
            <w:r>
              <w:rPr>
                <w:rFonts w:asciiTheme="minorHAnsi" w:hAnsiTheme="minorHAnsi" w:cstheme="minorHAnsi"/>
                <w:b/>
                <w:sz w:val="24"/>
                <w:szCs w:val="24"/>
              </w:rPr>
              <w:lastRenderedPageBreak/>
              <w:t>58</w:t>
            </w:r>
          </w:p>
          <w:p w14:paraId="074D7040" w14:textId="59F653DF" w:rsidR="007A2D1C" w:rsidRPr="00C01178" w:rsidRDefault="007A2D1C"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0D802D1"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MHP Attestation Form</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F0F547"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Pierce </w:t>
            </w:r>
          </w:p>
          <w:p w14:paraId="6BFE671A"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Consejo</w:t>
            </w:r>
            <w:proofErr w:type="spellEnd"/>
            <w:r>
              <w:rPr>
                <w:rFonts w:asciiTheme="minorHAnsi" w:hAnsiTheme="minorHAnsi" w:cstheme="minorHAnsi"/>
                <w:sz w:val="24"/>
                <w:szCs w:val="24"/>
              </w:rPr>
              <w:t xml:space="preserve"> Counseling)</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9C64722"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One of our providers is applying for a Mental Health Professionals Attestation Form, how do we do this?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A3B266" w14:textId="77777777" w:rsidR="0028499F" w:rsidRPr="004E4E31" w:rsidRDefault="0028499F" w:rsidP="0028499F">
            <w:pPr>
              <w:spacing w:after="120"/>
              <w:rPr>
                <w:rFonts w:asciiTheme="minorHAnsi" w:hAnsiTheme="minorHAnsi" w:cstheme="minorHAnsi"/>
                <w:sz w:val="24"/>
                <w:szCs w:val="24"/>
              </w:rPr>
            </w:pPr>
            <w:r w:rsidRPr="00F352CA">
              <w:rPr>
                <w:rFonts w:asciiTheme="minorHAnsi" w:hAnsiTheme="minorHAnsi" w:cstheme="minorHAnsi"/>
                <w:sz w:val="24"/>
                <w:szCs w:val="24"/>
              </w:rPr>
              <w:t xml:space="preserve">The MHP Attestation Form was specifically designed for providers participating in FFS (which now only applies to AI/AN), so the agency would only need to fill this out if they are trying to sign up for AI/AN FFS. </w:t>
            </w:r>
            <w:r w:rsidRPr="004E4E31">
              <w:rPr>
                <w:rFonts w:asciiTheme="minorHAnsi" w:hAnsiTheme="minorHAnsi" w:cstheme="minorHAnsi"/>
                <w:sz w:val="24"/>
                <w:szCs w:val="24"/>
              </w:rPr>
              <w:t xml:space="preserve"> </w:t>
            </w:r>
          </w:p>
          <w:p w14:paraId="6404B517" w14:textId="1A18FAC3" w:rsidR="0028499F" w:rsidRPr="00DE2EAB" w:rsidRDefault="0028499F" w:rsidP="00DE2EAB">
            <w:pPr>
              <w:rPr>
                <w:rFonts w:asciiTheme="minorHAnsi" w:hAnsiTheme="minorHAnsi"/>
                <w:sz w:val="24"/>
                <w:szCs w:val="24"/>
              </w:rPr>
            </w:pPr>
            <w:r w:rsidRPr="00C01178">
              <w:rPr>
                <w:rFonts w:asciiTheme="minorHAnsi" w:hAnsiTheme="minorHAnsi"/>
                <w:sz w:val="24"/>
                <w:szCs w:val="24"/>
              </w:rPr>
              <w:t>If it isn’t completed, FFS payments for some services performed by the professional could be interrupted, but there would be no impact to any Managed Care Encoun</w:t>
            </w:r>
            <w:r w:rsidR="00DE2EAB">
              <w:rPr>
                <w:rFonts w:asciiTheme="minorHAnsi" w:hAnsiTheme="minorHAnsi"/>
                <w:sz w:val="24"/>
                <w:szCs w:val="24"/>
              </w:rPr>
              <w:t>ter.</w:t>
            </w:r>
          </w:p>
        </w:tc>
      </w:tr>
      <w:tr w:rsidR="0028499F" w:rsidRPr="005A06EC" w14:paraId="3D08BBD5"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475590" w14:textId="77777777" w:rsidR="0028499F" w:rsidRDefault="007A2D1C" w:rsidP="00872123">
            <w:pPr>
              <w:rPr>
                <w:rFonts w:asciiTheme="minorHAnsi" w:hAnsiTheme="minorHAnsi" w:cstheme="minorHAnsi"/>
                <w:b/>
                <w:sz w:val="24"/>
                <w:szCs w:val="24"/>
              </w:rPr>
            </w:pPr>
            <w:r>
              <w:rPr>
                <w:rFonts w:asciiTheme="minorHAnsi" w:hAnsiTheme="minorHAnsi" w:cstheme="minorHAnsi"/>
                <w:b/>
                <w:sz w:val="24"/>
                <w:szCs w:val="24"/>
              </w:rPr>
              <w:t>59</w:t>
            </w:r>
          </w:p>
          <w:p w14:paraId="70AA74D6" w14:textId="528B48D6" w:rsidR="007A2D1C" w:rsidRDefault="007A2D1C" w:rsidP="0087212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13BCA"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Encounter Submission Attestations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56F8C94"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King County</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5E53309" w14:textId="07ED27A7" w:rsidR="0028499F" w:rsidRDefault="0028499F" w:rsidP="008815B4">
            <w:pPr>
              <w:spacing w:after="120"/>
              <w:rPr>
                <w:rFonts w:asciiTheme="minorHAnsi" w:hAnsiTheme="minorHAnsi" w:cstheme="minorHAnsi"/>
                <w:sz w:val="24"/>
                <w:szCs w:val="24"/>
              </w:rPr>
            </w:pPr>
            <w:r>
              <w:rPr>
                <w:rFonts w:asciiTheme="minorHAnsi" w:hAnsiTheme="minorHAnsi" w:cstheme="minorHAnsi"/>
                <w:sz w:val="24"/>
                <w:szCs w:val="24"/>
              </w:rPr>
              <w:t>Do providers need to do attestations with MCOs regarding encounter submissions moving forward? If so, is how do providers send this? Is there a universal form?</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E3A641"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CHPW: Yes, this is on the delegation grids for all MCOs. </w:t>
            </w:r>
          </w:p>
          <w:p w14:paraId="1C6DD81E"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 MCOs addressed these questions at a local King County meeting the following day.</w:t>
            </w:r>
          </w:p>
        </w:tc>
      </w:tr>
      <w:tr w:rsidR="0028499F" w:rsidRPr="005A06EC" w14:paraId="27F4E68A"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31AB86B" w14:textId="77777777" w:rsidR="0028499F" w:rsidRDefault="0028499F" w:rsidP="00872123">
            <w:pPr>
              <w:rPr>
                <w:rFonts w:asciiTheme="minorHAnsi" w:hAnsiTheme="minorHAnsi" w:cstheme="minorHAnsi"/>
                <w:b/>
                <w:sz w:val="24"/>
                <w:szCs w:val="24"/>
              </w:rPr>
            </w:pPr>
            <w:r>
              <w:rPr>
                <w:rFonts w:asciiTheme="minorHAnsi" w:hAnsiTheme="minorHAnsi" w:cstheme="minorHAnsi"/>
                <w:b/>
                <w:sz w:val="24"/>
                <w:szCs w:val="24"/>
              </w:rPr>
              <w:t>6</w:t>
            </w:r>
            <w:r w:rsidR="007A2D1C">
              <w:rPr>
                <w:rFonts w:asciiTheme="minorHAnsi" w:hAnsiTheme="minorHAnsi" w:cstheme="minorHAnsi"/>
                <w:b/>
                <w:sz w:val="24"/>
                <w:szCs w:val="24"/>
              </w:rPr>
              <w:t>0</w:t>
            </w:r>
          </w:p>
          <w:p w14:paraId="032192C7" w14:textId="2785CA75" w:rsidR="007A2D1C" w:rsidRPr="00C01178" w:rsidRDefault="007A2D1C" w:rsidP="00872123">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A088EB8" w14:textId="77777777" w:rsidR="0028499F"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Crisis Triage Guidelines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0C0C"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Greater Columbia</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32C15"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Will HCA/MCOs be developing guidelines regarding crisis triage?</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F080E" w14:textId="77777777" w:rsidR="0028499F" w:rsidRDefault="007A2D1C" w:rsidP="0028499F">
            <w:pPr>
              <w:spacing w:after="120"/>
              <w:rPr>
                <w:rFonts w:asciiTheme="minorHAnsi" w:hAnsiTheme="minorHAnsi" w:cstheme="minorHAnsi"/>
                <w:sz w:val="24"/>
                <w:szCs w:val="24"/>
              </w:rPr>
            </w:pPr>
            <w:r>
              <w:rPr>
                <w:rFonts w:asciiTheme="minorHAnsi" w:hAnsiTheme="minorHAnsi" w:cstheme="minorHAnsi"/>
                <w:sz w:val="24"/>
                <w:szCs w:val="24"/>
              </w:rPr>
              <w:t xml:space="preserve">If you would like </w:t>
            </w:r>
            <w:r w:rsidR="0028499F">
              <w:rPr>
                <w:rFonts w:asciiTheme="minorHAnsi" w:hAnsiTheme="minorHAnsi" w:cstheme="minorHAnsi"/>
                <w:sz w:val="24"/>
                <w:szCs w:val="24"/>
              </w:rPr>
              <w:t xml:space="preserve">HCA </w:t>
            </w:r>
            <w:r>
              <w:rPr>
                <w:rFonts w:asciiTheme="minorHAnsi" w:hAnsiTheme="minorHAnsi" w:cstheme="minorHAnsi"/>
                <w:sz w:val="24"/>
                <w:szCs w:val="24"/>
              </w:rPr>
              <w:t>to</w:t>
            </w:r>
            <w:r w:rsidR="0028499F">
              <w:rPr>
                <w:rFonts w:asciiTheme="minorHAnsi" w:hAnsiTheme="minorHAnsi" w:cstheme="minorHAnsi"/>
                <w:sz w:val="24"/>
                <w:szCs w:val="24"/>
              </w:rPr>
              <w:t xml:space="preserve"> create an information sheet for this</w:t>
            </w:r>
            <w:r>
              <w:rPr>
                <w:rFonts w:asciiTheme="minorHAnsi" w:hAnsiTheme="minorHAnsi" w:cstheme="minorHAnsi"/>
                <w:sz w:val="24"/>
                <w:szCs w:val="24"/>
              </w:rPr>
              <w:t xml:space="preserve"> please let us know </w:t>
            </w:r>
            <w:r w:rsidR="00487A52">
              <w:rPr>
                <w:rFonts w:asciiTheme="minorHAnsi" w:hAnsiTheme="minorHAnsi" w:cstheme="minorHAnsi"/>
                <w:sz w:val="24"/>
                <w:szCs w:val="24"/>
              </w:rPr>
              <w:t xml:space="preserve">what specific questions you have </w:t>
            </w:r>
            <w:r>
              <w:rPr>
                <w:rFonts w:asciiTheme="minorHAnsi" w:hAnsiTheme="minorHAnsi" w:cstheme="minorHAnsi"/>
                <w:sz w:val="24"/>
                <w:szCs w:val="24"/>
              </w:rPr>
              <w:t>and we can put together a document with these guidelines.</w:t>
            </w:r>
          </w:p>
        </w:tc>
      </w:tr>
      <w:tr w:rsidR="0028499F" w:rsidRPr="005A06EC" w14:paraId="6B1FCCDB"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3D13B9" w14:textId="77777777" w:rsidR="0028499F" w:rsidRDefault="007A2D1C" w:rsidP="00872123">
            <w:pPr>
              <w:rPr>
                <w:rFonts w:asciiTheme="minorHAnsi" w:hAnsiTheme="minorHAnsi" w:cstheme="minorHAnsi"/>
                <w:b/>
                <w:sz w:val="24"/>
                <w:szCs w:val="24"/>
              </w:rPr>
            </w:pPr>
            <w:r>
              <w:rPr>
                <w:rFonts w:asciiTheme="minorHAnsi" w:hAnsiTheme="minorHAnsi" w:cstheme="minorHAnsi"/>
                <w:b/>
                <w:sz w:val="24"/>
                <w:szCs w:val="24"/>
              </w:rPr>
              <w:t xml:space="preserve"> </w:t>
            </w:r>
            <w:r w:rsidR="0028499F">
              <w:rPr>
                <w:rFonts w:asciiTheme="minorHAnsi" w:hAnsiTheme="minorHAnsi" w:cstheme="minorHAnsi"/>
                <w:b/>
                <w:sz w:val="24"/>
                <w:szCs w:val="24"/>
              </w:rPr>
              <w:t>6</w:t>
            </w:r>
            <w:r>
              <w:rPr>
                <w:rFonts w:asciiTheme="minorHAnsi" w:hAnsiTheme="minorHAnsi" w:cstheme="minorHAnsi"/>
                <w:b/>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72A8702" w14:textId="77777777" w:rsidR="0028499F" w:rsidRPr="005A06EC" w:rsidRDefault="0028499F" w:rsidP="00872123">
            <w:pPr>
              <w:spacing w:after="120"/>
              <w:rPr>
                <w:rFonts w:asciiTheme="minorHAnsi" w:hAnsiTheme="minorHAnsi" w:cstheme="minorHAnsi"/>
                <w:b/>
                <w:sz w:val="24"/>
                <w:szCs w:val="24"/>
              </w:rPr>
            </w:pPr>
            <w:r>
              <w:rPr>
                <w:rFonts w:asciiTheme="minorHAnsi" w:hAnsiTheme="minorHAnsi" w:cstheme="minorHAnsi"/>
                <w:b/>
                <w:sz w:val="24"/>
                <w:szCs w:val="24"/>
              </w:rPr>
              <w:t>Primary Care Provider Assignment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D2CB61" w14:textId="617EB762" w:rsidR="0028499F" w:rsidRPr="005A06EC" w:rsidRDefault="0028499F" w:rsidP="008815B4">
            <w:pPr>
              <w:spacing w:after="120"/>
              <w:rPr>
                <w:rFonts w:asciiTheme="minorHAnsi" w:hAnsiTheme="minorHAnsi" w:cstheme="minorHAnsi"/>
                <w:sz w:val="24"/>
                <w:szCs w:val="24"/>
              </w:rPr>
            </w:pPr>
            <w:r>
              <w:rPr>
                <w:rFonts w:asciiTheme="minorHAnsi" w:hAnsiTheme="minorHAnsi" w:cstheme="minorHAnsi"/>
                <w:sz w:val="24"/>
                <w:szCs w:val="24"/>
              </w:rPr>
              <w:t xml:space="preserve">Greater Columbia (Yakima </w:t>
            </w:r>
            <w:r w:rsidR="008815B4">
              <w:rPr>
                <w:rFonts w:asciiTheme="minorHAnsi" w:hAnsiTheme="minorHAnsi" w:cstheme="minorHAnsi"/>
                <w:sz w:val="24"/>
                <w:szCs w:val="24"/>
              </w:rPr>
              <w:t>Neigh. Health)</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BD1310F" w14:textId="485441DE" w:rsidR="0028499F" w:rsidRPr="005A06EC" w:rsidRDefault="0028499F" w:rsidP="008815B4">
            <w:pPr>
              <w:spacing w:after="120"/>
              <w:rPr>
                <w:rFonts w:asciiTheme="minorHAnsi" w:hAnsiTheme="minorHAnsi" w:cstheme="minorHAnsi"/>
                <w:sz w:val="24"/>
                <w:szCs w:val="24"/>
              </w:rPr>
            </w:pPr>
            <w:r>
              <w:rPr>
                <w:rFonts w:asciiTheme="minorHAnsi" w:hAnsiTheme="minorHAnsi" w:cstheme="minorHAnsi"/>
                <w:sz w:val="24"/>
                <w:szCs w:val="24"/>
              </w:rPr>
              <w:t>YNHS has three clients enrolled with a</w:t>
            </w:r>
            <w:r w:rsidR="008815B4">
              <w:rPr>
                <w:rFonts w:asciiTheme="minorHAnsi" w:hAnsiTheme="minorHAnsi" w:cstheme="minorHAnsi"/>
                <w:sz w:val="24"/>
                <w:szCs w:val="24"/>
              </w:rPr>
              <w:t>n MCO</w:t>
            </w:r>
            <w:r>
              <w:rPr>
                <w:rFonts w:asciiTheme="minorHAnsi" w:hAnsiTheme="minorHAnsi" w:cstheme="minorHAnsi"/>
                <w:sz w:val="24"/>
                <w:szCs w:val="24"/>
              </w:rPr>
              <w:t xml:space="preserve"> </w:t>
            </w:r>
            <w:r w:rsidR="008815B4">
              <w:rPr>
                <w:rFonts w:asciiTheme="minorHAnsi" w:hAnsiTheme="minorHAnsi" w:cstheme="minorHAnsi"/>
                <w:sz w:val="24"/>
                <w:szCs w:val="24"/>
              </w:rPr>
              <w:t xml:space="preserve">in a different region, but who are temporarily in Yakima for residential care </w:t>
            </w:r>
            <w:r>
              <w:rPr>
                <w:rFonts w:asciiTheme="minorHAnsi" w:hAnsiTheme="minorHAnsi" w:cstheme="minorHAnsi"/>
                <w:sz w:val="24"/>
                <w:szCs w:val="24"/>
              </w:rPr>
              <w:t>that need a PCP</w:t>
            </w:r>
            <w:r w:rsidR="008815B4">
              <w:rPr>
                <w:rFonts w:asciiTheme="minorHAnsi" w:hAnsiTheme="minorHAnsi" w:cstheme="minorHAnsi"/>
                <w:sz w:val="24"/>
                <w:szCs w:val="24"/>
              </w:rPr>
              <w:t>.</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541113" w14:textId="77777777" w:rsidR="0028499F" w:rsidRPr="005A06EC"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YNHS should work with the MCO to get authorizations through a single case agreement or non-participating provider agreement. MCO will follow up. </w:t>
            </w:r>
          </w:p>
        </w:tc>
      </w:tr>
      <w:tr w:rsidR="0028499F" w:rsidRPr="005A06EC" w14:paraId="531877C2" w14:textId="77777777" w:rsidTr="00D73839">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E02EE49" w14:textId="77777777" w:rsidR="0028499F" w:rsidRPr="005A06EC" w:rsidRDefault="0028499F" w:rsidP="00872123">
            <w:pPr>
              <w:rPr>
                <w:rFonts w:asciiTheme="minorHAnsi" w:hAnsiTheme="minorHAnsi" w:cstheme="minorHAnsi"/>
                <w:b/>
                <w:sz w:val="24"/>
                <w:szCs w:val="24"/>
              </w:rPr>
            </w:pPr>
            <w:r>
              <w:rPr>
                <w:rFonts w:asciiTheme="minorHAnsi" w:hAnsiTheme="minorHAnsi" w:cstheme="minorHAnsi"/>
                <w:b/>
                <w:sz w:val="24"/>
                <w:szCs w:val="24"/>
              </w:rPr>
              <w:lastRenderedPageBreak/>
              <w:t>6</w:t>
            </w:r>
            <w:r w:rsidR="007A2D1C">
              <w:rPr>
                <w:rFonts w:asciiTheme="minorHAnsi" w:hAnsiTheme="minorHAnsi" w:cstheme="minorHAnsi"/>
                <w:b/>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17C42C2" w14:textId="77777777" w:rsidR="0028499F" w:rsidRPr="005A06EC" w:rsidRDefault="0028499F" w:rsidP="00872123">
            <w:pPr>
              <w:spacing w:after="120"/>
              <w:rPr>
                <w:rFonts w:asciiTheme="minorHAnsi" w:hAnsiTheme="minorHAnsi" w:cstheme="minorHAnsi"/>
                <w:b/>
                <w:sz w:val="24"/>
                <w:szCs w:val="24"/>
              </w:rPr>
            </w:pPr>
            <w:r w:rsidRPr="005A06EC">
              <w:rPr>
                <w:rFonts w:asciiTheme="minorHAnsi" w:hAnsiTheme="minorHAnsi" w:cstheme="minorHAnsi"/>
                <w:b/>
                <w:sz w:val="24"/>
                <w:szCs w:val="24"/>
              </w:rPr>
              <w:t>Address Confidentiality Program (ACP)</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719D6F4"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Pierce</w:t>
            </w:r>
          </w:p>
          <w:p w14:paraId="65583D9C"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(Greater Lakes)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054063E4" w14:textId="77777777" w:rsidR="0028499F" w:rsidRPr="005A06EC"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Greater Lakes is</w:t>
            </w:r>
            <w:r w:rsidRPr="005A06EC">
              <w:rPr>
                <w:rFonts w:asciiTheme="minorHAnsi" w:hAnsiTheme="minorHAnsi" w:cstheme="minorHAnsi"/>
                <w:sz w:val="24"/>
                <w:szCs w:val="24"/>
              </w:rPr>
              <w:t xml:space="preserve"> having a hard time helping clients navigate through the HC</w:t>
            </w:r>
            <w:r>
              <w:rPr>
                <w:rFonts w:asciiTheme="minorHAnsi" w:hAnsiTheme="minorHAnsi" w:cstheme="minorHAnsi"/>
                <w:sz w:val="24"/>
                <w:szCs w:val="24"/>
              </w:rPr>
              <w:t xml:space="preserve">A to update their profile. These clients </w:t>
            </w:r>
            <w:r w:rsidRPr="005A06EC">
              <w:rPr>
                <w:rFonts w:asciiTheme="minorHAnsi" w:hAnsiTheme="minorHAnsi" w:cstheme="minorHAnsi"/>
                <w:sz w:val="24"/>
                <w:szCs w:val="24"/>
              </w:rPr>
              <w:t>currently are listed with a Thurston Cou</w:t>
            </w:r>
            <w:r>
              <w:rPr>
                <w:rFonts w:asciiTheme="minorHAnsi" w:hAnsiTheme="minorHAnsi" w:cstheme="minorHAnsi"/>
                <w:sz w:val="24"/>
                <w:szCs w:val="24"/>
              </w:rPr>
              <w:t>nty code and with Thurston BHO.</w:t>
            </w:r>
            <w:r w:rsidRPr="005A06EC">
              <w:rPr>
                <w:rFonts w:asciiTheme="minorHAnsi" w:hAnsiTheme="minorHAnsi" w:cstheme="minorHAnsi"/>
                <w:sz w:val="24"/>
                <w:szCs w:val="24"/>
              </w:rPr>
              <w:t xml:space="preserve"> When calling per the instructions they received from the HCA, the HCA staff are confused by their request or give the client the impression that by making a change, they would be removed fr</w:t>
            </w:r>
            <w:r>
              <w:rPr>
                <w:rFonts w:asciiTheme="minorHAnsi" w:hAnsiTheme="minorHAnsi" w:cstheme="minorHAnsi"/>
                <w:sz w:val="24"/>
                <w:szCs w:val="24"/>
              </w:rPr>
              <w:t xml:space="preserve">om the Address Confidentiality Program. Ron </w:t>
            </w:r>
            <w:proofErr w:type="spellStart"/>
            <w:r>
              <w:rPr>
                <w:rFonts w:asciiTheme="minorHAnsi" w:hAnsiTheme="minorHAnsi" w:cstheme="minorHAnsi"/>
                <w:sz w:val="24"/>
                <w:szCs w:val="24"/>
              </w:rPr>
              <w:t>Messmer</w:t>
            </w:r>
            <w:proofErr w:type="spellEnd"/>
            <w:r>
              <w:rPr>
                <w:rFonts w:asciiTheme="minorHAnsi" w:hAnsiTheme="minorHAnsi" w:cstheme="minorHAnsi"/>
                <w:sz w:val="24"/>
                <w:szCs w:val="24"/>
              </w:rPr>
              <w:t>, Greater Lakes’</w:t>
            </w:r>
            <w:r w:rsidRPr="005A06EC">
              <w:rPr>
                <w:rFonts w:asciiTheme="minorHAnsi" w:hAnsiTheme="minorHAnsi" w:cstheme="minorHAnsi"/>
                <w:sz w:val="24"/>
                <w:szCs w:val="24"/>
              </w:rPr>
              <w:t xml:space="preserve"> financial na</w:t>
            </w:r>
            <w:r>
              <w:rPr>
                <w:rFonts w:asciiTheme="minorHAnsi" w:hAnsiTheme="minorHAnsi" w:cstheme="minorHAnsi"/>
                <w:sz w:val="24"/>
                <w:szCs w:val="24"/>
              </w:rPr>
              <w:t>vigator</w:t>
            </w:r>
            <w:r w:rsidRPr="005A06EC">
              <w:rPr>
                <w:rFonts w:asciiTheme="minorHAnsi" w:hAnsiTheme="minorHAnsi" w:cstheme="minorHAnsi"/>
                <w:sz w:val="24"/>
                <w:szCs w:val="24"/>
              </w:rPr>
              <w:t xml:space="preserve">, </w:t>
            </w:r>
            <w:r>
              <w:rPr>
                <w:rFonts w:asciiTheme="minorHAnsi" w:hAnsiTheme="minorHAnsi" w:cstheme="minorHAnsi"/>
                <w:sz w:val="24"/>
                <w:szCs w:val="24"/>
              </w:rPr>
              <w:t xml:space="preserve">has </w:t>
            </w:r>
            <w:r w:rsidRPr="005A06EC">
              <w:rPr>
                <w:rFonts w:asciiTheme="minorHAnsi" w:hAnsiTheme="minorHAnsi" w:cstheme="minorHAnsi"/>
                <w:sz w:val="24"/>
                <w:szCs w:val="24"/>
              </w:rPr>
              <w:t>do</w:t>
            </w:r>
            <w:r>
              <w:rPr>
                <w:rFonts w:asciiTheme="minorHAnsi" w:hAnsiTheme="minorHAnsi" w:cstheme="minorHAnsi"/>
                <w:sz w:val="24"/>
                <w:szCs w:val="24"/>
              </w:rPr>
              <w:t>ne</w:t>
            </w:r>
            <w:r w:rsidRPr="005A06EC">
              <w:rPr>
                <w:rFonts w:asciiTheme="minorHAnsi" w:hAnsiTheme="minorHAnsi" w:cstheme="minorHAnsi"/>
                <w:sz w:val="24"/>
                <w:szCs w:val="24"/>
              </w:rPr>
              <w:t xml:space="preserve"> conference calls with the client and HCA</w:t>
            </w:r>
            <w:r>
              <w:rPr>
                <w:rFonts w:asciiTheme="minorHAnsi" w:hAnsiTheme="minorHAnsi" w:cstheme="minorHAnsi"/>
                <w:sz w:val="24"/>
                <w:szCs w:val="24"/>
              </w:rPr>
              <w:t>,</w:t>
            </w:r>
            <w:r w:rsidRPr="005A06EC">
              <w:rPr>
                <w:rFonts w:asciiTheme="minorHAnsi" w:hAnsiTheme="minorHAnsi" w:cstheme="minorHAnsi"/>
                <w:sz w:val="24"/>
                <w:szCs w:val="24"/>
              </w:rPr>
              <w:t xml:space="preserve"> and Ron has been working with Tammy Schroeder at the HCA on the issue</w:t>
            </w:r>
            <w:r>
              <w:rPr>
                <w:rFonts w:asciiTheme="minorHAnsi" w:hAnsiTheme="minorHAnsi" w:cstheme="minorHAnsi"/>
                <w:sz w:val="24"/>
                <w:szCs w:val="24"/>
              </w:rPr>
              <w:t xml:space="preserve">. However, they </w:t>
            </w:r>
            <w:r w:rsidRPr="005A06EC">
              <w:rPr>
                <w:rFonts w:asciiTheme="minorHAnsi" w:hAnsiTheme="minorHAnsi" w:cstheme="minorHAnsi"/>
                <w:sz w:val="24"/>
                <w:szCs w:val="24"/>
              </w:rPr>
              <w:t xml:space="preserve">still haven’t had much success in helping clients or providing clients with adequate protocols to make the changes necessary.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44C99E" w14:textId="77777777" w:rsidR="008056F4" w:rsidRPr="00674C41" w:rsidRDefault="008056F4" w:rsidP="008056F4">
            <w:pPr>
              <w:spacing w:after="120"/>
              <w:rPr>
                <w:rFonts w:asciiTheme="minorHAnsi" w:hAnsiTheme="minorHAnsi" w:cstheme="minorHAnsi"/>
                <w:sz w:val="24"/>
                <w:szCs w:val="24"/>
              </w:rPr>
            </w:pPr>
            <w:r w:rsidRPr="00674C41">
              <w:rPr>
                <w:rFonts w:asciiTheme="minorHAnsi" w:hAnsiTheme="minorHAnsi" w:cstheme="minorHAnsi"/>
                <w:sz w:val="24"/>
                <w:szCs w:val="24"/>
              </w:rPr>
              <w:t xml:space="preserve">Clients in the Address Confidentiality Program (ACP) cannot change the Thurston County designation that is seen in ProviderOne because that would jeopardize their confidentiality status.  However, HCA has a process to update ACP clients that reside in an IMC region if they call the HCA Call Center and let HCA know their county.  </w:t>
            </w:r>
            <w:r w:rsidRPr="00674C41">
              <w:rPr>
                <w:rFonts w:asciiTheme="minorHAnsi" w:hAnsiTheme="minorHAnsi" w:cstheme="minorHAnsi"/>
                <w:b/>
                <w:bCs/>
                <w:sz w:val="24"/>
                <w:szCs w:val="24"/>
              </w:rPr>
              <w:t>Important Note:</w:t>
            </w:r>
            <w:r w:rsidRPr="00674C41">
              <w:rPr>
                <w:rFonts w:asciiTheme="minorHAnsi" w:hAnsiTheme="minorHAnsi" w:cstheme="minorHAnsi"/>
                <w:sz w:val="24"/>
                <w:szCs w:val="24"/>
              </w:rPr>
              <w:t xml:space="preserve">  They will always show the Thurston County PO Box even when HCA updates the program code. </w:t>
            </w:r>
          </w:p>
          <w:p w14:paraId="73F7772E" w14:textId="77777777" w:rsidR="00674C41" w:rsidRPr="00674C41" w:rsidRDefault="008056F4" w:rsidP="0028499F">
            <w:pPr>
              <w:spacing w:after="120"/>
              <w:rPr>
                <w:rFonts w:asciiTheme="minorHAnsi" w:hAnsiTheme="minorHAnsi" w:cstheme="minorHAnsi"/>
                <w:sz w:val="24"/>
                <w:szCs w:val="24"/>
              </w:rPr>
            </w:pPr>
            <w:r w:rsidRPr="00674C41">
              <w:rPr>
                <w:rFonts w:asciiTheme="minorHAnsi" w:hAnsiTheme="minorHAnsi" w:cstheme="minorHAnsi"/>
                <w:sz w:val="24"/>
                <w:szCs w:val="24"/>
              </w:rPr>
              <w:t>How to do this:  Clients or those that are assisting them need to contact the HCA Call Center.  The Call Center will forward the request to one of the call center leads (who have authority to make these changes in ProviderOne).  The lead will prospectively make the change.  If there is an urgent need or other problems, the leads will send the request to the MCO mailbox which is staffed every day.   </w:t>
            </w:r>
          </w:p>
          <w:p w14:paraId="6CF37691" w14:textId="1814D90A" w:rsidR="0028499F" w:rsidRPr="00674C41" w:rsidRDefault="00674C41" w:rsidP="00DE2EAB">
            <w:pPr>
              <w:spacing w:after="120"/>
              <w:rPr>
                <w:rFonts w:asciiTheme="minorHAnsi" w:hAnsiTheme="minorHAnsi" w:cstheme="minorHAnsi"/>
                <w:sz w:val="24"/>
                <w:szCs w:val="24"/>
              </w:rPr>
            </w:pPr>
            <w:r w:rsidRPr="00674C41">
              <w:rPr>
                <w:rFonts w:asciiTheme="minorHAnsi" w:hAnsiTheme="minorHAnsi" w:cstheme="minorHAnsi"/>
                <w:sz w:val="24"/>
                <w:szCs w:val="24"/>
                <w:u w:val="single"/>
              </w:rPr>
              <w:t>Note:</w:t>
            </w:r>
            <w:r w:rsidRPr="00674C41">
              <w:rPr>
                <w:rFonts w:asciiTheme="minorHAnsi" w:hAnsiTheme="minorHAnsi" w:cstheme="minorHAnsi"/>
                <w:sz w:val="24"/>
                <w:szCs w:val="24"/>
              </w:rPr>
              <w:t xml:space="preserve"> </w:t>
            </w:r>
            <w:r>
              <w:rPr>
                <w:rFonts w:asciiTheme="minorHAnsi" w:hAnsiTheme="minorHAnsi" w:cstheme="minorHAnsi"/>
                <w:color w:val="000000"/>
                <w:sz w:val="24"/>
                <w:szCs w:val="24"/>
              </w:rPr>
              <w:t xml:space="preserve">ACP clients do not change to </w:t>
            </w:r>
            <w:r w:rsidRPr="00674C41">
              <w:rPr>
                <w:rFonts w:asciiTheme="minorHAnsi" w:hAnsiTheme="minorHAnsi" w:cstheme="minorHAnsi"/>
                <w:color w:val="000000"/>
                <w:sz w:val="24"/>
                <w:szCs w:val="24"/>
              </w:rPr>
              <w:t>IMC automatically.  They must call in and ACP clients are eligible for managed care. </w:t>
            </w:r>
          </w:p>
        </w:tc>
      </w:tr>
      <w:tr w:rsidR="0028499F" w:rsidRPr="005A06EC" w14:paraId="740E97D7"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CB73AA5" w14:textId="77777777" w:rsidR="0028499F" w:rsidRPr="005A06EC" w:rsidRDefault="007A2D1C" w:rsidP="00872123">
            <w:pPr>
              <w:pStyle w:val="ListParagraph"/>
              <w:ind w:left="0"/>
              <w:rPr>
                <w:rFonts w:asciiTheme="minorHAnsi" w:hAnsiTheme="minorHAnsi" w:cstheme="minorHAnsi"/>
                <w:b/>
                <w:sz w:val="24"/>
                <w:szCs w:val="24"/>
              </w:rPr>
            </w:pPr>
            <w:r w:rsidRPr="002D45D3">
              <w:rPr>
                <w:rFonts w:asciiTheme="minorHAnsi" w:eastAsiaTheme="minorHAnsi" w:hAnsiTheme="minorHAnsi" w:cstheme="minorHAnsi"/>
                <w:b/>
                <w:sz w:val="24"/>
                <w:szCs w:val="24"/>
              </w:rPr>
              <w:t>6</w:t>
            </w:r>
            <w:r w:rsidR="0028499F">
              <w:rPr>
                <w:rFonts w:asciiTheme="minorHAnsi" w:hAnsiTheme="minorHAnsi" w:cstheme="minorHAnsi"/>
                <w:b/>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C51BEBB" w14:textId="77777777" w:rsidR="0028499F" w:rsidRPr="005A06EC" w:rsidRDefault="0028499F" w:rsidP="00872123">
            <w:pPr>
              <w:spacing w:after="120"/>
              <w:rPr>
                <w:rFonts w:asciiTheme="minorHAnsi" w:hAnsiTheme="minorHAnsi" w:cstheme="minorHAnsi"/>
                <w:b/>
                <w:color w:val="000000"/>
                <w:sz w:val="24"/>
                <w:szCs w:val="24"/>
              </w:rPr>
            </w:pPr>
            <w:r w:rsidRPr="005A06EC">
              <w:rPr>
                <w:rFonts w:asciiTheme="minorHAnsi" w:hAnsiTheme="minorHAnsi" w:cstheme="minorHAnsi"/>
                <w:b/>
                <w:color w:val="000000"/>
                <w:sz w:val="24"/>
                <w:szCs w:val="24"/>
              </w:rPr>
              <w:t>Serving Clients From Non-IMC Regions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70EF042" w14:textId="77777777" w:rsidR="0028499F"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Pierce</w:t>
            </w:r>
          </w:p>
          <w:p w14:paraId="13241C80"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(RI International)</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B660C2D" w14:textId="556E51C6" w:rsidR="0028499F" w:rsidRPr="005A06EC" w:rsidRDefault="0028499F" w:rsidP="0028499F">
            <w:pPr>
              <w:spacing w:after="120"/>
              <w:rPr>
                <w:rFonts w:asciiTheme="minorHAnsi" w:hAnsiTheme="minorHAnsi" w:cstheme="minorHAnsi"/>
                <w:sz w:val="24"/>
                <w:szCs w:val="24"/>
              </w:rPr>
            </w:pPr>
            <w:r w:rsidRPr="005A06EC">
              <w:rPr>
                <w:rFonts w:asciiTheme="minorHAnsi" w:hAnsiTheme="minorHAnsi" w:cstheme="minorHAnsi"/>
                <w:color w:val="000000"/>
                <w:sz w:val="24"/>
                <w:szCs w:val="24"/>
              </w:rPr>
              <w:t>​</w:t>
            </w:r>
            <w:r>
              <w:rPr>
                <w:rFonts w:asciiTheme="minorHAnsi" w:hAnsiTheme="minorHAnsi" w:cstheme="minorHAnsi"/>
                <w:sz w:val="24"/>
                <w:szCs w:val="24"/>
              </w:rPr>
              <w:t>RI International</w:t>
            </w:r>
            <w:r w:rsidRPr="005A06EC">
              <w:rPr>
                <w:rFonts w:asciiTheme="minorHAnsi" w:hAnsiTheme="minorHAnsi" w:cstheme="minorHAnsi"/>
                <w:sz w:val="24"/>
                <w:szCs w:val="24"/>
              </w:rPr>
              <w:t xml:space="preserve"> had a call with T</w:t>
            </w:r>
            <w:r>
              <w:rPr>
                <w:rFonts w:asciiTheme="minorHAnsi" w:hAnsiTheme="minorHAnsi" w:cstheme="minorHAnsi"/>
                <w:sz w:val="24"/>
                <w:szCs w:val="24"/>
              </w:rPr>
              <w:t>hurston-</w:t>
            </w:r>
            <w:r w:rsidRPr="005A06EC">
              <w:rPr>
                <w:rFonts w:asciiTheme="minorHAnsi" w:hAnsiTheme="minorHAnsi" w:cstheme="minorHAnsi"/>
                <w:sz w:val="24"/>
                <w:szCs w:val="24"/>
              </w:rPr>
              <w:t>M</w:t>
            </w:r>
            <w:r>
              <w:rPr>
                <w:rFonts w:asciiTheme="minorHAnsi" w:hAnsiTheme="minorHAnsi" w:cstheme="minorHAnsi"/>
                <w:sz w:val="24"/>
                <w:szCs w:val="24"/>
              </w:rPr>
              <w:t xml:space="preserve">ason </w:t>
            </w:r>
            <w:r w:rsidRPr="005A06EC">
              <w:rPr>
                <w:rFonts w:asciiTheme="minorHAnsi" w:hAnsiTheme="minorHAnsi" w:cstheme="minorHAnsi"/>
                <w:sz w:val="24"/>
                <w:szCs w:val="24"/>
              </w:rPr>
              <w:t>BHO/Great Rivers and Salish last week because the Pierce E</w:t>
            </w:r>
            <w:r w:rsidR="00635155">
              <w:rPr>
                <w:rFonts w:asciiTheme="minorHAnsi" w:hAnsiTheme="minorHAnsi" w:cstheme="minorHAnsi"/>
                <w:sz w:val="24"/>
                <w:szCs w:val="24"/>
              </w:rPr>
              <w:t>valuation &amp; Treatment</w:t>
            </w:r>
            <w:r w:rsidRPr="005A06EC">
              <w:rPr>
                <w:rFonts w:asciiTheme="minorHAnsi" w:hAnsiTheme="minorHAnsi" w:cstheme="minorHAnsi"/>
                <w:sz w:val="24"/>
                <w:szCs w:val="24"/>
              </w:rPr>
              <w:t xml:space="preserve"> </w:t>
            </w:r>
            <w:r w:rsidR="002D45D3">
              <w:rPr>
                <w:rFonts w:asciiTheme="minorHAnsi" w:hAnsiTheme="minorHAnsi" w:cstheme="minorHAnsi"/>
                <w:sz w:val="24"/>
                <w:szCs w:val="24"/>
              </w:rPr>
              <w:t xml:space="preserve">facilities </w:t>
            </w:r>
            <w:r w:rsidRPr="005A06EC">
              <w:rPr>
                <w:rFonts w:asciiTheme="minorHAnsi" w:hAnsiTheme="minorHAnsi" w:cstheme="minorHAnsi"/>
                <w:sz w:val="24"/>
                <w:szCs w:val="24"/>
              </w:rPr>
              <w:t>were worried about out of county clients in their f</w:t>
            </w:r>
            <w:r>
              <w:rPr>
                <w:rFonts w:asciiTheme="minorHAnsi" w:hAnsiTheme="minorHAnsi" w:cstheme="minorHAnsi"/>
                <w:sz w:val="24"/>
                <w:szCs w:val="24"/>
              </w:rPr>
              <w:t>acilities and not getting paid. T</w:t>
            </w:r>
            <w:r w:rsidRPr="005A06EC">
              <w:rPr>
                <w:rFonts w:asciiTheme="minorHAnsi" w:hAnsiTheme="minorHAnsi" w:cstheme="minorHAnsi"/>
                <w:sz w:val="24"/>
                <w:szCs w:val="24"/>
              </w:rPr>
              <w:t xml:space="preserve">he issue was that </w:t>
            </w:r>
            <w:proofErr w:type="spellStart"/>
            <w:r w:rsidRPr="005A06EC">
              <w:rPr>
                <w:rFonts w:asciiTheme="minorHAnsi" w:hAnsiTheme="minorHAnsi" w:cstheme="minorHAnsi"/>
                <w:sz w:val="24"/>
                <w:szCs w:val="24"/>
              </w:rPr>
              <w:t>Optum</w:t>
            </w:r>
            <w:proofErr w:type="spellEnd"/>
            <w:r w:rsidRPr="005A06EC">
              <w:rPr>
                <w:rFonts w:asciiTheme="minorHAnsi" w:hAnsiTheme="minorHAnsi" w:cstheme="minorHAnsi"/>
                <w:sz w:val="24"/>
                <w:szCs w:val="24"/>
              </w:rPr>
              <w:t xml:space="preserve"> was running interference with them and either just </w:t>
            </w:r>
            <w:r w:rsidRPr="005A06EC">
              <w:rPr>
                <w:rFonts w:asciiTheme="minorHAnsi" w:hAnsiTheme="minorHAnsi" w:cstheme="minorHAnsi"/>
                <w:sz w:val="24"/>
                <w:szCs w:val="24"/>
              </w:rPr>
              <w:lastRenderedPageBreak/>
              <w:t>paying for the E &amp; T stay OR working with the other BHO.</w:t>
            </w:r>
            <w:r>
              <w:rPr>
                <w:rFonts w:asciiTheme="minorHAnsi" w:hAnsiTheme="minorHAnsi" w:cstheme="minorHAnsi"/>
                <w:sz w:val="24"/>
                <w:szCs w:val="24"/>
              </w:rPr>
              <w:t xml:space="preserve">  </w:t>
            </w:r>
          </w:p>
          <w:p w14:paraId="44EE0499" w14:textId="32DCD9C3" w:rsidR="0028499F" w:rsidRPr="005A06EC" w:rsidRDefault="0028499F" w:rsidP="0028499F">
            <w:pPr>
              <w:spacing w:after="120"/>
              <w:rPr>
                <w:rFonts w:asciiTheme="minorHAnsi" w:hAnsiTheme="minorHAnsi" w:cstheme="minorHAnsi"/>
                <w:color w:val="000000"/>
                <w:sz w:val="24"/>
                <w:szCs w:val="24"/>
              </w:rPr>
            </w:pPr>
            <w:r>
              <w:rPr>
                <w:rFonts w:asciiTheme="minorHAnsi" w:hAnsiTheme="minorHAnsi" w:cstheme="minorHAnsi"/>
                <w:sz w:val="24"/>
                <w:szCs w:val="24"/>
              </w:rPr>
              <w:t>How should a</w:t>
            </w:r>
            <w:r w:rsidRPr="005A06EC">
              <w:rPr>
                <w:rFonts w:asciiTheme="minorHAnsi" w:hAnsiTheme="minorHAnsi" w:cstheme="minorHAnsi"/>
                <w:sz w:val="24"/>
                <w:szCs w:val="24"/>
              </w:rPr>
              <w:t xml:space="preserve"> provider </w:t>
            </w:r>
            <w:r>
              <w:rPr>
                <w:rFonts w:asciiTheme="minorHAnsi" w:hAnsiTheme="minorHAnsi" w:cstheme="minorHAnsi"/>
                <w:sz w:val="24"/>
                <w:szCs w:val="24"/>
              </w:rPr>
              <w:t xml:space="preserve">handle </w:t>
            </w:r>
            <w:r w:rsidRPr="005A06EC">
              <w:rPr>
                <w:rFonts w:asciiTheme="minorHAnsi" w:hAnsiTheme="minorHAnsi" w:cstheme="minorHAnsi"/>
                <w:sz w:val="24"/>
                <w:szCs w:val="24"/>
              </w:rPr>
              <w:t>ser</w:t>
            </w:r>
            <w:r>
              <w:rPr>
                <w:rFonts w:asciiTheme="minorHAnsi" w:hAnsiTheme="minorHAnsi" w:cstheme="minorHAnsi"/>
                <w:sz w:val="24"/>
                <w:szCs w:val="24"/>
              </w:rPr>
              <w:t>ving</w:t>
            </w:r>
            <w:r w:rsidRPr="005A06EC">
              <w:rPr>
                <w:rFonts w:asciiTheme="minorHAnsi" w:hAnsiTheme="minorHAnsi" w:cstheme="minorHAnsi"/>
                <w:sz w:val="24"/>
                <w:szCs w:val="24"/>
              </w:rPr>
              <w:t xml:space="preserve"> patient</w:t>
            </w:r>
            <w:r>
              <w:rPr>
                <w:rFonts w:asciiTheme="minorHAnsi" w:hAnsiTheme="minorHAnsi" w:cstheme="minorHAnsi"/>
                <w:sz w:val="24"/>
                <w:szCs w:val="24"/>
              </w:rPr>
              <w:t>s who live</w:t>
            </w:r>
            <w:r w:rsidRPr="005A06EC">
              <w:rPr>
                <w:rFonts w:asciiTheme="minorHAnsi" w:hAnsiTheme="minorHAnsi" w:cstheme="minorHAnsi"/>
                <w:sz w:val="24"/>
                <w:szCs w:val="24"/>
              </w:rPr>
              <w:t xml:space="preserve"> in </w:t>
            </w:r>
            <w:r>
              <w:rPr>
                <w:rFonts w:asciiTheme="minorHAnsi" w:hAnsiTheme="minorHAnsi" w:cstheme="minorHAnsi"/>
                <w:sz w:val="24"/>
                <w:szCs w:val="24"/>
              </w:rPr>
              <w:t>one of the 2020 regions</w:t>
            </w:r>
            <w:r w:rsidRPr="005A06EC">
              <w:rPr>
                <w:rFonts w:asciiTheme="minorHAnsi" w:hAnsiTheme="minorHAnsi" w:cstheme="minorHAnsi"/>
                <w:sz w:val="24"/>
                <w:szCs w:val="24"/>
              </w:rPr>
              <w:t xml:space="preserv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332AEF" w14:textId="77777777" w:rsidR="0028499F" w:rsidRPr="005A06EC" w:rsidRDefault="0028499F" w:rsidP="0028499F">
            <w:pPr>
              <w:rPr>
                <w:rFonts w:asciiTheme="minorHAnsi" w:hAnsiTheme="minorHAnsi" w:cstheme="minorHAnsi"/>
                <w:sz w:val="24"/>
                <w:szCs w:val="24"/>
              </w:rPr>
            </w:pPr>
            <w:r>
              <w:rPr>
                <w:rFonts w:asciiTheme="minorHAnsi" w:hAnsiTheme="minorHAnsi" w:cstheme="minorHAnsi"/>
                <w:sz w:val="24"/>
                <w:szCs w:val="24"/>
              </w:rPr>
              <w:lastRenderedPageBreak/>
              <w:t xml:space="preserve">HCA talked with the Pierce folks and the </w:t>
            </w:r>
            <w:r w:rsidRPr="005A06EC">
              <w:rPr>
                <w:rFonts w:asciiTheme="minorHAnsi" w:hAnsiTheme="minorHAnsi" w:cstheme="minorHAnsi"/>
                <w:sz w:val="24"/>
                <w:szCs w:val="24"/>
              </w:rPr>
              <w:t>2020 BHOs</w:t>
            </w:r>
            <w:r>
              <w:rPr>
                <w:rFonts w:asciiTheme="minorHAnsi" w:hAnsiTheme="minorHAnsi" w:cstheme="minorHAnsi"/>
                <w:sz w:val="24"/>
                <w:szCs w:val="24"/>
              </w:rPr>
              <w:t xml:space="preserve"> to discuss this issue and clarify the process. </w:t>
            </w:r>
          </w:p>
          <w:p w14:paraId="18030C5C" w14:textId="77777777" w:rsidR="0028499F" w:rsidRPr="005A06EC" w:rsidRDefault="0028499F" w:rsidP="0028499F">
            <w:pPr>
              <w:rPr>
                <w:rFonts w:asciiTheme="minorHAnsi" w:hAnsiTheme="minorHAnsi" w:cstheme="minorHAnsi"/>
                <w:sz w:val="24"/>
                <w:szCs w:val="24"/>
              </w:rPr>
            </w:pPr>
          </w:p>
          <w:p w14:paraId="47FDF0E0" w14:textId="77777777" w:rsidR="0028499F" w:rsidRPr="005A06EC"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The provider should contact the BHO to work out</w:t>
            </w:r>
            <w:r w:rsidRPr="005A06EC">
              <w:rPr>
                <w:rFonts w:asciiTheme="minorHAnsi" w:hAnsiTheme="minorHAnsi" w:cstheme="minorHAnsi"/>
                <w:sz w:val="24"/>
                <w:szCs w:val="24"/>
              </w:rPr>
              <w:t xml:space="preserve"> </w:t>
            </w:r>
            <w:r>
              <w:rPr>
                <w:rFonts w:asciiTheme="minorHAnsi" w:hAnsiTheme="minorHAnsi" w:cstheme="minorHAnsi"/>
                <w:sz w:val="24"/>
                <w:szCs w:val="24"/>
              </w:rPr>
              <w:t xml:space="preserve">a </w:t>
            </w:r>
            <w:r w:rsidRPr="005A06EC">
              <w:rPr>
                <w:rFonts w:asciiTheme="minorHAnsi" w:hAnsiTheme="minorHAnsi" w:cstheme="minorHAnsi"/>
                <w:sz w:val="24"/>
                <w:szCs w:val="24"/>
              </w:rPr>
              <w:t>single case agreement, which may not involve the whole credentialing process.</w:t>
            </w:r>
          </w:p>
        </w:tc>
      </w:tr>
      <w:tr w:rsidR="0028499F" w:rsidRPr="005A06EC" w14:paraId="4D0416D7"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EE40478" w14:textId="77777777" w:rsidR="0028499F" w:rsidRDefault="007A2D1C" w:rsidP="00872123">
            <w:pPr>
              <w:pStyle w:val="ListParagraph"/>
              <w:ind w:left="0"/>
              <w:rPr>
                <w:rFonts w:asciiTheme="minorHAnsi" w:hAnsiTheme="minorHAnsi" w:cstheme="minorHAnsi"/>
                <w:b/>
                <w:sz w:val="24"/>
                <w:szCs w:val="24"/>
              </w:rPr>
            </w:pPr>
            <w:r>
              <w:rPr>
                <w:rFonts w:asciiTheme="minorHAnsi" w:hAnsiTheme="minorHAnsi" w:cstheme="minorHAnsi"/>
                <w:b/>
                <w:sz w:val="24"/>
                <w:szCs w:val="24"/>
              </w:rPr>
              <w:t>64</w:t>
            </w:r>
          </w:p>
          <w:p w14:paraId="2F1795C2" w14:textId="667F03A5" w:rsidR="007A2D1C" w:rsidRDefault="007A2D1C" w:rsidP="00872123">
            <w:pPr>
              <w:pStyle w:val="ListParagraph"/>
              <w:ind w:left="250"/>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9023A" w14:textId="77777777" w:rsidR="0028499F" w:rsidRPr="005A06EC"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Serving Clients from Other IMC Regions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E37413D"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Spokane</w:t>
            </w:r>
          </w:p>
          <w:p w14:paraId="68CE96A7"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(New Alliance)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876682C" w14:textId="77777777" w:rsidR="0028499F" w:rsidRPr="005A06EC" w:rsidRDefault="0028499F" w:rsidP="0028499F">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We provided crisis services to a Coordinated Care enrollee who resides in the North Central region. How do we report/bill for these services?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874237" w14:textId="77777777" w:rsidR="0028499F" w:rsidRDefault="00A11D1A" w:rsidP="0028499F">
            <w:pPr>
              <w:rPr>
                <w:rFonts w:asciiTheme="minorHAnsi" w:hAnsiTheme="minorHAnsi" w:cstheme="minorHAnsi"/>
                <w:sz w:val="24"/>
                <w:szCs w:val="24"/>
              </w:rPr>
            </w:pPr>
            <w:r>
              <w:rPr>
                <w:rFonts w:asciiTheme="minorHAnsi" w:hAnsiTheme="minorHAnsi" w:cstheme="minorHAnsi"/>
                <w:sz w:val="24"/>
                <w:szCs w:val="24"/>
              </w:rPr>
              <w:t>HCA met with the BHO and BH-ASOs to discuss the out of region issues. Guidance will be finalized towards the end of February. In the interim, work with your BH-ASO to assist you in the interim processes established.</w:t>
            </w:r>
          </w:p>
        </w:tc>
      </w:tr>
      <w:tr w:rsidR="0028499F" w:rsidRPr="005A06EC" w14:paraId="1B9F2B96"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0ED0E4C" w14:textId="77777777" w:rsidR="0028499F" w:rsidRDefault="007A2D1C" w:rsidP="00872123">
            <w:pPr>
              <w:pStyle w:val="ListParagraph"/>
              <w:ind w:left="0"/>
              <w:rPr>
                <w:rFonts w:asciiTheme="minorHAnsi" w:hAnsiTheme="minorHAnsi" w:cstheme="minorHAnsi"/>
                <w:b/>
                <w:sz w:val="24"/>
                <w:szCs w:val="24"/>
              </w:rPr>
            </w:pPr>
            <w:r>
              <w:rPr>
                <w:rFonts w:asciiTheme="minorHAnsi" w:hAnsiTheme="minorHAnsi" w:cstheme="minorHAnsi"/>
                <w:b/>
                <w:sz w:val="24"/>
                <w:szCs w:val="24"/>
              </w:rPr>
              <w:t>65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14A4B6F"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AI/AN Eligibility</w:t>
            </w:r>
          </w:p>
          <w:p w14:paraId="6A3CA249" w14:textId="77777777" w:rsidR="0028499F" w:rsidRPr="005A06EC" w:rsidRDefault="0028499F" w:rsidP="00872123">
            <w:pPr>
              <w:spacing w:after="120"/>
              <w:rPr>
                <w:rFonts w:asciiTheme="minorHAnsi" w:hAnsiTheme="minorHAnsi" w:cstheme="minorHAnsi"/>
                <w:b/>
                <w:color w:val="000000"/>
                <w:sz w:val="24"/>
                <w:szCs w:val="24"/>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32AB6DE"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Spokane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08B62F27" w14:textId="77777777" w:rsidR="0028499F" w:rsidRPr="005A06EC" w:rsidRDefault="0028499F" w:rsidP="0028499F">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How do you determine if a client is in the American Indian/Alaska Native FFS program?</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3BB01A" w14:textId="77777777" w:rsidR="0028499F" w:rsidRPr="00B775F4" w:rsidRDefault="0028499F" w:rsidP="0028499F">
            <w:pPr>
              <w:rPr>
                <w:rFonts w:asciiTheme="minorHAnsi" w:hAnsiTheme="minorHAnsi" w:cstheme="minorHAnsi"/>
                <w:sz w:val="24"/>
                <w:szCs w:val="24"/>
              </w:rPr>
            </w:pPr>
            <w:r w:rsidRPr="00B775F4">
              <w:rPr>
                <w:rFonts w:asciiTheme="minorHAnsi" w:hAnsiTheme="minorHAnsi" w:cstheme="minorHAnsi"/>
                <w:sz w:val="24"/>
                <w:szCs w:val="24"/>
              </w:rPr>
              <w:t xml:space="preserve">If you have specific question about a client’s eligibility, you can email: </w:t>
            </w:r>
            <w:hyperlink r:id="rId30" w:history="1">
              <w:r w:rsidRPr="00B775F4">
                <w:rPr>
                  <w:rStyle w:val="Hyperlink"/>
                  <w:rFonts w:asciiTheme="minorHAnsi" w:hAnsiTheme="minorHAnsi" w:cstheme="minorHAnsi"/>
                  <w:color w:val="auto"/>
                  <w:sz w:val="24"/>
                  <w:szCs w:val="24"/>
                </w:rPr>
                <w:t>hcaintegratedmcquestions@hca.wa.gov</w:t>
              </w:r>
            </w:hyperlink>
            <w:r w:rsidRPr="00B775F4">
              <w:rPr>
                <w:rFonts w:asciiTheme="minorHAnsi" w:hAnsiTheme="minorHAnsi" w:cstheme="minorHAnsi"/>
                <w:sz w:val="24"/>
                <w:szCs w:val="24"/>
              </w:rPr>
              <w:t>.  </w:t>
            </w:r>
          </w:p>
          <w:p w14:paraId="1CDFB37C" w14:textId="77777777" w:rsidR="0028499F" w:rsidRPr="00B775F4" w:rsidRDefault="0028499F" w:rsidP="0028499F">
            <w:pPr>
              <w:rPr>
                <w:rFonts w:asciiTheme="minorHAnsi" w:hAnsiTheme="minorHAnsi" w:cstheme="minorHAnsi"/>
                <w:sz w:val="24"/>
                <w:szCs w:val="24"/>
              </w:rPr>
            </w:pPr>
          </w:p>
          <w:p w14:paraId="4CF54DF3" w14:textId="77777777" w:rsidR="0028499F" w:rsidRPr="00B775F4" w:rsidRDefault="0028499F" w:rsidP="0028499F">
            <w:pPr>
              <w:rPr>
                <w:rFonts w:asciiTheme="minorHAnsi" w:hAnsiTheme="minorHAnsi" w:cstheme="minorHAnsi"/>
                <w:sz w:val="24"/>
                <w:szCs w:val="24"/>
              </w:rPr>
            </w:pPr>
            <w:r w:rsidRPr="00B775F4">
              <w:rPr>
                <w:rFonts w:asciiTheme="minorHAnsi" w:hAnsiTheme="minorHAnsi" w:cstheme="minorHAnsi"/>
                <w:sz w:val="24"/>
                <w:szCs w:val="24"/>
              </w:rPr>
              <w:t>To determine if a client is in the American Indian/Alaska Native you can use the below process. It is a 1-2-3 step process that is more like a process of elimination.</w:t>
            </w:r>
          </w:p>
          <w:p w14:paraId="79BC3C10" w14:textId="77777777" w:rsidR="0028499F" w:rsidRPr="00B775F4" w:rsidRDefault="0028499F" w:rsidP="0028499F">
            <w:pPr>
              <w:rPr>
                <w:rFonts w:asciiTheme="minorHAnsi" w:hAnsiTheme="minorHAnsi" w:cstheme="minorHAnsi"/>
                <w:sz w:val="24"/>
                <w:szCs w:val="24"/>
              </w:rPr>
            </w:pPr>
          </w:p>
          <w:p w14:paraId="45593B61" w14:textId="77777777" w:rsidR="0028499F" w:rsidRPr="00B775F4" w:rsidRDefault="0028499F" w:rsidP="0028499F">
            <w:pPr>
              <w:rPr>
                <w:rFonts w:asciiTheme="minorHAnsi" w:hAnsiTheme="minorHAnsi" w:cstheme="minorHAnsi"/>
                <w:sz w:val="24"/>
                <w:szCs w:val="24"/>
              </w:rPr>
            </w:pPr>
            <w:r w:rsidRPr="00B775F4">
              <w:rPr>
                <w:rFonts w:asciiTheme="minorHAnsi" w:hAnsiTheme="minorHAnsi" w:cstheme="minorHAnsi"/>
                <w:sz w:val="24"/>
                <w:szCs w:val="24"/>
              </w:rPr>
              <w:t xml:space="preserve">See below:           </w:t>
            </w:r>
          </w:p>
          <w:p w14:paraId="0B47E4F6" w14:textId="77777777" w:rsidR="0028499F" w:rsidRPr="00B775F4" w:rsidRDefault="0028499F" w:rsidP="0028499F">
            <w:pPr>
              <w:rPr>
                <w:rFonts w:asciiTheme="minorHAnsi" w:hAnsiTheme="minorHAnsi" w:cstheme="minorHAnsi"/>
                <w:sz w:val="24"/>
                <w:szCs w:val="24"/>
              </w:rPr>
            </w:pPr>
            <w:r w:rsidRPr="00B775F4">
              <w:rPr>
                <w:rFonts w:asciiTheme="minorHAnsi" w:hAnsiTheme="minorHAnsi" w:cstheme="minorHAnsi"/>
                <w:sz w:val="24"/>
                <w:szCs w:val="24"/>
              </w:rPr>
              <w:t>================================</w:t>
            </w:r>
          </w:p>
          <w:p w14:paraId="60277A59" w14:textId="77777777" w:rsidR="0028499F" w:rsidRDefault="0028499F" w:rsidP="0028499F">
            <w:pPr>
              <w:rPr>
                <w:rFonts w:asciiTheme="minorHAnsi" w:hAnsiTheme="minorHAnsi" w:cstheme="minorHAnsi"/>
                <w:sz w:val="24"/>
                <w:szCs w:val="24"/>
              </w:rPr>
            </w:pPr>
            <w:r>
              <w:rPr>
                <w:rFonts w:asciiTheme="minorHAnsi" w:hAnsiTheme="minorHAnsi" w:cstheme="minorHAnsi"/>
                <w:sz w:val="24"/>
                <w:szCs w:val="24"/>
              </w:rPr>
              <w:t>1. I</w:t>
            </w:r>
            <w:r w:rsidRPr="00B775F4">
              <w:rPr>
                <w:rFonts w:asciiTheme="minorHAnsi" w:hAnsiTheme="minorHAnsi" w:cstheme="minorHAnsi"/>
                <w:sz w:val="24"/>
                <w:szCs w:val="24"/>
              </w:rPr>
              <w:t>f the provider is</w:t>
            </w:r>
            <w:r>
              <w:rPr>
                <w:rFonts w:asciiTheme="minorHAnsi" w:hAnsiTheme="minorHAnsi" w:cstheme="minorHAnsi"/>
                <w:sz w:val="24"/>
                <w:szCs w:val="24"/>
              </w:rPr>
              <w:t xml:space="preserve"> providing SUD </w:t>
            </w:r>
            <w:r w:rsidRPr="00B775F4">
              <w:rPr>
                <w:rFonts w:asciiTheme="minorHAnsi" w:hAnsiTheme="minorHAnsi" w:cstheme="minorHAnsi"/>
                <w:sz w:val="24"/>
                <w:szCs w:val="24"/>
              </w:rPr>
              <w:t>Services or mental health</w:t>
            </w:r>
            <w:r>
              <w:rPr>
                <w:rFonts w:asciiTheme="minorHAnsi" w:hAnsiTheme="minorHAnsi" w:cstheme="minorHAnsi"/>
                <w:sz w:val="24"/>
                <w:szCs w:val="24"/>
              </w:rPr>
              <w:t>,</w:t>
            </w:r>
            <w:r w:rsidRPr="00B775F4">
              <w:rPr>
                <w:rFonts w:asciiTheme="minorHAnsi" w:hAnsiTheme="minorHAnsi" w:cstheme="minorHAnsi"/>
                <w:sz w:val="24"/>
                <w:szCs w:val="24"/>
              </w:rPr>
              <w:t xml:space="preserve">     </w:t>
            </w:r>
          </w:p>
          <w:p w14:paraId="658D7F06" w14:textId="77777777" w:rsidR="0028499F" w:rsidRPr="00B775F4" w:rsidRDefault="0028499F" w:rsidP="0028499F">
            <w:pPr>
              <w:rPr>
                <w:rFonts w:asciiTheme="minorHAnsi" w:hAnsiTheme="minorHAnsi" w:cstheme="minorHAnsi"/>
                <w:sz w:val="24"/>
                <w:szCs w:val="24"/>
              </w:rPr>
            </w:pPr>
            <w:r w:rsidRPr="00C03251">
              <w:rPr>
                <w:rFonts w:asciiTheme="minorHAnsi" w:hAnsiTheme="minorHAnsi" w:cstheme="minorHAnsi"/>
                <w:b/>
                <w:sz w:val="24"/>
                <w:szCs w:val="24"/>
              </w:rPr>
              <w:t>AND</w:t>
            </w:r>
          </w:p>
          <w:p w14:paraId="004EE918" w14:textId="77777777" w:rsidR="0028499F" w:rsidRPr="00B775F4" w:rsidRDefault="0028499F" w:rsidP="0028499F">
            <w:pPr>
              <w:rPr>
                <w:rFonts w:asciiTheme="minorHAnsi" w:hAnsiTheme="minorHAnsi" w:cstheme="minorHAnsi"/>
                <w:sz w:val="24"/>
                <w:szCs w:val="24"/>
              </w:rPr>
            </w:pPr>
            <w:r>
              <w:rPr>
                <w:rFonts w:asciiTheme="minorHAnsi" w:hAnsiTheme="minorHAnsi" w:cstheme="minorHAnsi"/>
                <w:sz w:val="24"/>
                <w:szCs w:val="24"/>
              </w:rPr>
              <w:t>2. T</w:t>
            </w:r>
            <w:r w:rsidRPr="00B775F4">
              <w:rPr>
                <w:rFonts w:asciiTheme="minorHAnsi" w:hAnsiTheme="minorHAnsi" w:cstheme="minorHAnsi"/>
                <w:sz w:val="24"/>
                <w:szCs w:val="24"/>
              </w:rPr>
              <w:t>he client has one of these RAC codes for the date of service</w:t>
            </w:r>
            <w:r>
              <w:rPr>
                <w:rFonts w:asciiTheme="minorHAnsi" w:hAnsiTheme="minorHAnsi" w:cstheme="minorHAnsi"/>
                <w:sz w:val="24"/>
                <w:szCs w:val="24"/>
              </w:rPr>
              <w:t>:</w:t>
            </w:r>
          </w:p>
          <w:p w14:paraId="6E50DE03" w14:textId="77777777" w:rsidR="0028499F" w:rsidRPr="00B775F4" w:rsidRDefault="0028499F" w:rsidP="0028499F">
            <w:pPr>
              <w:rPr>
                <w:rFonts w:asciiTheme="minorHAnsi" w:hAnsiTheme="minorHAnsi" w:cstheme="minorHAnsi"/>
                <w:sz w:val="24"/>
                <w:szCs w:val="24"/>
              </w:rPr>
            </w:pPr>
            <w:r w:rsidRPr="00B775F4">
              <w:rPr>
                <w:rFonts w:asciiTheme="minorHAnsi" w:hAnsiTheme="minorHAnsi" w:cstheme="minorHAnsi"/>
                <w:noProof/>
                <w:sz w:val="24"/>
                <w:szCs w:val="24"/>
              </w:rPr>
              <w:drawing>
                <wp:inline distT="0" distB="0" distL="0" distR="0" wp14:anchorId="78142631" wp14:editId="380A1F43">
                  <wp:extent cx="3181350" cy="1162050"/>
                  <wp:effectExtent l="0" t="0" r="0" b="0"/>
                  <wp:docPr id="1" name="Picture 1" descr="cid:image001.png@01D4A280.957AB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A280.957ABEB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181350" cy="1162050"/>
                          </a:xfrm>
                          <a:prstGeom prst="rect">
                            <a:avLst/>
                          </a:prstGeom>
                          <a:noFill/>
                          <a:ln>
                            <a:noFill/>
                          </a:ln>
                        </pic:spPr>
                      </pic:pic>
                    </a:graphicData>
                  </a:graphic>
                </wp:inline>
              </w:drawing>
            </w:r>
          </w:p>
          <w:p w14:paraId="2F61FDF2" w14:textId="77777777" w:rsidR="0028499F" w:rsidRPr="00C03251" w:rsidRDefault="0028499F" w:rsidP="0028499F">
            <w:pPr>
              <w:rPr>
                <w:rFonts w:asciiTheme="minorHAnsi" w:hAnsiTheme="minorHAnsi" w:cstheme="minorHAnsi"/>
                <w:b/>
                <w:sz w:val="24"/>
                <w:szCs w:val="24"/>
              </w:rPr>
            </w:pPr>
            <w:r w:rsidRPr="00B775F4">
              <w:rPr>
                <w:rFonts w:asciiTheme="minorHAnsi" w:hAnsiTheme="minorHAnsi" w:cstheme="minorHAnsi"/>
                <w:sz w:val="24"/>
                <w:szCs w:val="24"/>
              </w:rPr>
              <w:lastRenderedPageBreak/>
              <w:t>                                                                                                               </w:t>
            </w:r>
            <w:r w:rsidRPr="00C03251">
              <w:rPr>
                <w:rFonts w:asciiTheme="minorHAnsi" w:hAnsiTheme="minorHAnsi" w:cstheme="minorHAnsi"/>
                <w:b/>
                <w:sz w:val="24"/>
                <w:szCs w:val="24"/>
              </w:rPr>
              <w:t xml:space="preserve"> AND</w:t>
            </w:r>
          </w:p>
          <w:p w14:paraId="5D580182" w14:textId="77777777" w:rsidR="0028499F" w:rsidRPr="00B775F4" w:rsidRDefault="0028499F" w:rsidP="0028499F">
            <w:pPr>
              <w:rPr>
                <w:rFonts w:asciiTheme="minorHAnsi" w:hAnsiTheme="minorHAnsi" w:cstheme="minorHAnsi"/>
                <w:sz w:val="24"/>
                <w:szCs w:val="24"/>
              </w:rPr>
            </w:pPr>
            <w:r>
              <w:rPr>
                <w:rFonts w:asciiTheme="minorHAnsi" w:hAnsiTheme="minorHAnsi" w:cstheme="minorHAnsi"/>
                <w:sz w:val="24"/>
                <w:szCs w:val="24"/>
              </w:rPr>
              <w:t>3. T</w:t>
            </w:r>
            <w:r w:rsidRPr="00B775F4">
              <w:rPr>
                <w:rFonts w:asciiTheme="minorHAnsi" w:hAnsiTheme="minorHAnsi" w:cstheme="minorHAnsi"/>
                <w:sz w:val="24"/>
                <w:szCs w:val="24"/>
              </w:rPr>
              <w:t>he client is not enrolled in any of these Apple Health Managed Care plans</w:t>
            </w:r>
            <w:r>
              <w:rPr>
                <w:rFonts w:asciiTheme="minorHAnsi" w:hAnsiTheme="minorHAnsi" w:cstheme="minorHAnsi"/>
                <w:sz w:val="24"/>
                <w:szCs w:val="24"/>
              </w:rPr>
              <w:t>:</w:t>
            </w:r>
          </w:p>
          <w:p w14:paraId="143EB4D7"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North Sound Behavioral Health Org</w:t>
            </w:r>
          </w:p>
          <w:p w14:paraId="44AC6310"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Thurston-Mason</w:t>
            </w:r>
            <w:r>
              <w:rPr>
                <w:rFonts w:asciiTheme="minorHAnsi" w:hAnsiTheme="minorHAnsi" w:cstheme="minorHAnsi"/>
                <w:sz w:val="24"/>
                <w:szCs w:val="24"/>
              </w:rPr>
              <w:t xml:space="preserve"> Behavioral Health Organization</w:t>
            </w:r>
          </w:p>
          <w:p w14:paraId="2461372E"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Great Rivers Behavioral Health Organization</w:t>
            </w:r>
          </w:p>
          <w:p w14:paraId="408E956F"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King County Behavioral Health Organization</w:t>
            </w:r>
          </w:p>
          <w:p w14:paraId="3907A63B"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proofErr w:type="spellStart"/>
            <w:r w:rsidRPr="00C03251">
              <w:rPr>
                <w:rFonts w:asciiTheme="minorHAnsi" w:hAnsiTheme="minorHAnsi" w:cstheme="minorHAnsi"/>
                <w:sz w:val="24"/>
                <w:szCs w:val="24"/>
              </w:rPr>
              <w:t>Optum</w:t>
            </w:r>
            <w:proofErr w:type="spellEnd"/>
            <w:r w:rsidRPr="00C03251">
              <w:rPr>
                <w:rFonts w:asciiTheme="minorHAnsi" w:hAnsiTheme="minorHAnsi" w:cstheme="minorHAnsi"/>
                <w:sz w:val="24"/>
                <w:szCs w:val="24"/>
              </w:rPr>
              <w:t xml:space="preserve"> Pierce BHO</w:t>
            </w:r>
          </w:p>
          <w:p w14:paraId="7580F647"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North Central Washington Behavioral Health</w:t>
            </w:r>
          </w:p>
          <w:p w14:paraId="6F75019E"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Salish Behavior Health Organization</w:t>
            </w:r>
          </w:p>
          <w:p w14:paraId="76CC061A"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Spokane Behavioral Health Organization</w:t>
            </w:r>
          </w:p>
          <w:p w14:paraId="0C130F75"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Greater Columbia Behavioral Health</w:t>
            </w:r>
          </w:p>
          <w:p w14:paraId="5244A04B"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AMG Fully Integrated Managed Care</w:t>
            </w:r>
          </w:p>
          <w:p w14:paraId="2DC63E34"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AMG Behavioral Health Services Only</w:t>
            </w:r>
          </w:p>
          <w:p w14:paraId="294D2C61"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CCW Fully Integrated Managed Care</w:t>
            </w:r>
          </w:p>
          <w:p w14:paraId="10AC56C3"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CCW Behavioral Health Services Only</w:t>
            </w:r>
          </w:p>
          <w:p w14:paraId="3E89424B"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CHPW Fully Integrated Managed Care</w:t>
            </w:r>
          </w:p>
          <w:p w14:paraId="32C10DB7"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CHPW Behavioral Health Services Only</w:t>
            </w:r>
          </w:p>
          <w:p w14:paraId="3337F07C" w14:textId="77777777" w:rsidR="0028499F"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MHC Fully Integrated Managed Care</w:t>
            </w:r>
          </w:p>
          <w:p w14:paraId="04119812" w14:textId="77777777" w:rsidR="0028499F" w:rsidRPr="00C03251" w:rsidRDefault="0028499F" w:rsidP="0028499F">
            <w:pPr>
              <w:pStyle w:val="ListParagraph"/>
              <w:numPr>
                <w:ilvl w:val="0"/>
                <w:numId w:val="26"/>
              </w:numPr>
              <w:spacing w:after="0" w:line="240" w:lineRule="auto"/>
              <w:rPr>
                <w:rFonts w:asciiTheme="minorHAnsi" w:hAnsiTheme="minorHAnsi" w:cstheme="minorHAnsi"/>
                <w:sz w:val="24"/>
                <w:szCs w:val="24"/>
              </w:rPr>
            </w:pPr>
            <w:r w:rsidRPr="00C03251">
              <w:rPr>
                <w:rFonts w:asciiTheme="minorHAnsi" w:hAnsiTheme="minorHAnsi" w:cstheme="minorHAnsi"/>
                <w:sz w:val="24"/>
                <w:szCs w:val="24"/>
              </w:rPr>
              <w:t>MHC Behavioral Health Services Only</w:t>
            </w:r>
          </w:p>
          <w:p w14:paraId="3203A7E8" w14:textId="77777777" w:rsidR="0028499F" w:rsidRPr="00B775F4" w:rsidRDefault="0028499F" w:rsidP="0028499F">
            <w:pPr>
              <w:rPr>
                <w:rFonts w:asciiTheme="minorHAnsi" w:hAnsiTheme="minorHAnsi" w:cstheme="minorHAnsi"/>
                <w:b/>
                <w:bCs/>
                <w:sz w:val="24"/>
                <w:szCs w:val="24"/>
              </w:rPr>
            </w:pPr>
            <w:r w:rsidRPr="00B775F4">
              <w:rPr>
                <w:rFonts w:asciiTheme="minorHAnsi" w:hAnsiTheme="minorHAnsi" w:cstheme="minorHAnsi"/>
                <w:sz w:val="24"/>
                <w:szCs w:val="24"/>
              </w:rPr>
              <w:t xml:space="preserve">                                                                     </w:t>
            </w:r>
            <w:r w:rsidRPr="00B775F4">
              <w:rPr>
                <w:rFonts w:asciiTheme="minorHAnsi" w:hAnsiTheme="minorHAnsi" w:cstheme="minorHAnsi"/>
                <w:b/>
                <w:bCs/>
                <w:sz w:val="24"/>
                <w:szCs w:val="24"/>
              </w:rPr>
              <w:t>THEN</w:t>
            </w:r>
          </w:p>
          <w:p w14:paraId="514D400E" w14:textId="77777777" w:rsidR="0028499F" w:rsidRPr="00B775F4"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4. T</w:t>
            </w:r>
            <w:r w:rsidRPr="00B775F4">
              <w:rPr>
                <w:rFonts w:asciiTheme="minorHAnsi" w:hAnsiTheme="minorHAnsi" w:cstheme="minorHAnsi"/>
                <w:sz w:val="24"/>
                <w:szCs w:val="24"/>
              </w:rPr>
              <w:t xml:space="preserve">he client is AI/AN Fee-For-Service </w:t>
            </w:r>
          </w:p>
        </w:tc>
      </w:tr>
      <w:tr w:rsidR="0028499F" w:rsidRPr="005A06EC" w14:paraId="1CF49384"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457CC72" w14:textId="457B0EE3" w:rsidR="0028499F" w:rsidRDefault="007A2D1C" w:rsidP="002D45D3">
            <w:pPr>
              <w:pStyle w:val="ListParagraph"/>
              <w:ind w:left="0"/>
              <w:jc w:val="both"/>
              <w:rPr>
                <w:rFonts w:asciiTheme="minorHAnsi" w:hAnsiTheme="minorHAnsi" w:cstheme="minorHAnsi"/>
                <w:b/>
                <w:sz w:val="24"/>
                <w:szCs w:val="24"/>
              </w:rPr>
            </w:pPr>
            <w:r>
              <w:rPr>
                <w:rFonts w:asciiTheme="minorHAnsi" w:hAnsiTheme="minorHAnsi" w:cstheme="minorHAnsi"/>
                <w:b/>
                <w:sz w:val="24"/>
                <w:szCs w:val="24"/>
              </w:rPr>
              <w:lastRenderedPageBreak/>
              <w:t>6</w:t>
            </w:r>
            <w:r w:rsidR="002D45D3">
              <w:rPr>
                <w:rFonts w:asciiTheme="minorHAnsi" w:hAnsiTheme="minorHAnsi" w:cstheme="minorHAnsi"/>
                <w:b/>
                <w:sz w:val="24"/>
                <w:szCs w:val="24"/>
              </w:rPr>
              <w:t>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74AF8AB" w14:textId="77777777" w:rsidR="0028499F" w:rsidRPr="005A06EC"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Eligibility</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232AE5C"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3D57CB2D"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(Serenity Point Counseling Services) </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C1A4953" w14:textId="77777777" w:rsidR="0028499F" w:rsidRPr="00806BA2" w:rsidRDefault="0028499F" w:rsidP="0028499F">
            <w:pPr>
              <w:spacing w:after="120"/>
              <w:rPr>
                <w:rFonts w:asciiTheme="minorHAnsi" w:hAnsiTheme="minorHAnsi" w:cstheme="minorHAnsi"/>
                <w:color w:val="000000"/>
                <w:sz w:val="24"/>
                <w:szCs w:val="24"/>
              </w:rPr>
            </w:pPr>
            <w:r>
              <w:rPr>
                <w:rFonts w:asciiTheme="minorHAnsi" w:hAnsiTheme="minorHAnsi" w:cstheme="minorHAnsi"/>
                <w:sz w:val="24"/>
                <w:szCs w:val="24"/>
              </w:rPr>
              <w:t>Serenity Point has</w:t>
            </w:r>
            <w:r w:rsidRPr="00806BA2">
              <w:rPr>
                <w:rFonts w:asciiTheme="minorHAnsi" w:hAnsiTheme="minorHAnsi" w:cstheme="minorHAnsi"/>
                <w:sz w:val="24"/>
                <w:szCs w:val="24"/>
              </w:rPr>
              <w:t xml:space="preserve"> been unsuccessful in finding a way to do</w:t>
            </w:r>
            <w:r>
              <w:rPr>
                <w:rFonts w:asciiTheme="minorHAnsi" w:hAnsiTheme="minorHAnsi" w:cstheme="minorHAnsi"/>
                <w:sz w:val="24"/>
                <w:szCs w:val="24"/>
              </w:rPr>
              <w:t xml:space="preserve"> batch eligibility checks</w:t>
            </w:r>
            <w:r w:rsidRPr="00806BA2">
              <w:rPr>
                <w:rFonts w:asciiTheme="minorHAnsi" w:hAnsiTheme="minorHAnsi" w:cstheme="minorHAnsi"/>
                <w:sz w:val="24"/>
                <w:szCs w:val="24"/>
              </w:rPr>
              <w:t xml:space="preserve"> on the platforms that we are aware of. At the</w:t>
            </w:r>
            <w:r>
              <w:rPr>
                <w:rFonts w:asciiTheme="minorHAnsi" w:hAnsiTheme="minorHAnsi" w:cstheme="minorHAnsi"/>
                <w:sz w:val="24"/>
                <w:szCs w:val="24"/>
              </w:rPr>
              <w:t xml:space="preserve"> MCO</w:t>
            </w:r>
            <w:r w:rsidRPr="00806BA2">
              <w:rPr>
                <w:rFonts w:asciiTheme="minorHAnsi" w:hAnsiTheme="minorHAnsi" w:cstheme="minorHAnsi"/>
                <w:sz w:val="24"/>
                <w:szCs w:val="24"/>
              </w:rPr>
              <w:t xml:space="preserve"> symposium</w:t>
            </w:r>
            <w:r>
              <w:rPr>
                <w:rFonts w:asciiTheme="minorHAnsi" w:hAnsiTheme="minorHAnsi" w:cstheme="minorHAnsi"/>
                <w:sz w:val="24"/>
                <w:szCs w:val="24"/>
              </w:rPr>
              <w:t>,</w:t>
            </w:r>
            <w:r w:rsidRPr="00806BA2">
              <w:rPr>
                <w:rFonts w:asciiTheme="minorHAnsi" w:hAnsiTheme="minorHAnsi" w:cstheme="minorHAnsi"/>
                <w:sz w:val="24"/>
                <w:szCs w:val="24"/>
              </w:rPr>
              <w:t xml:space="preserve"> it was said that there is a way to do this.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7BD609"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w:t>
            </w:r>
            <w:r w:rsidRPr="00806BA2">
              <w:rPr>
                <w:rFonts w:asciiTheme="minorHAnsi" w:hAnsiTheme="minorHAnsi" w:cstheme="minorHAnsi"/>
                <w:sz w:val="24"/>
                <w:szCs w:val="24"/>
              </w:rPr>
              <w:t xml:space="preserve">he instructions </w:t>
            </w:r>
            <w:r>
              <w:rPr>
                <w:rFonts w:asciiTheme="minorHAnsi" w:hAnsiTheme="minorHAnsi" w:cstheme="minorHAnsi"/>
                <w:sz w:val="24"/>
                <w:szCs w:val="24"/>
              </w:rPr>
              <w:t>for doing batch eligibility checks may be</w:t>
            </w:r>
            <w:r w:rsidRPr="00806BA2">
              <w:rPr>
                <w:rFonts w:asciiTheme="minorHAnsi" w:hAnsiTheme="minorHAnsi" w:cstheme="minorHAnsi"/>
                <w:sz w:val="24"/>
                <w:szCs w:val="24"/>
              </w:rPr>
              <w:t xml:space="preserve"> in the ProviderOne enrollment guide</w:t>
            </w:r>
            <w:r>
              <w:rPr>
                <w:rFonts w:asciiTheme="minorHAnsi" w:hAnsiTheme="minorHAnsi" w:cstheme="minorHAnsi"/>
                <w:sz w:val="24"/>
                <w:szCs w:val="24"/>
              </w:rPr>
              <w:t>,</w:t>
            </w:r>
            <w:r w:rsidRPr="00806BA2">
              <w:rPr>
                <w:rFonts w:asciiTheme="minorHAnsi" w:hAnsiTheme="minorHAnsi" w:cstheme="minorHAnsi"/>
                <w:sz w:val="24"/>
                <w:szCs w:val="24"/>
              </w:rPr>
              <w:t xml:space="preserve"> or providers can contact P</w:t>
            </w:r>
            <w:r>
              <w:rPr>
                <w:rFonts w:asciiTheme="minorHAnsi" w:hAnsiTheme="minorHAnsi" w:cstheme="minorHAnsi"/>
                <w:sz w:val="24"/>
                <w:szCs w:val="24"/>
              </w:rPr>
              <w:t>roviderOne</w:t>
            </w:r>
            <w:r w:rsidRPr="00806BA2">
              <w:rPr>
                <w:rFonts w:asciiTheme="minorHAnsi" w:hAnsiTheme="minorHAnsi" w:cstheme="minorHAnsi"/>
                <w:sz w:val="24"/>
                <w:szCs w:val="24"/>
              </w:rPr>
              <w:t xml:space="preserve"> </w:t>
            </w:r>
            <w:r>
              <w:rPr>
                <w:rFonts w:asciiTheme="minorHAnsi" w:hAnsiTheme="minorHAnsi" w:cstheme="minorHAnsi"/>
                <w:sz w:val="24"/>
                <w:szCs w:val="24"/>
              </w:rPr>
              <w:t xml:space="preserve">staff. </w:t>
            </w:r>
          </w:p>
          <w:p w14:paraId="74CEEBDC" w14:textId="77777777" w:rsidR="0028499F" w:rsidRPr="00806BA2"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w:t>
            </w:r>
            <w:r w:rsidRPr="00806BA2">
              <w:rPr>
                <w:rFonts w:asciiTheme="minorHAnsi" w:hAnsiTheme="minorHAnsi" w:cstheme="minorHAnsi"/>
                <w:sz w:val="24"/>
                <w:szCs w:val="24"/>
              </w:rPr>
              <w:t>he provider</w:t>
            </w:r>
            <w:r>
              <w:rPr>
                <w:rFonts w:asciiTheme="minorHAnsi" w:hAnsiTheme="minorHAnsi" w:cstheme="minorHAnsi"/>
                <w:sz w:val="24"/>
                <w:szCs w:val="24"/>
              </w:rPr>
              <w:t xml:space="preserve"> could also call the </w:t>
            </w:r>
            <w:r w:rsidRPr="00806BA2">
              <w:rPr>
                <w:rFonts w:asciiTheme="minorHAnsi" w:hAnsiTheme="minorHAnsi" w:cstheme="minorHAnsi"/>
                <w:sz w:val="24"/>
                <w:szCs w:val="24"/>
              </w:rPr>
              <w:t xml:space="preserve">general </w:t>
            </w:r>
            <w:r w:rsidRPr="00AB4FCF">
              <w:rPr>
                <w:rFonts w:asciiTheme="minorHAnsi" w:hAnsiTheme="minorHAnsi" w:cstheme="minorHAnsi"/>
                <w:bCs/>
                <w:sz w:val="24"/>
                <w:szCs w:val="24"/>
              </w:rPr>
              <w:t>Medical Assistance Customer Service Center</w:t>
            </w:r>
            <w:r w:rsidRPr="00806BA2">
              <w:rPr>
                <w:rFonts w:asciiTheme="minorHAnsi" w:hAnsiTheme="minorHAnsi" w:cstheme="minorHAnsi"/>
                <w:b/>
                <w:bCs/>
                <w:sz w:val="24"/>
                <w:szCs w:val="24"/>
              </w:rPr>
              <w:t xml:space="preserve"> </w:t>
            </w:r>
            <w:r>
              <w:rPr>
                <w:rFonts w:asciiTheme="minorHAnsi" w:hAnsiTheme="minorHAnsi" w:cstheme="minorHAnsi"/>
                <w:b/>
                <w:bCs/>
                <w:sz w:val="24"/>
                <w:szCs w:val="24"/>
              </w:rPr>
              <w:t>(</w:t>
            </w:r>
            <w:r w:rsidRPr="00806BA2">
              <w:rPr>
                <w:rFonts w:asciiTheme="minorHAnsi" w:hAnsiTheme="minorHAnsi" w:cstheme="minorHAnsi"/>
                <w:sz w:val="24"/>
                <w:szCs w:val="24"/>
              </w:rPr>
              <w:t>MACSC</w:t>
            </w:r>
            <w:r>
              <w:rPr>
                <w:rFonts w:asciiTheme="minorHAnsi" w:hAnsiTheme="minorHAnsi" w:cstheme="minorHAnsi"/>
                <w:sz w:val="24"/>
                <w:szCs w:val="24"/>
              </w:rPr>
              <w:t>)</w:t>
            </w:r>
            <w:r w:rsidRPr="00806BA2">
              <w:rPr>
                <w:rFonts w:asciiTheme="minorHAnsi" w:hAnsiTheme="minorHAnsi" w:cstheme="minorHAnsi"/>
                <w:sz w:val="24"/>
                <w:szCs w:val="24"/>
              </w:rPr>
              <w:t xml:space="preserve"> number below</w:t>
            </w:r>
            <w:r>
              <w:rPr>
                <w:rFonts w:asciiTheme="minorHAnsi" w:hAnsiTheme="minorHAnsi" w:cstheme="minorHAnsi"/>
                <w:sz w:val="24"/>
                <w:szCs w:val="24"/>
              </w:rPr>
              <w:t>:</w:t>
            </w:r>
          </w:p>
          <w:p w14:paraId="413B59E6" w14:textId="77777777" w:rsidR="0028499F" w:rsidRPr="00806BA2" w:rsidRDefault="0028499F" w:rsidP="0028499F">
            <w:pPr>
              <w:spacing w:after="225"/>
              <w:rPr>
                <w:rFonts w:asciiTheme="minorHAnsi" w:hAnsiTheme="minorHAnsi" w:cstheme="minorHAnsi"/>
                <w:sz w:val="24"/>
                <w:szCs w:val="24"/>
              </w:rPr>
            </w:pPr>
            <w:r w:rsidRPr="00806BA2">
              <w:rPr>
                <w:rFonts w:asciiTheme="minorHAnsi" w:hAnsiTheme="minorHAnsi" w:cstheme="minorHAnsi"/>
                <w:b/>
                <w:bCs/>
                <w:sz w:val="24"/>
                <w:szCs w:val="24"/>
              </w:rPr>
              <w:lastRenderedPageBreak/>
              <w:t>Phone:</w:t>
            </w:r>
            <w:r w:rsidRPr="00806BA2">
              <w:rPr>
                <w:rFonts w:asciiTheme="minorHAnsi" w:hAnsiTheme="minorHAnsi" w:cstheme="minorHAnsi"/>
                <w:sz w:val="24"/>
                <w:szCs w:val="24"/>
              </w:rPr>
              <w:t xml:space="preserve"> 1-800-562-3022 (choose "provider services")</w:t>
            </w:r>
            <w:r w:rsidRPr="00806BA2">
              <w:rPr>
                <w:rFonts w:asciiTheme="minorHAnsi" w:hAnsiTheme="minorHAnsi" w:cstheme="minorHAnsi"/>
                <w:sz w:val="24"/>
                <w:szCs w:val="24"/>
              </w:rPr>
              <w:br/>
            </w:r>
            <w:r w:rsidRPr="00806BA2">
              <w:rPr>
                <w:rFonts w:asciiTheme="minorHAnsi" w:hAnsiTheme="minorHAnsi" w:cstheme="minorHAnsi"/>
                <w:b/>
                <w:bCs/>
                <w:sz w:val="24"/>
                <w:szCs w:val="24"/>
              </w:rPr>
              <w:t>Online</w:t>
            </w:r>
            <w:r w:rsidRPr="00806BA2">
              <w:rPr>
                <w:rFonts w:asciiTheme="minorHAnsi" w:hAnsiTheme="minorHAnsi" w:cstheme="minorHAnsi"/>
                <w:sz w:val="24"/>
                <w:szCs w:val="24"/>
              </w:rPr>
              <w:t xml:space="preserve">: </w:t>
            </w:r>
            <w:hyperlink r:id="rId33" w:history="1">
              <w:r w:rsidRPr="00806BA2">
                <w:rPr>
                  <w:rStyle w:val="Hyperlink"/>
                  <w:rFonts w:asciiTheme="minorHAnsi" w:hAnsiTheme="minorHAnsi" w:cstheme="minorHAnsi"/>
                  <w:color w:val="auto"/>
                  <w:sz w:val="24"/>
                  <w:szCs w:val="24"/>
                </w:rPr>
                <w:t>Secure web form</w:t>
              </w:r>
            </w:hyperlink>
          </w:p>
        </w:tc>
      </w:tr>
      <w:tr w:rsidR="0028499F" w:rsidRPr="005A06EC" w14:paraId="3C0D9D70"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CBE2F3" w14:textId="77777777" w:rsidR="0028499F" w:rsidRPr="002D45D3" w:rsidRDefault="007A2D1C" w:rsidP="002D45D3">
            <w:pPr>
              <w:rPr>
                <w:rFonts w:asciiTheme="minorHAnsi" w:hAnsiTheme="minorHAnsi" w:cstheme="minorHAnsi"/>
                <w:b/>
                <w:sz w:val="24"/>
                <w:szCs w:val="24"/>
              </w:rPr>
            </w:pPr>
            <w:r w:rsidRPr="002D45D3">
              <w:rPr>
                <w:rFonts w:asciiTheme="minorHAnsi" w:hAnsiTheme="minorHAnsi" w:cstheme="minorHAnsi"/>
                <w:b/>
                <w:sz w:val="24"/>
                <w:szCs w:val="24"/>
              </w:rPr>
              <w:lastRenderedPageBreak/>
              <w:t>67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E86BA"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Eligibility/Enrollment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13708D"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Greater Columbia BH-ASO</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D4EB9FA" w14:textId="64B434D2" w:rsidR="0028499F" w:rsidRPr="00806BA2"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How is HCA communicating with BHOs and other BH-ASOs to ensure they’re checking ProviderOne to confirm the region the client resides in as well as the client’s eligibility/enrollment status?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418164" w14:textId="77777777" w:rsidR="0028499F" w:rsidRPr="00232FD3"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HCA takes note of this concern, and we have told the BHOs, MCOs, </w:t>
            </w:r>
            <w:r w:rsidRPr="00232FD3">
              <w:rPr>
                <w:rFonts w:asciiTheme="minorHAnsi" w:hAnsiTheme="minorHAnsi" w:cstheme="minorHAnsi"/>
                <w:sz w:val="24"/>
                <w:szCs w:val="24"/>
              </w:rPr>
              <w:t>BH-ASOs</w:t>
            </w:r>
            <w:r>
              <w:rPr>
                <w:rFonts w:asciiTheme="minorHAnsi" w:hAnsiTheme="minorHAnsi" w:cstheme="minorHAnsi"/>
                <w:sz w:val="24"/>
                <w:szCs w:val="24"/>
              </w:rPr>
              <w:t>, and providers</w:t>
            </w:r>
            <w:r w:rsidRPr="00232FD3">
              <w:rPr>
                <w:rFonts w:asciiTheme="minorHAnsi" w:hAnsiTheme="minorHAnsi" w:cstheme="minorHAnsi"/>
                <w:sz w:val="24"/>
                <w:szCs w:val="24"/>
              </w:rPr>
              <w:t xml:space="preserve"> that they should be </w:t>
            </w:r>
            <w:r>
              <w:rPr>
                <w:rFonts w:asciiTheme="minorHAnsi" w:hAnsiTheme="minorHAnsi" w:cstheme="minorHAnsi"/>
                <w:sz w:val="24"/>
                <w:szCs w:val="24"/>
              </w:rPr>
              <w:t xml:space="preserve">regularly </w:t>
            </w:r>
            <w:r w:rsidRPr="00232FD3">
              <w:rPr>
                <w:rFonts w:asciiTheme="minorHAnsi" w:hAnsiTheme="minorHAnsi" w:cstheme="minorHAnsi"/>
                <w:sz w:val="24"/>
                <w:szCs w:val="24"/>
              </w:rPr>
              <w:t xml:space="preserve">checking </w:t>
            </w:r>
            <w:r>
              <w:rPr>
                <w:rFonts w:asciiTheme="minorHAnsi" w:hAnsiTheme="minorHAnsi" w:cstheme="minorHAnsi"/>
                <w:sz w:val="24"/>
                <w:szCs w:val="24"/>
              </w:rPr>
              <w:t xml:space="preserve">a </w:t>
            </w:r>
            <w:r w:rsidRPr="00232FD3">
              <w:rPr>
                <w:rFonts w:asciiTheme="minorHAnsi" w:hAnsiTheme="minorHAnsi" w:cstheme="minorHAnsi"/>
                <w:sz w:val="24"/>
                <w:szCs w:val="24"/>
              </w:rPr>
              <w:t xml:space="preserve">client’s eligibility. </w:t>
            </w:r>
          </w:p>
        </w:tc>
      </w:tr>
      <w:tr w:rsidR="0028499F" w:rsidRPr="005A06EC" w14:paraId="6FF1AC00"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DAFCB" w14:textId="77777777" w:rsidR="0028499F" w:rsidRPr="002D45D3" w:rsidRDefault="007A2D1C" w:rsidP="002D45D3">
            <w:pPr>
              <w:rPr>
                <w:rFonts w:asciiTheme="minorHAnsi" w:hAnsiTheme="minorHAnsi" w:cstheme="minorHAnsi"/>
                <w:b/>
                <w:sz w:val="24"/>
                <w:szCs w:val="24"/>
              </w:rPr>
            </w:pPr>
            <w:r w:rsidRPr="002D45D3">
              <w:rPr>
                <w:rFonts w:asciiTheme="minorHAnsi" w:hAnsiTheme="minorHAnsi" w:cstheme="minorHAnsi"/>
                <w:b/>
                <w:sz w:val="24"/>
                <w:szCs w:val="24"/>
              </w:rPr>
              <w:t>68</w:t>
            </w:r>
          </w:p>
          <w:p w14:paraId="322E0458" w14:textId="7407DEBE" w:rsidR="007A2D1C" w:rsidRPr="002D45D3" w:rsidRDefault="007A2D1C" w:rsidP="002D45D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6978B7"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Eligibility/Enrollment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48C8AB"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Spokane</w:t>
            </w:r>
          </w:p>
          <w:p w14:paraId="224706D7"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(New Horizon)</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9DE1ADC"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New Horizon needs to change BHSO coverage for a client to a different MCO, but the HCA call center referred them to Medicare.</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B91899"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This was an error and the call center rep. should not have referred you to Medicare. We recommend mentioning that you are calling about “B</w:t>
            </w:r>
            <w:r w:rsidR="00817D65">
              <w:rPr>
                <w:rFonts w:asciiTheme="minorHAnsi" w:hAnsiTheme="minorHAnsi" w:cstheme="minorHAnsi"/>
                <w:sz w:val="24"/>
                <w:szCs w:val="24"/>
              </w:rPr>
              <w:t xml:space="preserve">ehavioral </w:t>
            </w:r>
            <w:r>
              <w:rPr>
                <w:rFonts w:asciiTheme="minorHAnsi" w:hAnsiTheme="minorHAnsi" w:cstheme="minorHAnsi"/>
                <w:sz w:val="24"/>
                <w:szCs w:val="24"/>
              </w:rPr>
              <w:t>H</w:t>
            </w:r>
            <w:r w:rsidR="00817D65">
              <w:rPr>
                <w:rFonts w:asciiTheme="minorHAnsi" w:hAnsiTheme="minorHAnsi" w:cstheme="minorHAnsi"/>
                <w:sz w:val="24"/>
                <w:szCs w:val="24"/>
              </w:rPr>
              <w:t xml:space="preserve">ealth </w:t>
            </w:r>
            <w:r>
              <w:rPr>
                <w:rFonts w:asciiTheme="minorHAnsi" w:hAnsiTheme="minorHAnsi" w:cstheme="minorHAnsi"/>
                <w:sz w:val="24"/>
                <w:szCs w:val="24"/>
              </w:rPr>
              <w:t>S</w:t>
            </w:r>
            <w:r w:rsidR="00817D65">
              <w:rPr>
                <w:rFonts w:asciiTheme="minorHAnsi" w:hAnsiTheme="minorHAnsi" w:cstheme="minorHAnsi"/>
                <w:sz w:val="24"/>
                <w:szCs w:val="24"/>
              </w:rPr>
              <w:t xml:space="preserve">ervices </w:t>
            </w:r>
            <w:r>
              <w:rPr>
                <w:rFonts w:asciiTheme="minorHAnsi" w:hAnsiTheme="minorHAnsi" w:cstheme="minorHAnsi"/>
                <w:sz w:val="24"/>
                <w:szCs w:val="24"/>
              </w:rPr>
              <w:t>O</w:t>
            </w:r>
            <w:r w:rsidR="00817D65">
              <w:rPr>
                <w:rFonts w:asciiTheme="minorHAnsi" w:hAnsiTheme="minorHAnsi" w:cstheme="minorHAnsi"/>
                <w:sz w:val="24"/>
                <w:szCs w:val="24"/>
              </w:rPr>
              <w:t>nly (BHSO)</w:t>
            </w:r>
            <w:r>
              <w:rPr>
                <w:rFonts w:asciiTheme="minorHAnsi" w:hAnsiTheme="minorHAnsi" w:cstheme="minorHAnsi"/>
                <w:sz w:val="24"/>
                <w:szCs w:val="24"/>
              </w:rPr>
              <w:t>” coverage when you call again. HCA will also follow up with ProviderOne staff to clarify how to handle these cases.</w:t>
            </w:r>
          </w:p>
        </w:tc>
      </w:tr>
      <w:tr w:rsidR="00872123" w:rsidRPr="005A06EC" w14:paraId="2D25EB00"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60771C" w14:textId="77777777" w:rsidR="0028499F" w:rsidRPr="002D45D3" w:rsidRDefault="007A2D1C" w:rsidP="002D45D3">
            <w:pPr>
              <w:jc w:val="both"/>
              <w:rPr>
                <w:rFonts w:asciiTheme="minorHAnsi" w:hAnsiTheme="minorHAnsi" w:cstheme="minorHAnsi"/>
                <w:b/>
                <w:sz w:val="24"/>
                <w:szCs w:val="24"/>
              </w:rPr>
            </w:pPr>
            <w:r w:rsidRPr="002D45D3">
              <w:rPr>
                <w:rFonts w:asciiTheme="minorHAnsi" w:hAnsiTheme="minorHAnsi" w:cstheme="minorHAnsi"/>
                <w:b/>
                <w:sz w:val="24"/>
                <w:szCs w:val="24"/>
              </w:rPr>
              <w:t>69</w:t>
            </w:r>
          </w:p>
          <w:p w14:paraId="00C63170" w14:textId="6AC66A06" w:rsidR="007A2D1C" w:rsidRPr="005B4D8A" w:rsidRDefault="007A2D1C" w:rsidP="002D45D3">
            <w:pPr>
              <w:pStyle w:val="ListParagraph"/>
              <w:ind w:left="360" w:hanging="200"/>
              <w:jc w:val="both"/>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633502"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Eligibility/Enrollment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EF564B8"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Greater Columbia (Sundown M Ranch)</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725C7BA"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Why is ProviderOne not showing BHO assignment for some clients in the 2020 regions?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BFF17"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This could be because the individuals are AI/AN, or the clients may not be receiving BH benefits.  You can submit a ProviderOne Help Ticket and we can look in to this further.</w:t>
            </w:r>
          </w:p>
        </w:tc>
      </w:tr>
      <w:tr w:rsidR="00872123" w:rsidRPr="005A06EC" w14:paraId="217C1F8C"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B52A15" w14:textId="77777777" w:rsidR="0028499F" w:rsidRPr="002D45D3" w:rsidRDefault="0028499F" w:rsidP="002D45D3">
            <w:pPr>
              <w:jc w:val="both"/>
              <w:rPr>
                <w:rFonts w:asciiTheme="minorHAnsi" w:hAnsiTheme="minorHAnsi" w:cstheme="minorHAnsi"/>
                <w:b/>
                <w:sz w:val="24"/>
                <w:szCs w:val="24"/>
              </w:rPr>
            </w:pPr>
            <w:r w:rsidRPr="002D45D3">
              <w:rPr>
                <w:rFonts w:asciiTheme="minorHAnsi" w:hAnsiTheme="minorHAnsi" w:cstheme="minorHAnsi"/>
                <w:b/>
                <w:sz w:val="24"/>
                <w:szCs w:val="24"/>
              </w:rPr>
              <w:t>7</w:t>
            </w:r>
            <w:r w:rsidR="007A2D1C" w:rsidRPr="002D45D3">
              <w:rPr>
                <w:rFonts w:asciiTheme="minorHAnsi" w:hAnsiTheme="minorHAnsi" w:cstheme="minorHAnsi"/>
                <w:b/>
                <w:sz w:val="24"/>
                <w:szCs w:val="24"/>
              </w:rPr>
              <w:t>0</w:t>
            </w:r>
          </w:p>
          <w:p w14:paraId="1B1C1B42" w14:textId="6D106B84" w:rsidR="007A2D1C" w:rsidRDefault="007A2D1C" w:rsidP="002D45D3">
            <w:pPr>
              <w:pStyle w:val="ListParagraph"/>
              <w:ind w:left="360" w:hanging="110"/>
              <w:jc w:val="both"/>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E6C39" w14:textId="77777777" w:rsidR="0028499F"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Enrollment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B9A97DA"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74C07B88"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(Lourdes)</w:t>
            </w:r>
          </w:p>
          <w:p w14:paraId="174FFBA2"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&amp;</w:t>
            </w:r>
          </w:p>
          <w:p w14:paraId="727526A1"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Spokane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357D1D9"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If a person moves to a new regions and has to enroll with a new MCO, do they have to wait until the following month to be covered under this plan?</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1A1FEA"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Yes, in most situations coverage under the new plan would not start until the following month. However, the provider and MCO could work out a single case agreement. </w:t>
            </w:r>
          </w:p>
          <w:p w14:paraId="244722AF"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If the provider and MCO cannot do a single case agreement, then the patient could request a mid-month transfer or retroactive enrollment. In this case, clients are usually backdated to the 1</w:t>
            </w:r>
            <w:r w:rsidRPr="009375BF">
              <w:rPr>
                <w:rFonts w:asciiTheme="minorHAnsi" w:hAnsiTheme="minorHAnsi" w:cstheme="minorHAnsi"/>
                <w:sz w:val="24"/>
                <w:szCs w:val="24"/>
                <w:vertAlign w:val="superscript"/>
              </w:rPr>
              <w:t>st</w:t>
            </w:r>
            <w:r>
              <w:rPr>
                <w:rFonts w:asciiTheme="minorHAnsi" w:hAnsiTheme="minorHAnsi" w:cstheme="minorHAnsi"/>
                <w:sz w:val="24"/>
                <w:szCs w:val="24"/>
              </w:rPr>
              <w:t xml:space="preserve"> of the month, but we can do up to 3 months for retroactive enrollment.</w:t>
            </w:r>
          </w:p>
          <w:p w14:paraId="580A62C6"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lastRenderedPageBreak/>
              <w:t>Note: Enrollment is the responsibility of the MCO, not the BH-ASO.</w:t>
            </w:r>
          </w:p>
        </w:tc>
      </w:tr>
      <w:tr w:rsidR="0028499F" w:rsidRPr="005A06EC" w14:paraId="554F45ED"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D2FAA1" w14:textId="77777777" w:rsidR="0028499F" w:rsidRPr="002D45D3" w:rsidRDefault="0028499F" w:rsidP="002D45D3">
            <w:pPr>
              <w:rPr>
                <w:rFonts w:asciiTheme="minorHAnsi" w:hAnsiTheme="minorHAnsi" w:cstheme="minorHAnsi"/>
                <w:b/>
                <w:sz w:val="24"/>
                <w:szCs w:val="24"/>
              </w:rPr>
            </w:pPr>
            <w:r w:rsidRPr="002D45D3">
              <w:rPr>
                <w:rFonts w:asciiTheme="minorHAnsi" w:hAnsiTheme="minorHAnsi" w:cstheme="minorHAnsi"/>
                <w:b/>
                <w:sz w:val="24"/>
                <w:szCs w:val="24"/>
              </w:rPr>
              <w:lastRenderedPageBreak/>
              <w:t>7</w:t>
            </w:r>
            <w:r w:rsidR="007A2D1C" w:rsidRPr="002D45D3">
              <w:rPr>
                <w:rFonts w:asciiTheme="minorHAnsi" w:hAnsiTheme="minorHAnsi" w:cstheme="minorHAnsi"/>
                <w:b/>
                <w:sz w:val="24"/>
                <w:szCs w:val="24"/>
              </w:rPr>
              <w:t>1</w:t>
            </w:r>
          </w:p>
          <w:p w14:paraId="05E5B1E2" w14:textId="295DBF2A" w:rsidR="00506BBB" w:rsidRPr="005B4D8A" w:rsidRDefault="00506BBB" w:rsidP="00506BBB">
            <w:pPr>
              <w:pStyle w:val="ListParagraph"/>
              <w:ind w:left="360" w:hanging="110"/>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5D1D7" w14:textId="77777777" w:rsidR="0028499F" w:rsidRPr="005A06EC"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Benefits Booklet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6AFFB6D"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Pierce County</w:t>
            </w:r>
          </w:p>
          <w:p w14:paraId="484D41AA"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(CCS)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6DCF205" w14:textId="77777777" w:rsidR="0028499F" w:rsidRDefault="0028499F" w:rsidP="0028499F">
            <w:pPr>
              <w:autoSpaceDE w:val="0"/>
              <w:autoSpaceDN w:val="0"/>
              <w:spacing w:after="120"/>
              <w:rPr>
                <w:rFonts w:asciiTheme="minorHAnsi" w:hAnsiTheme="minorHAnsi" w:cstheme="minorHAnsi"/>
                <w:bCs/>
                <w:color w:val="000000"/>
                <w:sz w:val="24"/>
                <w:szCs w:val="24"/>
              </w:rPr>
            </w:pPr>
            <w:r>
              <w:rPr>
                <w:rFonts w:asciiTheme="minorHAnsi" w:hAnsiTheme="minorHAnsi" w:cstheme="minorHAnsi"/>
                <w:bCs/>
                <w:color w:val="000000"/>
                <w:sz w:val="24"/>
                <w:szCs w:val="24"/>
              </w:rPr>
              <w:t>Do agencies have to provide clients with the Medicaid Benefit Booklet?</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3D8CCB" w14:textId="77777777" w:rsidR="0028499F" w:rsidRPr="00AB4FCF" w:rsidRDefault="0028499F" w:rsidP="0028499F">
            <w:pPr>
              <w:autoSpaceDE w:val="0"/>
              <w:autoSpaceDN w:val="0"/>
              <w:spacing w:after="120"/>
              <w:rPr>
                <w:rFonts w:asciiTheme="minorHAnsi" w:hAnsiTheme="minorHAnsi" w:cstheme="minorHAnsi"/>
                <w:sz w:val="24"/>
                <w:szCs w:val="24"/>
              </w:rPr>
            </w:pPr>
            <w:r>
              <w:rPr>
                <w:rFonts w:asciiTheme="minorHAnsi" w:hAnsiTheme="minorHAnsi" w:cstheme="minorHAnsi"/>
                <w:sz w:val="24"/>
                <w:szCs w:val="24"/>
              </w:rPr>
              <w:t xml:space="preserve">No, HCA provides the electronic copy of this booklet and the booklet no longer has to be provided in hard copy. This is also true for the MCO Benefits Booklets. </w:t>
            </w:r>
          </w:p>
        </w:tc>
      </w:tr>
      <w:tr w:rsidR="0028499F" w:rsidRPr="005A06EC" w14:paraId="584ACFC8"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D3A6A71" w14:textId="77777777" w:rsidR="0028499F" w:rsidRPr="002D45D3" w:rsidRDefault="0028499F" w:rsidP="002D45D3">
            <w:pPr>
              <w:rPr>
                <w:rFonts w:asciiTheme="minorHAnsi" w:hAnsiTheme="minorHAnsi" w:cstheme="minorHAnsi"/>
                <w:b/>
                <w:sz w:val="24"/>
                <w:szCs w:val="24"/>
              </w:rPr>
            </w:pPr>
            <w:r w:rsidRPr="002D45D3">
              <w:rPr>
                <w:rFonts w:asciiTheme="minorHAnsi" w:hAnsiTheme="minorHAnsi" w:cstheme="minorHAnsi"/>
                <w:b/>
                <w:sz w:val="24"/>
                <w:szCs w:val="24"/>
              </w:rPr>
              <w:t>7</w:t>
            </w:r>
            <w:r w:rsidR="007A2D1C" w:rsidRPr="002D45D3">
              <w:rPr>
                <w:rFonts w:asciiTheme="minorHAnsi" w:hAnsiTheme="minorHAnsi" w:cstheme="minorHAnsi"/>
                <w:b/>
                <w:sz w:val="24"/>
                <w:szCs w:val="24"/>
              </w:rPr>
              <w:t>2</w:t>
            </w:r>
          </w:p>
          <w:p w14:paraId="2512469F" w14:textId="4F30F64E" w:rsidR="00506BBB" w:rsidRPr="002D45D3" w:rsidRDefault="00506BBB" w:rsidP="002D45D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2C05DF" w14:textId="77777777" w:rsidR="0028499F" w:rsidRPr="005A06EC" w:rsidRDefault="0028499F" w:rsidP="00872123">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Member ID Cards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8EA1A1F"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07F8F680" w14:textId="77777777" w:rsidR="0028499F" w:rsidRPr="005A06EC"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(YFA Connections)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5153ACE" w14:textId="77777777" w:rsidR="0028499F" w:rsidRDefault="0028499F" w:rsidP="0028499F">
            <w:pPr>
              <w:autoSpaceDE w:val="0"/>
              <w:autoSpaceDN w:val="0"/>
              <w:spacing w:after="120"/>
              <w:rPr>
                <w:rFonts w:asciiTheme="minorHAnsi" w:hAnsiTheme="minorHAnsi" w:cstheme="minorHAnsi"/>
                <w:bCs/>
                <w:color w:val="000000"/>
                <w:sz w:val="24"/>
                <w:szCs w:val="24"/>
              </w:rPr>
            </w:pPr>
            <w:r>
              <w:rPr>
                <w:rFonts w:asciiTheme="minorHAnsi" w:hAnsiTheme="minorHAnsi" w:cstheme="minorHAnsi"/>
                <w:bCs/>
                <w:color w:val="000000"/>
                <w:sz w:val="24"/>
                <w:szCs w:val="24"/>
              </w:rPr>
              <w:t>Have the MCO’s Member ID cards been sent out to enrollees yet (question was asked on 1/16)?</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7DD46A" w14:textId="77777777" w:rsidR="0028499F" w:rsidRPr="00AB4FCF" w:rsidRDefault="0028499F" w:rsidP="0028499F">
            <w:pPr>
              <w:autoSpaceDE w:val="0"/>
              <w:autoSpaceDN w:val="0"/>
              <w:spacing w:after="120"/>
              <w:rPr>
                <w:rFonts w:asciiTheme="minorHAnsi" w:hAnsiTheme="minorHAnsi" w:cstheme="minorHAnsi"/>
                <w:sz w:val="24"/>
                <w:szCs w:val="24"/>
              </w:rPr>
            </w:pPr>
            <w:r>
              <w:rPr>
                <w:rFonts w:asciiTheme="minorHAnsi" w:hAnsiTheme="minorHAnsi" w:cstheme="minorHAnsi"/>
                <w:sz w:val="24"/>
                <w:szCs w:val="24"/>
              </w:rPr>
              <w:t xml:space="preserve">Yes, the MCOs have all already mailed out the member IDs. They were staggered in their delivery so some enrollees may still be waiting, but most should have them by now. If enrollees still do not have cards, they can call the MCO’s Customer Service line and the MCO can send the card electronically. </w:t>
            </w:r>
          </w:p>
        </w:tc>
      </w:tr>
      <w:tr w:rsidR="0028499F" w:rsidRPr="005A06EC" w14:paraId="5F4A61E2"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9120D5D" w14:textId="77777777" w:rsidR="0028499F" w:rsidRPr="002D45D3" w:rsidRDefault="0028499F" w:rsidP="002D45D3">
            <w:pPr>
              <w:rPr>
                <w:rFonts w:asciiTheme="minorHAnsi" w:hAnsiTheme="minorHAnsi" w:cstheme="minorHAnsi"/>
                <w:b/>
                <w:sz w:val="24"/>
                <w:szCs w:val="24"/>
              </w:rPr>
            </w:pPr>
            <w:r w:rsidRPr="002D45D3">
              <w:rPr>
                <w:rFonts w:asciiTheme="minorHAnsi" w:hAnsiTheme="minorHAnsi" w:cstheme="minorHAnsi"/>
                <w:b/>
                <w:sz w:val="24"/>
                <w:szCs w:val="24"/>
              </w:rPr>
              <w:t>7</w:t>
            </w:r>
            <w:r w:rsidR="00506BBB" w:rsidRPr="002D45D3">
              <w:rPr>
                <w:rFonts w:asciiTheme="minorHAnsi" w:hAnsiTheme="minorHAnsi" w:cstheme="minorHAnsi"/>
                <w:b/>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977D3A" w14:textId="77777777" w:rsidR="0028499F" w:rsidRPr="005A06EC" w:rsidRDefault="0028499F" w:rsidP="00872123">
            <w:pPr>
              <w:spacing w:after="120"/>
              <w:rPr>
                <w:rFonts w:asciiTheme="minorHAnsi" w:hAnsiTheme="minorHAnsi" w:cstheme="minorHAnsi"/>
                <w:b/>
                <w:color w:val="000000"/>
                <w:sz w:val="24"/>
                <w:szCs w:val="24"/>
              </w:rPr>
            </w:pPr>
            <w:r w:rsidRPr="005A06EC">
              <w:rPr>
                <w:rFonts w:asciiTheme="minorHAnsi" w:hAnsiTheme="minorHAnsi" w:cstheme="minorHAnsi"/>
                <w:b/>
                <w:color w:val="000000"/>
                <w:sz w:val="24"/>
                <w:szCs w:val="24"/>
              </w:rPr>
              <w:t>Providence ITAQ Program</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AC0F1C"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 xml:space="preserve">Spokane </w:t>
            </w:r>
          </w:p>
          <w:p w14:paraId="2DCC745F" w14:textId="77777777" w:rsidR="0028499F" w:rsidRPr="005A06EC" w:rsidRDefault="0028499F" w:rsidP="00872123">
            <w:pPr>
              <w:spacing w:after="120"/>
              <w:rPr>
                <w:rFonts w:asciiTheme="minorHAnsi" w:hAnsiTheme="minorHAnsi" w:cstheme="minorHAnsi"/>
                <w:sz w:val="24"/>
                <w:szCs w:val="24"/>
              </w:rPr>
            </w:pPr>
          </w:p>
          <w:p w14:paraId="17993A21"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(Providence Sacred Heart Medical Center &amp; Children’s Hospital)</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C0C1" w14:textId="77777777" w:rsidR="0028499F" w:rsidRPr="005A06EC" w:rsidRDefault="0028499F" w:rsidP="0028499F">
            <w:pPr>
              <w:autoSpaceDE w:val="0"/>
              <w:autoSpaceDN w:val="0"/>
              <w:spacing w:after="120"/>
              <w:rPr>
                <w:rFonts w:asciiTheme="minorHAnsi" w:hAnsiTheme="minorHAnsi" w:cstheme="minorHAnsi"/>
                <w:bCs/>
                <w:color w:val="000000"/>
                <w:sz w:val="24"/>
                <w:szCs w:val="24"/>
              </w:rPr>
            </w:pPr>
            <w:r>
              <w:rPr>
                <w:rFonts w:asciiTheme="minorHAnsi" w:hAnsiTheme="minorHAnsi" w:cstheme="minorHAnsi"/>
                <w:bCs/>
                <w:color w:val="000000"/>
                <w:sz w:val="24"/>
                <w:szCs w:val="24"/>
              </w:rPr>
              <w:t>Providence runs an ITAQ program for patients that are detained. Even though these patients are insured, the hospital still has</w:t>
            </w:r>
            <w:r w:rsidRPr="005A06EC">
              <w:rPr>
                <w:rFonts w:asciiTheme="minorHAnsi" w:hAnsiTheme="minorHAnsi" w:cstheme="minorHAnsi"/>
                <w:bCs/>
                <w:color w:val="000000"/>
                <w:sz w:val="24"/>
                <w:szCs w:val="24"/>
              </w:rPr>
              <w:t xml:space="preserve"> overhead </w:t>
            </w:r>
            <w:r>
              <w:rPr>
                <w:rFonts w:asciiTheme="minorHAnsi" w:hAnsiTheme="minorHAnsi" w:cstheme="minorHAnsi"/>
                <w:bCs/>
                <w:color w:val="000000"/>
                <w:sz w:val="24"/>
                <w:szCs w:val="24"/>
              </w:rPr>
              <w:t xml:space="preserve">costs </w:t>
            </w:r>
            <w:r w:rsidRPr="005A06EC">
              <w:rPr>
                <w:rFonts w:asciiTheme="minorHAnsi" w:hAnsiTheme="minorHAnsi" w:cstheme="minorHAnsi"/>
                <w:bCs/>
                <w:color w:val="000000"/>
                <w:sz w:val="24"/>
                <w:szCs w:val="24"/>
              </w:rPr>
              <w:t>fo</w:t>
            </w:r>
            <w:r>
              <w:rPr>
                <w:rFonts w:asciiTheme="minorHAnsi" w:hAnsiTheme="minorHAnsi" w:cstheme="minorHAnsi"/>
                <w:bCs/>
                <w:color w:val="000000"/>
                <w:sz w:val="24"/>
                <w:szCs w:val="24"/>
              </w:rPr>
              <w:t>r the person being detained-</w:t>
            </w:r>
            <w:r w:rsidRPr="005A06EC">
              <w:rPr>
                <w:rFonts w:asciiTheme="minorHAnsi" w:hAnsiTheme="minorHAnsi" w:cstheme="minorHAnsi"/>
                <w:bCs/>
                <w:color w:val="000000"/>
                <w:sz w:val="24"/>
                <w:szCs w:val="24"/>
              </w:rPr>
              <w:t xml:space="preserve"> court evaluators and attorneys, hold</w:t>
            </w:r>
            <w:r>
              <w:rPr>
                <w:rFonts w:asciiTheme="minorHAnsi" w:hAnsiTheme="minorHAnsi" w:cstheme="minorHAnsi"/>
                <w:bCs/>
                <w:color w:val="000000"/>
                <w:sz w:val="24"/>
                <w:szCs w:val="24"/>
              </w:rPr>
              <w:t xml:space="preserve">ing court at the hospital, </w:t>
            </w:r>
            <w:r w:rsidRPr="005A06EC">
              <w:rPr>
                <w:rFonts w:asciiTheme="minorHAnsi" w:hAnsiTheme="minorHAnsi" w:cstheme="minorHAnsi"/>
                <w:bCs/>
                <w:color w:val="000000"/>
                <w:sz w:val="24"/>
                <w:szCs w:val="24"/>
              </w:rPr>
              <w:t>office space, etc.</w:t>
            </w:r>
            <w:r>
              <w:rPr>
                <w:rFonts w:asciiTheme="minorHAnsi" w:hAnsiTheme="minorHAnsi" w:cstheme="minorHAnsi"/>
                <w:bCs/>
                <w:color w:val="000000"/>
                <w:sz w:val="24"/>
                <w:szCs w:val="24"/>
              </w:rPr>
              <w:t xml:space="preserve"> In the past Providence was</w:t>
            </w:r>
            <w:r w:rsidRPr="005A06EC">
              <w:rPr>
                <w:rFonts w:asciiTheme="minorHAnsi" w:hAnsiTheme="minorHAnsi" w:cstheme="minorHAnsi"/>
                <w:bCs/>
                <w:color w:val="000000"/>
                <w:sz w:val="24"/>
                <w:szCs w:val="24"/>
              </w:rPr>
              <w:t xml:space="preserve"> able to garner a small portion of the charges, but</w:t>
            </w:r>
            <w:r>
              <w:rPr>
                <w:rFonts w:asciiTheme="minorHAnsi" w:hAnsiTheme="minorHAnsi" w:cstheme="minorHAnsi"/>
                <w:bCs/>
                <w:color w:val="000000"/>
                <w:sz w:val="24"/>
                <w:szCs w:val="24"/>
              </w:rPr>
              <w:t xml:space="preserve"> it is unclear whether this option is still available.</w:t>
            </w:r>
            <w:r w:rsidRPr="005A06EC">
              <w:rPr>
                <w:rFonts w:asciiTheme="minorHAnsi" w:hAnsiTheme="minorHAnsi" w:cstheme="minorHAnsi"/>
                <w:bCs/>
                <w:color w:val="000000"/>
                <w:sz w:val="24"/>
                <w:szCs w:val="24"/>
              </w:rPr>
              <w:t xml:space="preserv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8A91DD" w14:textId="77777777" w:rsidR="0028499F" w:rsidRPr="00AB4FCF" w:rsidRDefault="0028499F" w:rsidP="0028499F">
            <w:pPr>
              <w:autoSpaceDE w:val="0"/>
              <w:autoSpaceDN w:val="0"/>
              <w:spacing w:after="120"/>
              <w:rPr>
                <w:rFonts w:asciiTheme="minorHAnsi" w:hAnsiTheme="minorHAnsi" w:cstheme="minorHAnsi"/>
                <w:sz w:val="24"/>
                <w:szCs w:val="24"/>
              </w:rPr>
            </w:pPr>
            <w:r w:rsidRPr="00AB4FCF">
              <w:rPr>
                <w:rFonts w:asciiTheme="minorHAnsi" w:hAnsiTheme="minorHAnsi" w:cstheme="minorHAnsi"/>
                <w:sz w:val="24"/>
                <w:szCs w:val="24"/>
              </w:rPr>
              <w:t xml:space="preserve">Spokane BH-ASO pays the court costs to the court, but not to providers. HCA </w:t>
            </w:r>
            <w:r>
              <w:rPr>
                <w:rFonts w:asciiTheme="minorHAnsi" w:hAnsiTheme="minorHAnsi" w:cstheme="minorHAnsi"/>
                <w:sz w:val="24"/>
                <w:szCs w:val="24"/>
              </w:rPr>
              <w:t xml:space="preserve">does not </w:t>
            </w:r>
            <w:r w:rsidRPr="00AB4FCF">
              <w:rPr>
                <w:rFonts w:asciiTheme="minorHAnsi" w:hAnsiTheme="minorHAnsi" w:cstheme="minorHAnsi"/>
                <w:sz w:val="24"/>
                <w:szCs w:val="24"/>
              </w:rPr>
              <w:t>have a mechanism for payi</w:t>
            </w:r>
            <w:r>
              <w:rPr>
                <w:rFonts w:asciiTheme="minorHAnsi" w:hAnsiTheme="minorHAnsi" w:cstheme="minorHAnsi"/>
                <w:sz w:val="24"/>
                <w:szCs w:val="24"/>
              </w:rPr>
              <w:t>ng for this cost – overhead should be built into the rates agreed to in contract.</w:t>
            </w:r>
          </w:p>
          <w:p w14:paraId="480ABEE6" w14:textId="77777777" w:rsidR="0028499F" w:rsidRPr="005A06EC" w:rsidRDefault="0028499F" w:rsidP="0028499F">
            <w:pPr>
              <w:spacing w:after="120"/>
              <w:rPr>
                <w:rFonts w:asciiTheme="minorHAnsi" w:hAnsiTheme="minorHAnsi" w:cstheme="minorHAnsi"/>
                <w:sz w:val="24"/>
                <w:szCs w:val="24"/>
              </w:rPr>
            </w:pPr>
          </w:p>
        </w:tc>
      </w:tr>
      <w:tr w:rsidR="0028499F" w:rsidRPr="005A06EC" w14:paraId="3F99CB8D"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399FD42" w14:textId="77777777" w:rsidR="0028499F" w:rsidRPr="002D45D3" w:rsidRDefault="00506BBB" w:rsidP="002D45D3">
            <w:pPr>
              <w:rPr>
                <w:rFonts w:asciiTheme="minorHAnsi" w:hAnsiTheme="minorHAnsi" w:cstheme="minorHAnsi"/>
                <w:b/>
                <w:sz w:val="24"/>
                <w:szCs w:val="24"/>
              </w:rPr>
            </w:pPr>
            <w:r w:rsidRPr="002D45D3">
              <w:rPr>
                <w:rFonts w:asciiTheme="minorHAnsi" w:hAnsiTheme="minorHAnsi" w:cstheme="minorHAnsi"/>
                <w:b/>
                <w:sz w:val="24"/>
                <w:szCs w:val="24"/>
              </w:rPr>
              <w:t>74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595A4DF" w14:textId="77777777" w:rsidR="0028499F" w:rsidRPr="005A06EC" w:rsidRDefault="0028499F" w:rsidP="00872123">
            <w:pPr>
              <w:spacing w:after="120"/>
              <w:rPr>
                <w:rFonts w:asciiTheme="minorHAnsi" w:hAnsiTheme="minorHAnsi" w:cstheme="minorHAnsi"/>
                <w:b/>
                <w:color w:val="000000"/>
                <w:sz w:val="24"/>
                <w:szCs w:val="24"/>
              </w:rPr>
            </w:pPr>
            <w:r w:rsidRPr="005A06EC">
              <w:rPr>
                <w:rFonts w:asciiTheme="minorHAnsi" w:hAnsiTheme="minorHAnsi" w:cstheme="minorHAnsi"/>
                <w:b/>
                <w:color w:val="000000"/>
                <w:sz w:val="24"/>
                <w:szCs w:val="24"/>
              </w:rPr>
              <w:t>42 CFR Part 2</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8E2B4F5"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Spokane</w:t>
            </w:r>
          </w:p>
          <w:p w14:paraId="0C4512D1" w14:textId="77777777" w:rsidR="0028499F" w:rsidRDefault="0028499F" w:rsidP="00872123">
            <w:pPr>
              <w:spacing w:after="120"/>
              <w:rPr>
                <w:rFonts w:asciiTheme="minorHAnsi" w:hAnsiTheme="minorHAnsi" w:cstheme="minorHAnsi"/>
                <w:sz w:val="24"/>
                <w:szCs w:val="24"/>
              </w:rPr>
            </w:pPr>
          </w:p>
          <w:p w14:paraId="50EFA069"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w:t>
            </w:r>
            <w:r>
              <w:rPr>
                <w:rFonts w:asciiTheme="minorHAnsi" w:hAnsiTheme="minorHAnsi" w:cstheme="minorHAnsi"/>
                <w:sz w:val="24"/>
                <w:szCs w:val="24"/>
              </w:rPr>
              <w:t>SPARC</w:t>
            </w:r>
            <w:r w:rsidRPr="005A06EC">
              <w:rPr>
                <w:rFonts w:asciiTheme="minorHAnsi" w:hAnsiTheme="minorHAnsi" w:cstheme="minorHAnsi"/>
                <w:sz w:val="24"/>
                <w:szCs w:val="24"/>
              </w:rPr>
              <w: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3E9B6BC" w14:textId="16902421" w:rsidR="0028499F" w:rsidRPr="00A6484D" w:rsidRDefault="0028499F" w:rsidP="0028499F">
            <w:pPr>
              <w:spacing w:before="100" w:beforeAutospacing="1" w:after="1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SUD</w:t>
            </w:r>
            <w:r w:rsidRPr="005A06EC">
              <w:rPr>
                <w:rFonts w:asciiTheme="minorHAnsi" w:eastAsia="Times New Roman" w:hAnsiTheme="minorHAnsi" w:cstheme="minorHAnsi"/>
                <w:color w:val="000000"/>
                <w:sz w:val="24"/>
                <w:szCs w:val="24"/>
              </w:rPr>
              <w:t xml:space="preserve"> service providers are held to a higher confidentiality requirement than HIPAA. </w:t>
            </w:r>
            <w:r w:rsidRPr="005A06EC">
              <w:rPr>
                <w:rFonts w:asciiTheme="minorHAnsi" w:hAnsiTheme="minorHAnsi" w:cstheme="minorHAnsi"/>
                <w:color w:val="000000"/>
              </w:rPr>
              <w:t xml:space="preserve">42 CFR Part 2 prohibits </w:t>
            </w:r>
            <w:proofErr w:type="spellStart"/>
            <w:r w:rsidRPr="005A06EC">
              <w:rPr>
                <w:rFonts w:asciiTheme="minorHAnsi" w:hAnsiTheme="minorHAnsi" w:cstheme="minorHAnsi"/>
                <w:color w:val="000000"/>
              </w:rPr>
              <w:t>redisclosure</w:t>
            </w:r>
            <w:proofErr w:type="spellEnd"/>
            <w:r w:rsidRPr="005A06EC">
              <w:rPr>
                <w:rFonts w:asciiTheme="minorHAnsi" w:hAnsiTheme="minorHAnsi" w:cstheme="minorHAnsi"/>
                <w:color w:val="000000"/>
              </w:rPr>
              <w:t xml:space="preserve"> of assessment/</w:t>
            </w:r>
            <w:r w:rsidR="008815B4">
              <w:rPr>
                <w:rFonts w:asciiTheme="minorHAnsi" w:hAnsiTheme="minorHAnsi" w:cstheme="minorHAnsi"/>
                <w:color w:val="000000"/>
              </w:rPr>
              <w:t xml:space="preserve"> </w:t>
            </w:r>
            <w:r w:rsidRPr="005A06EC">
              <w:rPr>
                <w:rFonts w:asciiTheme="minorHAnsi" w:hAnsiTheme="minorHAnsi" w:cstheme="minorHAnsi"/>
                <w:color w:val="000000"/>
              </w:rPr>
              <w:t>documentation from other agencies. </w:t>
            </w:r>
          </w:p>
          <w:p w14:paraId="081414EE" w14:textId="336E5544" w:rsidR="0028499F" w:rsidRPr="005A06EC" w:rsidRDefault="0028499F" w:rsidP="008815B4">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Does SPARC</w:t>
            </w:r>
            <w:r w:rsidRPr="005A06EC">
              <w:rPr>
                <w:rFonts w:asciiTheme="minorHAnsi" w:hAnsiTheme="minorHAnsi" w:cstheme="minorHAnsi"/>
                <w:color w:val="000000"/>
              </w:rPr>
              <w:t xml:space="preserve"> need to have a consent to </w:t>
            </w:r>
            <w:proofErr w:type="spellStart"/>
            <w:r w:rsidRPr="005A06EC">
              <w:rPr>
                <w:rFonts w:asciiTheme="minorHAnsi" w:hAnsiTheme="minorHAnsi" w:cstheme="minorHAnsi"/>
                <w:color w:val="000000"/>
              </w:rPr>
              <w:t>redisclose</w:t>
            </w:r>
            <w:proofErr w:type="spellEnd"/>
            <w:r w:rsidRPr="005A06EC">
              <w:rPr>
                <w:rFonts w:asciiTheme="minorHAnsi" w:hAnsiTheme="minorHAnsi" w:cstheme="minorHAnsi"/>
                <w:color w:val="000000"/>
              </w:rPr>
              <w:t>?</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739EA5" w14:textId="77777777" w:rsidR="0028499F" w:rsidRPr="005A06EC"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Yes, you need to have consent to re-disclose.</w:t>
            </w:r>
          </w:p>
        </w:tc>
      </w:tr>
      <w:tr w:rsidR="0028499F" w:rsidRPr="005A06EC" w14:paraId="35E49951"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A22AF20" w14:textId="77777777" w:rsidR="0028499F" w:rsidRPr="002D45D3" w:rsidRDefault="00506BBB" w:rsidP="002D45D3">
            <w:pPr>
              <w:rPr>
                <w:rFonts w:asciiTheme="minorHAnsi" w:hAnsiTheme="minorHAnsi" w:cstheme="minorHAnsi"/>
                <w:b/>
                <w:sz w:val="24"/>
                <w:szCs w:val="24"/>
              </w:rPr>
            </w:pPr>
            <w:r w:rsidRPr="002D45D3">
              <w:rPr>
                <w:rFonts w:asciiTheme="minorHAnsi" w:hAnsiTheme="minorHAnsi" w:cstheme="minorHAnsi"/>
                <w:b/>
                <w:sz w:val="24"/>
                <w:szCs w:val="24"/>
              </w:rPr>
              <w:lastRenderedPageBreak/>
              <w:t>75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FA51C5D" w14:textId="77777777" w:rsidR="0028499F" w:rsidRPr="005A06EC" w:rsidRDefault="0028499F" w:rsidP="00872123">
            <w:pPr>
              <w:spacing w:after="120"/>
              <w:rPr>
                <w:rFonts w:asciiTheme="minorHAnsi" w:hAnsiTheme="minorHAnsi" w:cstheme="minorHAnsi"/>
                <w:b/>
                <w:color w:val="000000"/>
                <w:sz w:val="24"/>
                <w:szCs w:val="24"/>
              </w:rPr>
            </w:pPr>
            <w:r w:rsidRPr="005A06EC">
              <w:rPr>
                <w:rFonts w:asciiTheme="minorHAnsi" w:hAnsiTheme="minorHAnsi" w:cstheme="minorHAnsi"/>
                <w:b/>
                <w:color w:val="000000"/>
                <w:sz w:val="24"/>
                <w:szCs w:val="24"/>
              </w:rPr>
              <w:t>SUD Assessments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C3E0F67"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Spokane</w:t>
            </w:r>
          </w:p>
          <w:p w14:paraId="63E1A062"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 xml:space="preserve">(SPARC) </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1D2B1C2" w14:textId="77777777" w:rsidR="0028499F" w:rsidRPr="005A06EC" w:rsidRDefault="0028499F" w:rsidP="0028499F">
            <w:pPr>
              <w:spacing w:after="120"/>
              <w:rPr>
                <w:rFonts w:asciiTheme="minorHAnsi" w:hAnsiTheme="minorHAnsi" w:cstheme="minorHAnsi"/>
                <w:color w:val="000000"/>
                <w:sz w:val="24"/>
                <w:szCs w:val="24"/>
              </w:rPr>
            </w:pPr>
            <w:r w:rsidRPr="005A06EC">
              <w:rPr>
                <w:rFonts w:asciiTheme="minorHAnsi" w:hAnsiTheme="minorHAnsi" w:cstheme="minorHAnsi"/>
                <w:color w:val="000000"/>
                <w:sz w:val="24"/>
                <w:szCs w:val="24"/>
              </w:rPr>
              <w:t xml:space="preserve">Do MCOs want </w:t>
            </w:r>
            <w:r>
              <w:rPr>
                <w:rFonts w:asciiTheme="minorHAnsi" w:hAnsiTheme="minorHAnsi" w:cstheme="minorHAnsi"/>
                <w:color w:val="000000"/>
                <w:sz w:val="24"/>
                <w:szCs w:val="24"/>
              </w:rPr>
              <w:t xml:space="preserve">providers to submit the </w:t>
            </w:r>
            <w:r w:rsidRPr="005A06EC">
              <w:rPr>
                <w:rFonts w:asciiTheme="minorHAnsi" w:hAnsiTheme="minorHAnsi" w:cstheme="minorHAnsi"/>
                <w:color w:val="000000"/>
                <w:sz w:val="24"/>
                <w:szCs w:val="24"/>
              </w:rPr>
              <w:t>full</w:t>
            </w:r>
            <w:r>
              <w:rPr>
                <w:rFonts w:asciiTheme="minorHAnsi" w:hAnsiTheme="minorHAnsi" w:cstheme="minorHAnsi"/>
                <w:color w:val="000000"/>
                <w:sz w:val="24"/>
                <w:szCs w:val="24"/>
              </w:rPr>
              <w:t xml:space="preserve"> SUD</w:t>
            </w:r>
            <w:r w:rsidRPr="005A06EC">
              <w:rPr>
                <w:rFonts w:asciiTheme="minorHAnsi" w:hAnsiTheme="minorHAnsi" w:cstheme="minorHAnsi"/>
                <w:color w:val="000000"/>
                <w:sz w:val="24"/>
                <w:szCs w:val="24"/>
              </w:rPr>
              <w:t xml:space="preserve"> assessment paperwork</w:t>
            </w:r>
            <w:r>
              <w:rPr>
                <w:rFonts w:asciiTheme="minorHAnsi" w:hAnsiTheme="minorHAnsi" w:cstheme="minorHAnsi"/>
                <w:color w:val="000000"/>
                <w:sz w:val="24"/>
                <w:szCs w:val="24"/>
              </w:rPr>
              <w:t>,</w:t>
            </w:r>
            <w:r w:rsidRPr="005A06EC">
              <w:rPr>
                <w:rFonts w:asciiTheme="minorHAnsi" w:hAnsiTheme="minorHAnsi" w:cstheme="minorHAnsi"/>
                <w:color w:val="000000"/>
                <w:sz w:val="24"/>
                <w:szCs w:val="24"/>
              </w:rPr>
              <w:t xml:space="preserve"> or are summaries ok?</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FA375D" w14:textId="77777777" w:rsidR="0028499F" w:rsidRPr="00586E17" w:rsidRDefault="0028499F" w:rsidP="0028499F">
            <w:pPr>
              <w:spacing w:after="120"/>
              <w:rPr>
                <w:rFonts w:asciiTheme="minorHAnsi" w:hAnsiTheme="minorHAnsi" w:cstheme="minorHAnsi"/>
                <w:sz w:val="24"/>
                <w:szCs w:val="24"/>
              </w:rPr>
            </w:pPr>
            <w:r w:rsidRPr="00586E17">
              <w:rPr>
                <w:rFonts w:asciiTheme="minorHAnsi" w:hAnsiTheme="minorHAnsi" w:cstheme="minorHAnsi"/>
                <w:sz w:val="24"/>
                <w:szCs w:val="24"/>
              </w:rPr>
              <w:t>MCOs need the full assessment paperwork, summaries are probably not sufficient.</w:t>
            </w:r>
          </w:p>
          <w:p w14:paraId="1C2AED76" w14:textId="77777777" w:rsidR="0028499F" w:rsidRPr="005A06EC" w:rsidRDefault="0028499F" w:rsidP="0028499F">
            <w:pPr>
              <w:spacing w:after="120"/>
              <w:rPr>
                <w:rFonts w:asciiTheme="minorHAnsi" w:hAnsiTheme="minorHAnsi" w:cstheme="minorHAnsi"/>
                <w:sz w:val="24"/>
                <w:szCs w:val="24"/>
              </w:rPr>
            </w:pPr>
            <w:r w:rsidRPr="00872123">
              <w:rPr>
                <w:rFonts w:asciiTheme="minorHAnsi" w:hAnsiTheme="minorHAnsi" w:cstheme="minorHAnsi"/>
                <w:sz w:val="24"/>
                <w:szCs w:val="24"/>
                <w:u w:val="single"/>
              </w:rPr>
              <w:t>Molina</w:t>
            </w:r>
            <w:r w:rsidRPr="00586E17">
              <w:rPr>
                <w:rFonts w:asciiTheme="minorHAnsi" w:hAnsiTheme="minorHAnsi" w:cstheme="minorHAnsi"/>
                <w:sz w:val="24"/>
                <w:szCs w:val="24"/>
              </w:rPr>
              <w:t xml:space="preserve">: We do not require the full SUD assessment although it likely contains all of the clinical information we would need in order to make a medical necessity determination for either withdrawal management or SUD RTC. Providers may summarize as long as the critical clinical elements are provided. At Molina, we have created a documentation template that outlines the data points necessary for review and are available on request.   </w:t>
            </w:r>
          </w:p>
        </w:tc>
      </w:tr>
      <w:tr w:rsidR="0028499F" w:rsidRPr="005A06EC" w14:paraId="4C2983EB"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DDA7CEA" w14:textId="0FC25BDC" w:rsidR="0028499F" w:rsidRPr="002D45D3" w:rsidRDefault="002D45D3" w:rsidP="002D45D3">
            <w:pPr>
              <w:rPr>
                <w:rFonts w:asciiTheme="minorHAnsi" w:hAnsiTheme="minorHAnsi" w:cstheme="minorHAnsi"/>
                <w:b/>
                <w:sz w:val="24"/>
                <w:szCs w:val="24"/>
              </w:rPr>
            </w:pPr>
            <w:r w:rsidRPr="002D45D3">
              <w:rPr>
                <w:rFonts w:asciiTheme="minorHAnsi" w:hAnsiTheme="minorHAnsi" w:cstheme="minorHAnsi"/>
                <w:b/>
                <w:sz w:val="24"/>
                <w:szCs w:val="24"/>
              </w:rPr>
              <w:t>7</w:t>
            </w:r>
            <w:r w:rsidR="00506BBB" w:rsidRPr="002D45D3">
              <w:rPr>
                <w:rFonts w:asciiTheme="minorHAnsi" w:hAnsiTheme="minorHAnsi" w:cstheme="minorHAnsi"/>
                <w:b/>
                <w:sz w:val="24"/>
                <w:szCs w:val="24"/>
              </w:rPr>
              <w:t>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1F6D13B" w14:textId="77777777" w:rsidR="0028499F" w:rsidRPr="005A06EC" w:rsidRDefault="0028499F" w:rsidP="00872123">
            <w:pPr>
              <w:spacing w:after="120"/>
              <w:rPr>
                <w:rFonts w:asciiTheme="minorHAnsi" w:hAnsiTheme="minorHAnsi" w:cstheme="minorHAnsi"/>
                <w:b/>
                <w:color w:val="000000"/>
                <w:sz w:val="24"/>
                <w:szCs w:val="24"/>
              </w:rPr>
            </w:pPr>
            <w:r w:rsidRPr="005A06EC">
              <w:rPr>
                <w:rFonts w:asciiTheme="minorHAnsi" w:hAnsiTheme="minorHAnsi" w:cstheme="minorHAnsi"/>
                <w:b/>
                <w:color w:val="000000"/>
                <w:sz w:val="24"/>
                <w:szCs w:val="24"/>
              </w:rPr>
              <w:t>SUD Assessments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4C5B56D"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Spokane</w:t>
            </w:r>
          </w:p>
          <w:p w14:paraId="3FCDED24" w14:textId="77777777" w:rsidR="0028499F" w:rsidRPr="005A06EC" w:rsidRDefault="0028499F" w:rsidP="00872123">
            <w:pPr>
              <w:spacing w:after="120"/>
              <w:rPr>
                <w:rFonts w:asciiTheme="minorHAnsi" w:hAnsiTheme="minorHAnsi" w:cstheme="minorHAnsi"/>
                <w:sz w:val="24"/>
                <w:szCs w:val="24"/>
              </w:rPr>
            </w:pPr>
            <w:r w:rsidRPr="005A06EC">
              <w:rPr>
                <w:rFonts w:asciiTheme="minorHAnsi" w:hAnsiTheme="minorHAnsi" w:cstheme="minorHAnsi"/>
                <w:sz w:val="24"/>
                <w:szCs w:val="24"/>
              </w:rPr>
              <w:t>(SPARC)</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A0F500C" w14:textId="77777777" w:rsidR="0028499F" w:rsidRPr="005A06EC" w:rsidRDefault="0028499F" w:rsidP="0028499F">
            <w:pPr>
              <w:spacing w:after="120"/>
              <w:rPr>
                <w:rFonts w:asciiTheme="minorHAnsi" w:hAnsiTheme="minorHAnsi" w:cstheme="minorHAnsi"/>
                <w:color w:val="000000"/>
                <w:sz w:val="24"/>
                <w:szCs w:val="24"/>
              </w:rPr>
            </w:pPr>
            <w:r w:rsidRPr="005A06EC">
              <w:rPr>
                <w:rFonts w:asciiTheme="minorHAnsi" w:hAnsiTheme="minorHAnsi" w:cstheme="minorHAnsi"/>
                <w:color w:val="000000"/>
                <w:sz w:val="24"/>
                <w:szCs w:val="24"/>
              </w:rPr>
              <w:t xml:space="preserve">​How often can </w:t>
            </w:r>
            <w:r>
              <w:rPr>
                <w:rFonts w:asciiTheme="minorHAnsi" w:hAnsiTheme="minorHAnsi" w:cstheme="minorHAnsi"/>
                <w:color w:val="000000"/>
                <w:sz w:val="24"/>
                <w:szCs w:val="24"/>
              </w:rPr>
              <w:t xml:space="preserve">intake </w:t>
            </w:r>
            <w:r w:rsidRPr="005A06EC">
              <w:rPr>
                <w:rFonts w:asciiTheme="minorHAnsi" w:hAnsiTheme="minorHAnsi" w:cstheme="minorHAnsi"/>
                <w:color w:val="000000"/>
                <w:sz w:val="24"/>
                <w:szCs w:val="24"/>
              </w:rPr>
              <w:t>assessments be billed? Every 12 months, or every treatment episode or medical necessity?</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7ED1A0" w14:textId="77777777" w:rsidR="0028499F" w:rsidRPr="00065E0F" w:rsidRDefault="0028499F" w:rsidP="0028499F">
            <w:pPr>
              <w:spacing w:after="120"/>
              <w:rPr>
                <w:rFonts w:asciiTheme="minorHAnsi" w:hAnsiTheme="minorHAnsi" w:cstheme="minorHAnsi"/>
                <w:sz w:val="24"/>
                <w:szCs w:val="24"/>
              </w:rPr>
            </w:pPr>
            <w:r w:rsidRPr="00065E0F">
              <w:rPr>
                <w:rFonts w:asciiTheme="minorHAnsi" w:hAnsiTheme="minorHAnsi" w:cstheme="minorHAnsi"/>
                <w:sz w:val="24"/>
                <w:szCs w:val="24"/>
              </w:rPr>
              <w:t xml:space="preserve">Intake assessments should be updated every 6 months. </w:t>
            </w:r>
          </w:p>
          <w:p w14:paraId="543CA4DD" w14:textId="77777777" w:rsidR="0028499F" w:rsidRPr="00E234CD" w:rsidRDefault="0028499F" w:rsidP="0028499F">
            <w:pPr>
              <w:spacing w:after="120"/>
              <w:rPr>
                <w:rFonts w:asciiTheme="minorHAnsi" w:hAnsiTheme="minorHAnsi" w:cstheme="minorHAnsi"/>
                <w:sz w:val="24"/>
                <w:szCs w:val="24"/>
              </w:rPr>
            </w:pPr>
            <w:r w:rsidRPr="00065E0F">
              <w:rPr>
                <w:rFonts w:asciiTheme="minorHAnsi" w:hAnsiTheme="minorHAnsi" w:cstheme="minorHAnsi"/>
                <w:sz w:val="24"/>
                <w:szCs w:val="24"/>
              </w:rPr>
              <w:t>For purposes of authorization, the MCOs need an updated assessment, and then they need an updated assessment every week or so, (every 7-14 days for CHPW specifically).</w:t>
            </w:r>
          </w:p>
          <w:p w14:paraId="16224CD0" w14:textId="77777777" w:rsidR="0028499F" w:rsidRPr="00065E0F" w:rsidRDefault="0028499F" w:rsidP="0028499F">
            <w:pPr>
              <w:rPr>
                <w:rFonts w:asciiTheme="minorHAnsi" w:hAnsiTheme="minorHAnsi" w:cstheme="minorHAnsi"/>
                <w:sz w:val="24"/>
                <w:szCs w:val="24"/>
              </w:rPr>
            </w:pPr>
            <w:r w:rsidRPr="00E234CD">
              <w:rPr>
                <w:rFonts w:asciiTheme="minorHAnsi" w:hAnsiTheme="minorHAnsi" w:cstheme="minorHAnsi"/>
                <w:sz w:val="24"/>
                <w:szCs w:val="24"/>
                <w:u w:val="single"/>
              </w:rPr>
              <w:t>Coordinated Care:</w:t>
            </w:r>
            <w:r w:rsidRPr="00E234CD">
              <w:rPr>
                <w:rFonts w:asciiTheme="minorHAnsi" w:hAnsiTheme="minorHAnsi" w:cstheme="minorHAnsi"/>
                <w:sz w:val="24"/>
                <w:szCs w:val="24"/>
              </w:rPr>
              <w:t xml:space="preserve"> </w:t>
            </w:r>
            <w:r w:rsidRPr="003C47A6">
              <w:rPr>
                <w:rFonts w:asciiTheme="minorHAnsi" w:hAnsiTheme="minorHAnsi" w:cstheme="minorHAnsi"/>
                <w:sz w:val="24"/>
                <w:szCs w:val="24"/>
              </w:rPr>
              <w:t xml:space="preserve">This response is accurate. Per the SERI guide, there are no limits on alcohol or drug assessments H0001. CCW does require clinical information to complete an authorization for residential treatment and updated clinical information ongoing in order to establish that the member meets criteria to be at that level of care.  It may be that the provider updates the intake assessment, but typically they are providing updated progress notes and some form of an ongoing assessment of the member.  We do not require the provider to complete another intake assessment every 14 days because the majority of the information would be the same.  Providers complete an intake assessment when members present for services. We review clinical </w:t>
            </w:r>
            <w:r w:rsidRPr="003C47A6">
              <w:rPr>
                <w:rFonts w:asciiTheme="minorHAnsi" w:hAnsiTheme="minorHAnsi" w:cstheme="minorHAnsi"/>
                <w:sz w:val="24"/>
                <w:szCs w:val="24"/>
              </w:rPr>
              <w:lastRenderedPageBreak/>
              <w:t>information every 7- 14 days depending on the service and the LOS.</w:t>
            </w:r>
            <w:r w:rsidRPr="00065E0F">
              <w:rPr>
                <w:rFonts w:asciiTheme="minorHAnsi" w:hAnsiTheme="minorHAnsi" w:cstheme="minorHAnsi"/>
                <w:sz w:val="24"/>
                <w:szCs w:val="24"/>
              </w:rPr>
              <w:t>    </w:t>
            </w:r>
          </w:p>
          <w:p w14:paraId="3CE97C63" w14:textId="77777777" w:rsidR="0028499F" w:rsidRPr="00065E0F" w:rsidRDefault="0028499F" w:rsidP="0028499F">
            <w:pPr>
              <w:rPr>
                <w:rFonts w:asciiTheme="minorHAnsi" w:hAnsiTheme="minorHAnsi" w:cstheme="minorHAnsi"/>
                <w:sz w:val="24"/>
                <w:szCs w:val="24"/>
              </w:rPr>
            </w:pPr>
          </w:p>
          <w:p w14:paraId="6455BDFA" w14:textId="77777777" w:rsidR="0028499F" w:rsidRPr="00065E0F" w:rsidRDefault="0028499F" w:rsidP="0028499F">
            <w:pPr>
              <w:rPr>
                <w:rFonts w:asciiTheme="minorHAnsi" w:hAnsiTheme="minorHAnsi" w:cstheme="minorHAnsi"/>
                <w:sz w:val="24"/>
                <w:szCs w:val="24"/>
              </w:rPr>
            </w:pPr>
            <w:r w:rsidRPr="00065E0F">
              <w:rPr>
                <w:rFonts w:asciiTheme="minorHAnsi" w:hAnsiTheme="minorHAnsi" w:cstheme="minorHAnsi"/>
                <w:sz w:val="24"/>
                <w:szCs w:val="24"/>
                <w:u w:val="single"/>
              </w:rPr>
              <w:t>AMG:</w:t>
            </w:r>
            <w:r w:rsidRPr="00065E0F">
              <w:rPr>
                <w:rFonts w:asciiTheme="minorHAnsi" w:hAnsiTheme="minorHAnsi" w:cstheme="minorHAnsi"/>
                <w:sz w:val="24"/>
                <w:szCs w:val="24"/>
              </w:rPr>
              <w:t xml:space="preserve"> Amerigroup would seek any new clinical information or changes to status- update to dx or presenting problems, etc.</w:t>
            </w:r>
          </w:p>
          <w:p w14:paraId="4865FBC2" w14:textId="77777777" w:rsidR="0028499F" w:rsidRPr="00065E0F" w:rsidRDefault="0028499F" w:rsidP="0028499F">
            <w:pPr>
              <w:spacing w:after="120"/>
              <w:rPr>
                <w:rFonts w:asciiTheme="minorHAnsi" w:hAnsiTheme="minorHAnsi" w:cstheme="minorHAnsi"/>
                <w:sz w:val="24"/>
                <w:szCs w:val="24"/>
              </w:rPr>
            </w:pPr>
          </w:p>
          <w:p w14:paraId="0B781673" w14:textId="77777777" w:rsidR="0028499F" w:rsidRPr="00520810" w:rsidRDefault="0028499F" w:rsidP="0028499F">
            <w:pPr>
              <w:spacing w:after="120"/>
              <w:rPr>
                <w:rFonts w:asciiTheme="minorHAnsi" w:hAnsiTheme="minorHAnsi" w:cstheme="minorHAnsi"/>
                <w:sz w:val="24"/>
                <w:szCs w:val="24"/>
              </w:rPr>
            </w:pPr>
            <w:r w:rsidRPr="00E234CD">
              <w:rPr>
                <w:rFonts w:asciiTheme="minorHAnsi" w:hAnsiTheme="minorHAnsi" w:cstheme="minorHAnsi"/>
                <w:sz w:val="24"/>
                <w:szCs w:val="24"/>
                <w:u w:val="single"/>
              </w:rPr>
              <w:t>Molina</w:t>
            </w:r>
            <w:r w:rsidRPr="00E234CD">
              <w:rPr>
                <w:rFonts w:asciiTheme="minorHAnsi" w:hAnsiTheme="minorHAnsi" w:cstheme="minorHAnsi"/>
                <w:sz w:val="24"/>
                <w:szCs w:val="24"/>
              </w:rPr>
              <w:t>: This question is a little unclear and if being address</w:t>
            </w:r>
            <w:r w:rsidRPr="00520810">
              <w:rPr>
                <w:rFonts w:asciiTheme="minorHAnsi" w:hAnsiTheme="minorHAnsi" w:cstheme="minorHAnsi"/>
                <w:sz w:val="24"/>
                <w:szCs w:val="24"/>
              </w:rPr>
              <w:t>ed from the perspective of how current the clinical needs to be if requesting a level of care that requires authorization of those services.</w:t>
            </w:r>
          </w:p>
          <w:p w14:paraId="1901EC82" w14:textId="77777777" w:rsidR="0028499F" w:rsidRPr="00520810" w:rsidRDefault="0028499F" w:rsidP="0028499F">
            <w:pPr>
              <w:spacing w:after="120"/>
              <w:rPr>
                <w:rFonts w:asciiTheme="minorHAnsi" w:hAnsiTheme="minorHAnsi" w:cstheme="minorHAnsi"/>
                <w:sz w:val="24"/>
                <w:szCs w:val="24"/>
              </w:rPr>
            </w:pPr>
            <w:r w:rsidRPr="00520810">
              <w:rPr>
                <w:rFonts w:asciiTheme="minorHAnsi" w:hAnsiTheme="minorHAnsi" w:cstheme="minorHAnsi"/>
                <w:sz w:val="24"/>
                <w:szCs w:val="24"/>
              </w:rPr>
              <w:t>If an assessment is “aged” we cannot accept it in isolation for a request to enter SUD RTC. Example, the assessment is 4 months old and the provider is requesting admission to SUD RTC. We can utilize some of the historical information but would need an update on current use pattern, support psychosocial factors, support system, etc. To simplify, we would need information obtained within the past 7 days in order to make a reasonable medical necessity determination for the level of care being requested. Going forward in that level of care, we typically perform continued stay (or concurrent reviews) every 14 days to primarily insure;</w:t>
            </w:r>
          </w:p>
          <w:p w14:paraId="79DAE993" w14:textId="3CBCB62F" w:rsidR="0028499F" w:rsidRPr="002D45D3" w:rsidRDefault="0028499F" w:rsidP="002D45D3">
            <w:pPr>
              <w:pStyle w:val="ListParagraph"/>
              <w:numPr>
                <w:ilvl w:val="0"/>
                <w:numId w:val="58"/>
              </w:numPr>
              <w:spacing w:after="120"/>
              <w:rPr>
                <w:rFonts w:asciiTheme="minorHAnsi" w:hAnsiTheme="minorHAnsi" w:cstheme="minorHAnsi"/>
                <w:sz w:val="24"/>
                <w:szCs w:val="24"/>
              </w:rPr>
            </w:pPr>
            <w:r w:rsidRPr="002D45D3">
              <w:rPr>
                <w:rFonts w:asciiTheme="minorHAnsi" w:hAnsiTheme="minorHAnsi" w:cstheme="minorHAnsi"/>
                <w:sz w:val="24"/>
                <w:szCs w:val="24"/>
              </w:rPr>
              <w:t>that the member is actively engaged in treatment</w:t>
            </w:r>
          </w:p>
          <w:p w14:paraId="5E3FAF00" w14:textId="1F387AD6" w:rsidR="0028499F" w:rsidRPr="002D45D3" w:rsidRDefault="0028499F" w:rsidP="002D45D3">
            <w:pPr>
              <w:pStyle w:val="ListParagraph"/>
              <w:numPr>
                <w:ilvl w:val="0"/>
                <w:numId w:val="58"/>
              </w:numPr>
              <w:spacing w:after="120"/>
              <w:rPr>
                <w:rFonts w:asciiTheme="minorHAnsi" w:hAnsiTheme="minorHAnsi" w:cstheme="minorHAnsi"/>
                <w:sz w:val="24"/>
                <w:szCs w:val="24"/>
              </w:rPr>
            </w:pPr>
            <w:r w:rsidRPr="002D45D3">
              <w:rPr>
                <w:rFonts w:asciiTheme="minorHAnsi" w:hAnsiTheme="minorHAnsi" w:cstheme="minorHAnsi"/>
                <w:sz w:val="24"/>
                <w:szCs w:val="24"/>
              </w:rPr>
              <w:t>that we are addressing any barriers to transition from this level of care</w:t>
            </w:r>
          </w:p>
        </w:tc>
      </w:tr>
      <w:tr w:rsidR="0028499F" w:rsidRPr="003C7489" w14:paraId="316FC6D6"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B69DF1" w14:textId="77777777" w:rsidR="0028499F" w:rsidRPr="002D45D3" w:rsidRDefault="00506BBB" w:rsidP="002D45D3">
            <w:pPr>
              <w:rPr>
                <w:rFonts w:asciiTheme="minorHAnsi" w:hAnsiTheme="minorHAnsi" w:cstheme="minorHAnsi"/>
                <w:b/>
                <w:sz w:val="24"/>
                <w:szCs w:val="24"/>
              </w:rPr>
            </w:pPr>
            <w:r w:rsidRPr="002D45D3">
              <w:rPr>
                <w:rFonts w:asciiTheme="minorHAnsi" w:hAnsiTheme="minorHAnsi" w:cstheme="minorHAnsi"/>
                <w:b/>
                <w:sz w:val="24"/>
                <w:szCs w:val="24"/>
              </w:rPr>
              <w:lastRenderedPageBreak/>
              <w:t>77</w:t>
            </w:r>
          </w:p>
          <w:p w14:paraId="4BD62302" w14:textId="5CE74128" w:rsidR="00506BBB" w:rsidRDefault="00506BBB" w:rsidP="00506BBB">
            <w:pPr>
              <w:pStyle w:val="ListParagraph"/>
              <w:spacing w:after="0" w:line="240" w:lineRule="auto"/>
              <w:ind w:left="360" w:hanging="110"/>
              <w:contextualSpacing w:val="0"/>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09D253" w14:textId="77777777" w:rsidR="0028499F" w:rsidRPr="003C7489" w:rsidRDefault="0028499F" w:rsidP="00872123">
            <w:pPr>
              <w:rPr>
                <w:rFonts w:asciiTheme="minorHAnsi" w:hAnsiTheme="minorHAnsi" w:cstheme="minorHAnsi"/>
                <w:b/>
                <w:color w:val="000000"/>
                <w:sz w:val="24"/>
                <w:szCs w:val="24"/>
              </w:rPr>
            </w:pPr>
            <w:r>
              <w:rPr>
                <w:rFonts w:asciiTheme="minorHAnsi" w:hAnsiTheme="minorHAnsi" w:cstheme="minorHAnsi"/>
                <w:b/>
                <w:color w:val="000000"/>
                <w:sz w:val="24"/>
                <w:szCs w:val="24"/>
              </w:rPr>
              <w:t>Crisis Plans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0D6A8C0"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Spokane</w:t>
            </w:r>
          </w:p>
          <w:p w14:paraId="6614851F" w14:textId="77777777" w:rsidR="0028499F" w:rsidRPr="003C7489"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(Lutheran)</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C43D905"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Are crisis plans still required post-IMC? What is being looked at in these reports?</w:t>
            </w:r>
          </w:p>
          <w:p w14:paraId="11E957BB" w14:textId="77777777" w:rsidR="0028499F" w:rsidRPr="00DD4BD0"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Lutheran is currently doing crisis plans on all outpatients even though they’re not technically required to (the </w:t>
            </w:r>
            <w:r w:rsidR="00A16956">
              <w:rPr>
                <w:rFonts w:asciiTheme="minorHAnsi" w:hAnsiTheme="minorHAnsi" w:cstheme="minorHAnsi"/>
                <w:sz w:val="24"/>
                <w:szCs w:val="24"/>
              </w:rPr>
              <w:t xml:space="preserve">previous BHO </w:t>
            </w:r>
            <w:r>
              <w:rPr>
                <w:rFonts w:asciiTheme="minorHAnsi" w:hAnsiTheme="minorHAnsi" w:cstheme="minorHAnsi"/>
                <w:sz w:val="24"/>
                <w:szCs w:val="24"/>
              </w:rPr>
              <w:t>policy dictates that providers should create plans as-needed, on a case-by-case basis</w:t>
            </w:r>
            <w:r w:rsidR="00A16956">
              <w:rPr>
                <w:rFonts w:asciiTheme="minorHAnsi" w:hAnsiTheme="minorHAnsi" w:cstheme="minorHAnsi"/>
                <w:sz w:val="24"/>
                <w:szCs w:val="24"/>
              </w:rPr>
              <w:t xml:space="preserve"> based on safety risk factors</w:t>
            </w:r>
            <w:r>
              <w:rPr>
                <w:rFonts w:asciiTheme="minorHAnsi" w:hAnsiTheme="minorHAnsi" w:cstheme="minorHAnsi"/>
                <w:sz w:val="24"/>
                <w:szCs w:val="24"/>
              </w:rPr>
              <w:t xml:space="preserv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D75C47" w14:textId="77777777" w:rsidR="00A16956" w:rsidRPr="00A16956" w:rsidRDefault="00A16956" w:rsidP="00A16956">
            <w:pPr>
              <w:spacing w:after="120"/>
              <w:rPr>
                <w:rFonts w:asciiTheme="minorHAnsi" w:hAnsiTheme="minorHAnsi" w:cstheme="minorHAnsi"/>
                <w:sz w:val="24"/>
                <w:szCs w:val="24"/>
              </w:rPr>
            </w:pPr>
            <w:r w:rsidRPr="00A16956">
              <w:rPr>
                <w:rFonts w:asciiTheme="minorHAnsi" w:hAnsiTheme="minorHAnsi" w:cstheme="minorHAnsi"/>
                <w:sz w:val="24"/>
                <w:szCs w:val="24"/>
              </w:rPr>
              <w:lastRenderedPageBreak/>
              <w:t xml:space="preserve">The ASO does not plan on changing their process. Creating crisis plans for all individuals in outpatient services is a best practice, and DOH does request crisis </w:t>
            </w:r>
            <w:r w:rsidRPr="00A16956">
              <w:rPr>
                <w:rFonts w:asciiTheme="minorHAnsi" w:hAnsiTheme="minorHAnsi" w:cstheme="minorHAnsi"/>
                <w:sz w:val="24"/>
                <w:szCs w:val="24"/>
              </w:rPr>
              <w:lastRenderedPageBreak/>
              <w:t xml:space="preserve">plans for all patients. These plans are still helpful and important so providers should continue creating these. </w:t>
            </w:r>
          </w:p>
          <w:p w14:paraId="43FBE43D" w14:textId="77777777" w:rsidR="00A16956" w:rsidRPr="00971365" w:rsidRDefault="00A16956" w:rsidP="00A16956">
            <w:pPr>
              <w:spacing w:after="120"/>
              <w:rPr>
                <w:rFonts w:asciiTheme="minorHAnsi" w:hAnsiTheme="minorHAnsi" w:cstheme="minorHAnsi"/>
                <w:sz w:val="24"/>
                <w:szCs w:val="24"/>
              </w:rPr>
            </w:pPr>
            <w:r w:rsidRPr="00A16956">
              <w:rPr>
                <w:rFonts w:asciiTheme="minorHAnsi" w:hAnsiTheme="minorHAnsi" w:cstheme="minorHAnsi"/>
                <w:sz w:val="24"/>
                <w:szCs w:val="24"/>
              </w:rPr>
              <w:t>Spokane ASO is working on an approach for collecting crisis plans from providers the MCOs contract with to ensure they are available to the crisis system providers in the Spokane Regional Service Area.  Once this approach is finalized, the Spokane ASO will communicate with the group. In the interim, the ASO has carried over the previous BHO (pre-IMC) crisis plans from mental health outpatient providers.</w:t>
            </w:r>
          </w:p>
        </w:tc>
      </w:tr>
      <w:tr w:rsidR="0028499F" w:rsidRPr="003C7489" w14:paraId="5D79DBD7"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82BCEF1" w14:textId="77777777" w:rsidR="0028499F" w:rsidRPr="002D45D3" w:rsidRDefault="00506BBB" w:rsidP="002D45D3">
            <w:pPr>
              <w:rPr>
                <w:rFonts w:asciiTheme="minorHAnsi" w:hAnsiTheme="minorHAnsi" w:cstheme="minorHAnsi"/>
                <w:b/>
                <w:sz w:val="24"/>
                <w:szCs w:val="24"/>
              </w:rPr>
            </w:pPr>
            <w:r w:rsidRPr="002D45D3">
              <w:rPr>
                <w:rFonts w:asciiTheme="minorHAnsi" w:hAnsiTheme="minorHAnsi" w:cstheme="minorHAnsi"/>
                <w:b/>
                <w:sz w:val="24"/>
                <w:szCs w:val="24"/>
              </w:rPr>
              <w:lastRenderedPageBreak/>
              <w:t>78</w:t>
            </w:r>
          </w:p>
          <w:p w14:paraId="33AECD2B" w14:textId="07F78607" w:rsidR="00506BBB" w:rsidRPr="002D45D3" w:rsidRDefault="00506BBB" w:rsidP="002D45D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5D8550B" w14:textId="77777777" w:rsidR="00872123" w:rsidRDefault="0028499F" w:rsidP="00872123">
            <w:pPr>
              <w:rPr>
                <w:rFonts w:asciiTheme="minorHAnsi" w:hAnsiTheme="minorHAnsi" w:cstheme="minorHAnsi"/>
                <w:b/>
                <w:color w:val="000000"/>
                <w:sz w:val="24"/>
                <w:szCs w:val="24"/>
              </w:rPr>
            </w:pPr>
            <w:r>
              <w:rPr>
                <w:rFonts w:asciiTheme="minorHAnsi" w:hAnsiTheme="minorHAnsi" w:cstheme="minorHAnsi"/>
                <w:b/>
                <w:color w:val="000000"/>
                <w:sz w:val="24"/>
                <w:szCs w:val="24"/>
              </w:rPr>
              <w:t>Complaints</w:t>
            </w:r>
          </w:p>
          <w:p w14:paraId="5401A763" w14:textId="4E463126" w:rsidR="0028499F" w:rsidRPr="003C7489" w:rsidRDefault="0028499F" w:rsidP="00872123">
            <w:pPr>
              <w:rPr>
                <w:rFonts w:asciiTheme="minorHAnsi" w:hAnsiTheme="minorHAnsi" w:cstheme="minorHAnsi"/>
                <w:b/>
                <w:color w:val="000000"/>
                <w:sz w:val="24"/>
                <w:szCs w:val="24"/>
              </w:rPr>
            </w:pPr>
            <w:r>
              <w:rPr>
                <w:rFonts w:asciiTheme="minorHAnsi" w:hAnsiTheme="minorHAnsi" w:cstheme="minorHAnsi"/>
                <w:b/>
                <w:color w:val="000000"/>
                <w:sz w:val="24"/>
                <w:szCs w:val="24"/>
              </w:rPr>
              <w:t>Grievances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E7F66B7"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58946DF2" w14:textId="77777777" w:rsidR="0028499F" w:rsidRPr="003C7489"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(YFA Connections)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9CAC1DD" w14:textId="365D9213" w:rsidR="0028499F" w:rsidRPr="00A02279" w:rsidRDefault="0028499F" w:rsidP="002D45D3">
            <w:pPr>
              <w:spacing w:after="120"/>
              <w:rPr>
                <w:rFonts w:asciiTheme="minorHAnsi" w:hAnsiTheme="minorHAnsi" w:cstheme="minorHAnsi"/>
                <w:sz w:val="24"/>
                <w:szCs w:val="24"/>
              </w:rPr>
            </w:pPr>
            <w:r w:rsidRPr="00A02279">
              <w:rPr>
                <w:rFonts w:asciiTheme="minorHAnsi" w:hAnsiTheme="minorHAnsi" w:cstheme="minorHAnsi"/>
                <w:sz w:val="24"/>
                <w:szCs w:val="24"/>
              </w:rPr>
              <w:t xml:space="preserve">The BH-ASO employs an </w:t>
            </w:r>
            <w:proofErr w:type="spellStart"/>
            <w:r w:rsidRPr="00A02279">
              <w:rPr>
                <w:rFonts w:asciiTheme="minorHAnsi" w:hAnsiTheme="minorHAnsi" w:cstheme="minorHAnsi"/>
                <w:sz w:val="24"/>
                <w:szCs w:val="24"/>
              </w:rPr>
              <w:t>Ombuds</w:t>
            </w:r>
            <w:proofErr w:type="spellEnd"/>
            <w:r w:rsidRPr="00A02279">
              <w:rPr>
                <w:rFonts w:asciiTheme="minorHAnsi" w:hAnsiTheme="minorHAnsi" w:cstheme="minorHAnsi"/>
                <w:sz w:val="24"/>
                <w:szCs w:val="24"/>
              </w:rPr>
              <w:t xml:space="preserve"> that deals with client complaints and grievances.  She is coming to meet with our staff in a couple of weeks.  At the IMC Symposium we were told that complaints and grievances were to go directly to the MCO – so which is it?  Do we refer to the </w:t>
            </w:r>
            <w:proofErr w:type="spellStart"/>
            <w:r w:rsidRPr="00A02279">
              <w:rPr>
                <w:rFonts w:asciiTheme="minorHAnsi" w:hAnsiTheme="minorHAnsi" w:cstheme="minorHAnsi"/>
                <w:sz w:val="24"/>
                <w:szCs w:val="24"/>
              </w:rPr>
              <w:t>Ombuds</w:t>
            </w:r>
            <w:proofErr w:type="spellEnd"/>
            <w:r w:rsidRPr="00A02279">
              <w:rPr>
                <w:rFonts w:asciiTheme="minorHAnsi" w:hAnsiTheme="minorHAnsi" w:cstheme="minorHAnsi"/>
                <w:sz w:val="24"/>
                <w:szCs w:val="24"/>
              </w:rPr>
              <w:t xml:space="preserve"> or the MCO for client complaints?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7C168D" w14:textId="77777777" w:rsidR="0028499F" w:rsidRPr="00971365"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The client should follow the MCO process for filing a complaint/grievance; the </w:t>
            </w:r>
            <w:proofErr w:type="spellStart"/>
            <w:r>
              <w:rPr>
                <w:rFonts w:asciiTheme="minorHAnsi" w:hAnsiTheme="minorHAnsi" w:cstheme="minorHAnsi"/>
                <w:sz w:val="24"/>
                <w:szCs w:val="24"/>
              </w:rPr>
              <w:t>Ombuds</w:t>
            </w:r>
            <w:proofErr w:type="spellEnd"/>
            <w:r>
              <w:rPr>
                <w:rFonts w:asciiTheme="minorHAnsi" w:hAnsiTheme="minorHAnsi" w:cstheme="minorHAnsi"/>
                <w:sz w:val="24"/>
                <w:szCs w:val="24"/>
              </w:rPr>
              <w:t xml:space="preserve"> is available to help clients through this process.</w:t>
            </w:r>
            <w:r w:rsidR="00A11D1A">
              <w:rPr>
                <w:rFonts w:asciiTheme="minorHAnsi" w:hAnsiTheme="minorHAnsi" w:cstheme="minorHAnsi"/>
                <w:sz w:val="24"/>
                <w:szCs w:val="24"/>
              </w:rPr>
              <w:t xml:space="preserve"> The MCO and providers should be informing their clients that assistance from the </w:t>
            </w:r>
            <w:proofErr w:type="spellStart"/>
            <w:r w:rsidR="00A11D1A">
              <w:rPr>
                <w:rFonts w:asciiTheme="minorHAnsi" w:hAnsiTheme="minorHAnsi" w:cstheme="minorHAnsi"/>
                <w:sz w:val="24"/>
                <w:szCs w:val="24"/>
              </w:rPr>
              <w:t>Ombuds</w:t>
            </w:r>
            <w:proofErr w:type="spellEnd"/>
            <w:r w:rsidR="00A11D1A">
              <w:rPr>
                <w:rFonts w:asciiTheme="minorHAnsi" w:hAnsiTheme="minorHAnsi" w:cstheme="minorHAnsi"/>
                <w:sz w:val="24"/>
                <w:szCs w:val="24"/>
              </w:rPr>
              <w:t xml:space="preserve"> is available, should the individual wish.</w:t>
            </w:r>
          </w:p>
        </w:tc>
      </w:tr>
      <w:tr w:rsidR="0028499F" w:rsidRPr="003C7489" w14:paraId="44D24D43"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6F39EEC" w14:textId="77777777" w:rsidR="0028499F" w:rsidRPr="002D45D3" w:rsidRDefault="00506BBB" w:rsidP="002D45D3">
            <w:pPr>
              <w:rPr>
                <w:rFonts w:asciiTheme="minorHAnsi" w:hAnsiTheme="minorHAnsi" w:cstheme="minorHAnsi"/>
                <w:b/>
                <w:sz w:val="24"/>
                <w:szCs w:val="24"/>
              </w:rPr>
            </w:pPr>
            <w:r w:rsidRPr="002D45D3">
              <w:rPr>
                <w:rFonts w:asciiTheme="minorHAnsi" w:hAnsiTheme="minorHAnsi" w:cstheme="minorHAnsi"/>
                <w:b/>
                <w:sz w:val="24"/>
                <w:szCs w:val="24"/>
              </w:rPr>
              <w:t>79</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B249913" w14:textId="77777777" w:rsidR="0028499F" w:rsidRPr="003C7489" w:rsidRDefault="0028499F" w:rsidP="00872123">
            <w:pPr>
              <w:rPr>
                <w:rFonts w:asciiTheme="minorHAnsi" w:hAnsiTheme="minorHAnsi" w:cstheme="minorHAnsi"/>
                <w:b/>
                <w:color w:val="000000"/>
                <w:sz w:val="24"/>
                <w:szCs w:val="24"/>
              </w:rPr>
            </w:pPr>
            <w:r w:rsidRPr="003C7489">
              <w:rPr>
                <w:rFonts w:asciiTheme="minorHAnsi" w:hAnsiTheme="minorHAnsi" w:cstheme="minorHAnsi"/>
                <w:b/>
                <w:color w:val="000000"/>
                <w:sz w:val="24"/>
                <w:szCs w:val="24"/>
              </w:rPr>
              <w:t>Critical Incident Reporting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1169D5" w14:textId="77777777" w:rsidR="0028499F" w:rsidRDefault="0028499F" w:rsidP="00872123">
            <w:pPr>
              <w:spacing w:after="120"/>
              <w:rPr>
                <w:rFonts w:asciiTheme="minorHAnsi" w:hAnsiTheme="minorHAnsi" w:cstheme="minorHAnsi"/>
                <w:sz w:val="24"/>
                <w:szCs w:val="24"/>
              </w:rPr>
            </w:pPr>
            <w:r w:rsidRPr="003C7489">
              <w:rPr>
                <w:rFonts w:asciiTheme="minorHAnsi" w:hAnsiTheme="minorHAnsi" w:cstheme="minorHAnsi"/>
                <w:sz w:val="24"/>
                <w:szCs w:val="24"/>
              </w:rPr>
              <w:t>Pierce</w:t>
            </w:r>
          </w:p>
          <w:p w14:paraId="1515FB01" w14:textId="77777777" w:rsidR="0028499F" w:rsidRPr="003C7489" w:rsidRDefault="0028499F" w:rsidP="00872123">
            <w:pPr>
              <w:rPr>
                <w:rFonts w:asciiTheme="minorHAnsi" w:hAnsiTheme="minorHAnsi" w:cstheme="minorHAnsi"/>
                <w:sz w:val="24"/>
                <w:szCs w:val="24"/>
              </w:rPr>
            </w:pPr>
            <w:r w:rsidRPr="003C7489">
              <w:rPr>
                <w:rFonts w:asciiTheme="minorHAnsi" w:hAnsiTheme="minorHAnsi" w:cstheme="minorHAnsi"/>
                <w:sz w:val="24"/>
                <w:szCs w:val="24"/>
              </w:rPr>
              <w:t xml:space="preserve"> (</w:t>
            </w:r>
            <w:r>
              <w:rPr>
                <w:rFonts w:asciiTheme="minorHAnsi" w:hAnsiTheme="minorHAnsi" w:cstheme="minorHAnsi"/>
                <w:sz w:val="24"/>
                <w:szCs w:val="24"/>
              </w:rPr>
              <w:t>Catholic Community Services (</w:t>
            </w:r>
            <w:r w:rsidRPr="003C7489">
              <w:rPr>
                <w:rFonts w:asciiTheme="minorHAnsi" w:hAnsiTheme="minorHAnsi" w:cstheme="minorHAnsi"/>
                <w:sz w:val="24"/>
                <w:szCs w:val="24"/>
              </w:rPr>
              <w:t>CCS</w:t>
            </w:r>
            <w:r>
              <w:rPr>
                <w:rFonts w:asciiTheme="minorHAnsi" w:hAnsiTheme="minorHAnsi" w:cstheme="minorHAnsi"/>
                <w:sz w:val="24"/>
                <w:szCs w:val="24"/>
              </w:rPr>
              <w:t>)</w:t>
            </w:r>
            <w:r w:rsidRPr="003C7489">
              <w:rPr>
                <w:rFonts w:asciiTheme="minorHAnsi" w:hAnsiTheme="minorHAnsi" w:cstheme="minorHAnsi"/>
                <w:sz w:val="24"/>
                <w:szCs w:val="24"/>
              </w:rPr>
              <w: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75C5238" w14:textId="6DD8AC6F" w:rsidR="0028499F" w:rsidRPr="00DD4BD0" w:rsidRDefault="0028499F" w:rsidP="002D45D3">
            <w:pPr>
              <w:spacing w:after="120"/>
              <w:rPr>
                <w:rFonts w:asciiTheme="minorHAnsi" w:hAnsiTheme="minorHAnsi" w:cstheme="minorHAnsi"/>
                <w:sz w:val="24"/>
                <w:szCs w:val="24"/>
              </w:rPr>
            </w:pPr>
            <w:r w:rsidRPr="00DD4BD0">
              <w:rPr>
                <w:rFonts w:asciiTheme="minorHAnsi" w:hAnsiTheme="minorHAnsi" w:cstheme="minorHAnsi"/>
                <w:sz w:val="24"/>
                <w:szCs w:val="24"/>
              </w:rPr>
              <w:t xml:space="preserve">The MCOs have told CCS that every referral call to Child Protective Services (CPS) must be submitted to them by completing an Incident Report. Currently every CPS contact is documented in charts and submitted on an organizational incident report where all incidents are then aggregated and analyzed in different configurations. This process and resulting documents aggregating </w:t>
            </w:r>
            <w:r w:rsidRPr="00DD4BD0">
              <w:rPr>
                <w:rFonts w:asciiTheme="minorHAnsi" w:hAnsiTheme="minorHAnsi" w:cstheme="minorHAnsi"/>
                <w:sz w:val="24"/>
                <w:szCs w:val="24"/>
              </w:rPr>
              <w:lastRenderedPageBreak/>
              <w:t>incidents is scrutinized through a number of groups within the organization - Clinical Directors, Vice Presidents and other Corporate O</w:t>
            </w:r>
            <w:r w:rsidR="002D45D3">
              <w:rPr>
                <w:rFonts w:asciiTheme="minorHAnsi" w:hAnsiTheme="minorHAnsi" w:cstheme="minorHAnsi"/>
                <w:sz w:val="24"/>
                <w:szCs w:val="24"/>
              </w:rPr>
              <w:t>fficers and finally our Board.</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CB2601" w14:textId="77777777" w:rsidR="0028499F" w:rsidRPr="00971365" w:rsidRDefault="0028499F" w:rsidP="0028499F">
            <w:pPr>
              <w:spacing w:after="120"/>
              <w:rPr>
                <w:rFonts w:asciiTheme="minorHAnsi" w:hAnsiTheme="minorHAnsi" w:cstheme="minorHAnsi"/>
                <w:sz w:val="24"/>
                <w:szCs w:val="24"/>
              </w:rPr>
            </w:pPr>
            <w:r w:rsidRPr="00971365">
              <w:rPr>
                <w:rFonts w:asciiTheme="minorHAnsi" w:hAnsiTheme="minorHAnsi" w:cstheme="minorHAnsi"/>
                <w:sz w:val="24"/>
                <w:szCs w:val="24"/>
              </w:rPr>
              <w:lastRenderedPageBreak/>
              <w:t>HCA</w:t>
            </w:r>
            <w:r>
              <w:rPr>
                <w:rFonts w:asciiTheme="minorHAnsi" w:hAnsiTheme="minorHAnsi" w:cstheme="minorHAnsi"/>
                <w:sz w:val="24"/>
                <w:szCs w:val="24"/>
              </w:rPr>
              <w:t xml:space="preserve"> has clarified that this is not a requirement for MCOs, which allows MCOs to remove this requirement for providers. Providers should continue to report as a critical incident if it meets other criteria for a CI e.g. likely to have media attention.  </w:t>
            </w:r>
            <w:r w:rsidRPr="00971365">
              <w:rPr>
                <w:rFonts w:asciiTheme="minorHAnsi" w:hAnsiTheme="minorHAnsi" w:cstheme="minorHAnsi"/>
                <w:sz w:val="24"/>
                <w:szCs w:val="24"/>
              </w:rPr>
              <w:t xml:space="preserve"> </w:t>
            </w:r>
          </w:p>
          <w:p w14:paraId="1B7DD147" w14:textId="77777777" w:rsidR="0028499F" w:rsidRPr="00971365" w:rsidRDefault="0028499F" w:rsidP="0028499F">
            <w:pPr>
              <w:rPr>
                <w:rFonts w:asciiTheme="minorHAnsi" w:hAnsiTheme="minorHAnsi" w:cstheme="minorHAnsi"/>
                <w:color w:val="FF0000"/>
                <w:sz w:val="24"/>
                <w:szCs w:val="24"/>
              </w:rPr>
            </w:pPr>
          </w:p>
        </w:tc>
      </w:tr>
      <w:tr w:rsidR="0028499F" w:rsidRPr="003C7489" w14:paraId="43420802"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2EACD38" w14:textId="77777777" w:rsidR="0028499F" w:rsidRPr="002D45D3" w:rsidRDefault="00506BBB" w:rsidP="002D45D3">
            <w:pPr>
              <w:rPr>
                <w:rFonts w:asciiTheme="minorHAnsi" w:hAnsiTheme="minorHAnsi" w:cstheme="minorHAnsi"/>
                <w:b/>
                <w:sz w:val="24"/>
                <w:szCs w:val="24"/>
              </w:rPr>
            </w:pPr>
            <w:r w:rsidRPr="002D45D3">
              <w:rPr>
                <w:rFonts w:asciiTheme="minorHAnsi" w:hAnsiTheme="minorHAnsi" w:cstheme="minorHAnsi"/>
                <w:b/>
                <w:sz w:val="24"/>
                <w:szCs w:val="24"/>
              </w:rPr>
              <w:t>80</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4CFBAEF" w14:textId="77777777" w:rsidR="0028499F" w:rsidRDefault="0028499F" w:rsidP="00872123">
            <w:pPr>
              <w:rPr>
                <w:rFonts w:asciiTheme="minorHAnsi" w:hAnsiTheme="minorHAnsi" w:cstheme="minorHAnsi"/>
                <w:b/>
                <w:color w:val="000000"/>
                <w:sz w:val="24"/>
                <w:szCs w:val="24"/>
              </w:rPr>
            </w:pPr>
            <w:r w:rsidRPr="003C7489">
              <w:rPr>
                <w:rFonts w:asciiTheme="minorHAnsi" w:hAnsiTheme="minorHAnsi" w:cstheme="minorHAnsi"/>
                <w:b/>
                <w:color w:val="000000"/>
                <w:sz w:val="24"/>
                <w:szCs w:val="24"/>
              </w:rPr>
              <w:t>Critical Incident Reporting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0431149"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Pierce</w:t>
            </w:r>
          </w:p>
          <w:p w14:paraId="27FAC250"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 (Greater Lakes Mental Healthcare)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9FD31A8" w14:textId="77777777" w:rsidR="0028499F" w:rsidRPr="00CE2F48"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Greater Lakes was not aware of the requirement to complete an incident report on all CPS reports and they are concerned about this requirement. </w:t>
            </w:r>
            <w:r w:rsidRPr="00CE2F48">
              <w:rPr>
                <w:rFonts w:asciiTheme="minorHAnsi" w:hAnsiTheme="minorHAnsi" w:cstheme="minorHAnsi"/>
                <w:sz w:val="24"/>
                <w:szCs w:val="24"/>
              </w:rPr>
              <w:t>Last year Greater Lakes made 992 CPS reports.  Most of them (</w:t>
            </w:r>
            <w:r>
              <w:rPr>
                <w:rFonts w:asciiTheme="minorHAnsi" w:hAnsiTheme="minorHAnsi" w:cstheme="minorHAnsi"/>
                <w:sz w:val="24"/>
                <w:szCs w:val="24"/>
              </w:rPr>
              <w:t xml:space="preserve">around </w:t>
            </w:r>
            <w:r w:rsidRPr="00CE2F48">
              <w:rPr>
                <w:rFonts w:asciiTheme="minorHAnsi" w:hAnsiTheme="minorHAnsi" w:cstheme="minorHAnsi"/>
                <w:sz w:val="24"/>
                <w:szCs w:val="24"/>
              </w:rPr>
              <w:t>99%</w:t>
            </w:r>
            <w:r>
              <w:rPr>
                <w:rFonts w:asciiTheme="minorHAnsi" w:hAnsiTheme="minorHAnsi" w:cstheme="minorHAnsi"/>
                <w:sz w:val="24"/>
                <w:szCs w:val="24"/>
              </w:rPr>
              <w:t>) are very low level. </w:t>
            </w:r>
            <w:r w:rsidRPr="00CE2F48">
              <w:rPr>
                <w:rFonts w:asciiTheme="minorHAnsi" w:hAnsiTheme="minorHAnsi" w:cstheme="minorHAnsi"/>
                <w:sz w:val="24"/>
                <w:szCs w:val="24"/>
              </w:rPr>
              <w:t xml:space="preserve">Each agency manages its own risk and has procedures </w:t>
            </w:r>
            <w:r>
              <w:rPr>
                <w:rFonts w:asciiTheme="minorHAnsi" w:hAnsiTheme="minorHAnsi" w:cstheme="minorHAnsi"/>
                <w:sz w:val="24"/>
                <w:szCs w:val="24"/>
              </w:rPr>
              <w:t>in place to mitigate that risk.... Greater Lakes suggests</w:t>
            </w:r>
            <w:r w:rsidRPr="00CE2F48">
              <w:rPr>
                <w:rFonts w:asciiTheme="minorHAnsi" w:hAnsiTheme="minorHAnsi" w:cstheme="minorHAnsi"/>
                <w:sz w:val="24"/>
                <w:szCs w:val="24"/>
              </w:rPr>
              <w:t xml:space="preserve"> modify</w:t>
            </w:r>
            <w:r>
              <w:rPr>
                <w:rFonts w:asciiTheme="minorHAnsi" w:hAnsiTheme="minorHAnsi" w:cstheme="minorHAnsi"/>
                <w:sz w:val="24"/>
                <w:szCs w:val="24"/>
              </w:rPr>
              <w:t>ing</w:t>
            </w:r>
            <w:r w:rsidRPr="00CE2F48">
              <w:rPr>
                <w:rFonts w:asciiTheme="minorHAnsi" w:hAnsiTheme="minorHAnsi" w:cstheme="minorHAnsi"/>
                <w:sz w:val="24"/>
                <w:szCs w:val="24"/>
              </w:rPr>
              <w:t xml:space="preserve"> this requ</w:t>
            </w:r>
            <w:r>
              <w:rPr>
                <w:rFonts w:asciiTheme="minorHAnsi" w:hAnsiTheme="minorHAnsi" w:cstheme="minorHAnsi"/>
                <w:sz w:val="24"/>
                <w:szCs w:val="24"/>
              </w:rPr>
              <w:t>irement by only requiring agencies to</w:t>
            </w:r>
            <w:r w:rsidRPr="00CE2F48">
              <w:rPr>
                <w:rFonts w:asciiTheme="minorHAnsi" w:hAnsiTheme="minorHAnsi" w:cstheme="minorHAnsi"/>
                <w:sz w:val="24"/>
                <w:szCs w:val="24"/>
              </w:rPr>
              <w:t xml:space="preserve"> send CPS reports that rise to a sentinel event</w:t>
            </w:r>
            <w:r>
              <w:rPr>
                <w:rFonts w:asciiTheme="minorHAnsi" w:hAnsiTheme="minorHAnsi" w:cstheme="minorHAnsi"/>
                <w:sz w:val="24"/>
                <w:szCs w:val="24"/>
              </w:rPr>
              <w:t>, which HCA</w:t>
            </w:r>
            <w:r w:rsidRPr="00CE2F48">
              <w:rPr>
                <w:rFonts w:asciiTheme="minorHAnsi" w:hAnsiTheme="minorHAnsi" w:cstheme="minorHAnsi"/>
                <w:sz w:val="24"/>
                <w:szCs w:val="24"/>
              </w:rPr>
              <w:t xml:space="preserve"> could define, for example,</w:t>
            </w:r>
            <w:r>
              <w:rPr>
                <w:rFonts w:asciiTheme="minorHAnsi" w:hAnsiTheme="minorHAnsi" w:cstheme="minorHAnsi"/>
                <w:sz w:val="24"/>
                <w:szCs w:val="24"/>
              </w:rPr>
              <w:t xml:space="preserve"> as a</w:t>
            </w:r>
            <w:r w:rsidRPr="00CE2F48">
              <w:rPr>
                <w:rFonts w:asciiTheme="minorHAnsi" w:hAnsiTheme="minorHAnsi" w:cstheme="minorHAnsi"/>
                <w:sz w:val="24"/>
                <w:szCs w:val="24"/>
              </w:rPr>
              <w:t xml:space="preserve"> potential media event, death, serious injury, etc.  </w:t>
            </w:r>
            <w:r>
              <w:rPr>
                <w:rFonts w:asciiTheme="minorHAnsi" w:hAnsiTheme="minorHAnsi" w:cstheme="minorHAnsi"/>
                <w:sz w:val="24"/>
                <w:szCs w:val="24"/>
              </w:rPr>
              <w:t xml:space="preserv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66E3E7" w14:textId="0A9B49D2" w:rsidR="0028499F" w:rsidRDefault="0028499F" w:rsidP="0028499F">
            <w:pPr>
              <w:rPr>
                <w:rFonts w:asciiTheme="minorHAnsi" w:hAnsiTheme="minorHAnsi" w:cstheme="minorHAnsi"/>
                <w:sz w:val="24"/>
                <w:szCs w:val="24"/>
              </w:rPr>
            </w:pPr>
            <w:r>
              <w:rPr>
                <w:rFonts w:asciiTheme="minorHAnsi" w:hAnsiTheme="minorHAnsi" w:cstheme="minorHAnsi"/>
                <w:sz w:val="24"/>
                <w:szCs w:val="24"/>
              </w:rPr>
              <w:t>See HCA’s response to the question above.</w:t>
            </w:r>
          </w:p>
        </w:tc>
      </w:tr>
      <w:tr w:rsidR="0028499F" w:rsidRPr="003C7489" w14:paraId="785BED3D"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73A0E91" w14:textId="77777777" w:rsidR="0028499F" w:rsidRPr="002D45D3" w:rsidRDefault="00506BBB" w:rsidP="002D45D3">
            <w:pPr>
              <w:rPr>
                <w:rFonts w:asciiTheme="minorHAnsi" w:hAnsiTheme="minorHAnsi" w:cstheme="minorHAnsi"/>
                <w:b/>
                <w:sz w:val="24"/>
                <w:szCs w:val="24"/>
              </w:rPr>
            </w:pPr>
            <w:r w:rsidRPr="002D45D3">
              <w:rPr>
                <w:rFonts w:asciiTheme="minorHAnsi" w:hAnsiTheme="minorHAnsi" w:cstheme="minorHAnsi"/>
                <w:b/>
                <w:sz w:val="24"/>
                <w:szCs w:val="24"/>
              </w:rPr>
              <w:t>81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4DA258" w14:textId="77777777" w:rsidR="0028499F" w:rsidRPr="003C7489" w:rsidRDefault="0028499F" w:rsidP="00872123">
            <w:pPr>
              <w:rPr>
                <w:rFonts w:asciiTheme="minorHAnsi" w:hAnsiTheme="minorHAnsi" w:cstheme="minorHAnsi"/>
                <w:b/>
                <w:color w:val="000000"/>
                <w:sz w:val="24"/>
                <w:szCs w:val="24"/>
              </w:rPr>
            </w:pPr>
            <w:r>
              <w:rPr>
                <w:rFonts w:asciiTheme="minorHAnsi" w:hAnsiTheme="minorHAnsi" w:cstheme="minorHAnsi"/>
                <w:b/>
                <w:color w:val="000000"/>
                <w:sz w:val="24"/>
                <w:szCs w:val="24"/>
              </w:rPr>
              <w:t>Critical Incident Reporting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25A09B8"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King</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333CC6F" w14:textId="77777777" w:rsidR="0028499F" w:rsidRPr="00CE2F48"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Will HCA’s guidance regarding critical incident reporting be applicable to just the regions that have expressed concern, or to all regions statewide?</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368A13" w14:textId="77777777" w:rsidR="0028499F" w:rsidRPr="00312BA7" w:rsidRDefault="0028499F" w:rsidP="0028499F">
            <w:pPr>
              <w:rPr>
                <w:rFonts w:asciiTheme="minorHAnsi" w:hAnsiTheme="minorHAnsi" w:cstheme="minorHAnsi"/>
                <w:sz w:val="24"/>
                <w:szCs w:val="24"/>
              </w:rPr>
            </w:pPr>
            <w:r>
              <w:rPr>
                <w:rFonts w:asciiTheme="minorHAnsi" w:hAnsiTheme="minorHAnsi" w:cstheme="minorHAnsi"/>
                <w:sz w:val="24"/>
                <w:szCs w:val="24"/>
              </w:rPr>
              <w:t>HCA guidance on this issue will apply to all regions in the state.</w:t>
            </w:r>
          </w:p>
        </w:tc>
      </w:tr>
      <w:tr w:rsidR="0028499F" w:rsidRPr="003C7489" w14:paraId="0702D637"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A94467" w14:textId="77777777" w:rsidR="0028499F" w:rsidRPr="002D45D3" w:rsidRDefault="0028499F" w:rsidP="002D45D3">
            <w:pPr>
              <w:rPr>
                <w:rFonts w:asciiTheme="minorHAnsi" w:hAnsiTheme="minorHAnsi" w:cstheme="minorHAnsi"/>
                <w:b/>
                <w:sz w:val="24"/>
                <w:szCs w:val="24"/>
              </w:rPr>
            </w:pPr>
            <w:r w:rsidRPr="002D45D3">
              <w:rPr>
                <w:rFonts w:asciiTheme="minorHAnsi" w:hAnsiTheme="minorHAnsi" w:cstheme="minorHAnsi"/>
                <w:b/>
                <w:sz w:val="24"/>
                <w:szCs w:val="24"/>
              </w:rPr>
              <w:t>8</w:t>
            </w:r>
            <w:r w:rsidR="00506BBB" w:rsidRPr="002D45D3">
              <w:rPr>
                <w:rFonts w:asciiTheme="minorHAnsi" w:hAnsiTheme="minorHAnsi" w:cstheme="minorHAnsi"/>
                <w:b/>
                <w:sz w:val="24"/>
                <w:szCs w:val="24"/>
              </w:rPr>
              <w:t>2</w:t>
            </w:r>
          </w:p>
          <w:p w14:paraId="6DB21E5F" w14:textId="31C136B0" w:rsidR="00506BBB" w:rsidRPr="002D45D3" w:rsidRDefault="00506BBB" w:rsidP="002D45D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544258F" w14:textId="77777777" w:rsidR="0028499F" w:rsidRDefault="0028499F" w:rsidP="00872123">
            <w:pPr>
              <w:rPr>
                <w:rFonts w:asciiTheme="minorHAnsi" w:hAnsiTheme="minorHAnsi" w:cstheme="minorHAnsi"/>
                <w:b/>
                <w:color w:val="000000"/>
                <w:sz w:val="24"/>
                <w:szCs w:val="24"/>
              </w:rPr>
            </w:pPr>
            <w:r>
              <w:rPr>
                <w:rFonts w:asciiTheme="minorHAnsi" w:hAnsiTheme="minorHAnsi" w:cstheme="minorHAnsi"/>
                <w:b/>
                <w:color w:val="000000"/>
                <w:sz w:val="24"/>
                <w:szCs w:val="24"/>
              </w:rPr>
              <w:t>Independent Financial Audit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61D351"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Greater Columbia</w:t>
            </w:r>
          </w:p>
          <w:p w14:paraId="7DF48145"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w:t>
            </w:r>
            <w:r w:rsidRPr="005F5A8A">
              <w:rPr>
                <w:rFonts w:asciiTheme="minorHAnsi" w:hAnsiTheme="minorHAnsi" w:cstheme="minorHAnsi"/>
                <w:sz w:val="24"/>
                <w:szCs w:val="24"/>
              </w:rPr>
              <w:t>Somerset Counseling</w:t>
            </w:r>
            <w:r>
              <w:rPr>
                <w:rFonts w:asciiTheme="minorHAnsi" w:hAnsiTheme="minorHAnsi" w:cstheme="minorHAnsi"/>
                <w:sz w:val="24"/>
                <w:szCs w:val="24"/>
              </w:rPr>
              <w: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78A655" w14:textId="7693F1A1" w:rsidR="0028499F" w:rsidRDefault="0028499F" w:rsidP="00983324">
            <w:pPr>
              <w:pStyle w:val="NormalWeb"/>
              <w:spacing w:after="0" w:afterAutospacing="0"/>
              <w:rPr>
                <w:rFonts w:asciiTheme="minorHAnsi" w:hAnsiTheme="minorHAnsi" w:cstheme="minorHAnsi"/>
              </w:rPr>
            </w:pPr>
            <w:r w:rsidRPr="005F5A8A">
              <w:rPr>
                <w:rFonts w:asciiTheme="minorHAnsi" w:hAnsiTheme="minorHAnsi" w:cstheme="minorHAnsi"/>
              </w:rPr>
              <w:t xml:space="preserve">When previously contracted with GCBH, we were contractually obligated to have an Independent Financial Audit performed yearly. This was "a Medicaid requirement." I have not </w:t>
            </w:r>
            <w:r w:rsidRPr="005F5A8A">
              <w:rPr>
                <w:rFonts w:asciiTheme="minorHAnsi" w:hAnsiTheme="minorHAnsi" w:cstheme="minorHAnsi"/>
              </w:rPr>
              <w:lastRenderedPageBreak/>
              <w:t xml:space="preserve">seen any language in our MCO contracts regarding this being a continued requirement nor is there any language about it in our HCA Core Provider Agreement.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1BA88" w14:textId="77777777" w:rsidR="0028499F" w:rsidRPr="00065E0F" w:rsidRDefault="0028499F" w:rsidP="0028499F">
            <w:pPr>
              <w:rPr>
                <w:rFonts w:asciiTheme="minorHAnsi" w:hAnsiTheme="minorHAnsi"/>
                <w:sz w:val="24"/>
                <w:szCs w:val="24"/>
              </w:rPr>
            </w:pPr>
            <w:r>
              <w:rPr>
                <w:rFonts w:asciiTheme="minorHAnsi" w:hAnsiTheme="minorHAnsi"/>
                <w:sz w:val="24"/>
                <w:szCs w:val="24"/>
              </w:rPr>
              <w:lastRenderedPageBreak/>
              <w:t>When GCBH operated as a BHO, it</w:t>
            </w:r>
            <w:r w:rsidRPr="00065E0F">
              <w:rPr>
                <w:rFonts w:asciiTheme="minorHAnsi" w:hAnsiTheme="minorHAnsi"/>
                <w:sz w:val="24"/>
                <w:szCs w:val="24"/>
              </w:rPr>
              <w:t xml:space="preserve"> required that service providers get audited F/S yearly.  It was not a requirement from the</w:t>
            </w:r>
            <w:r>
              <w:rPr>
                <w:rFonts w:asciiTheme="minorHAnsi" w:hAnsiTheme="minorHAnsi"/>
                <w:sz w:val="24"/>
                <w:szCs w:val="24"/>
              </w:rPr>
              <w:t xml:space="preserve"> state---it was a requirement GCBH</w:t>
            </w:r>
            <w:r w:rsidRPr="00065E0F">
              <w:rPr>
                <w:rFonts w:asciiTheme="minorHAnsi" w:hAnsiTheme="minorHAnsi"/>
                <w:sz w:val="24"/>
                <w:szCs w:val="24"/>
              </w:rPr>
              <w:t xml:space="preserve"> added to the contract.</w:t>
            </w:r>
          </w:p>
          <w:p w14:paraId="14ADE154" w14:textId="77777777" w:rsidR="0028499F" w:rsidRDefault="0028499F" w:rsidP="0028499F">
            <w:pPr>
              <w:rPr>
                <w:rFonts w:asciiTheme="minorHAnsi" w:hAnsiTheme="minorHAnsi" w:cstheme="minorHAnsi"/>
                <w:sz w:val="24"/>
                <w:szCs w:val="24"/>
              </w:rPr>
            </w:pPr>
          </w:p>
          <w:p w14:paraId="6DAA18F9"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lastRenderedPageBreak/>
              <w:t>HCA does require the MCOs to oversee providers for Program Integrity. It is up to the MCOs and BH-ASOs to determine how they will do that, in compliance with state and federal rules.</w:t>
            </w:r>
          </w:p>
          <w:p w14:paraId="318CF0E9" w14:textId="77777777" w:rsidR="0028499F" w:rsidRDefault="0028499F" w:rsidP="0028499F">
            <w:pPr>
              <w:spacing w:after="120"/>
              <w:rPr>
                <w:rFonts w:asciiTheme="minorHAnsi" w:hAnsiTheme="minorHAnsi" w:cstheme="minorHAnsi"/>
                <w:sz w:val="24"/>
                <w:szCs w:val="24"/>
              </w:rPr>
            </w:pPr>
          </w:p>
        </w:tc>
      </w:tr>
      <w:tr w:rsidR="0028499F" w:rsidRPr="003C7489" w14:paraId="7BE3B1A5"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E0BEF8" w14:textId="77777777" w:rsidR="0028499F" w:rsidRPr="002D45D3" w:rsidRDefault="0028499F" w:rsidP="002D45D3">
            <w:pPr>
              <w:rPr>
                <w:rFonts w:asciiTheme="minorHAnsi" w:hAnsiTheme="minorHAnsi" w:cstheme="minorHAnsi"/>
                <w:b/>
                <w:sz w:val="24"/>
                <w:szCs w:val="24"/>
              </w:rPr>
            </w:pPr>
            <w:r w:rsidRPr="002D45D3">
              <w:rPr>
                <w:rFonts w:asciiTheme="minorHAnsi" w:hAnsiTheme="minorHAnsi" w:cstheme="minorHAnsi"/>
                <w:b/>
                <w:sz w:val="24"/>
                <w:szCs w:val="24"/>
              </w:rPr>
              <w:lastRenderedPageBreak/>
              <w:t>8</w:t>
            </w:r>
            <w:r w:rsidR="00506BBB" w:rsidRPr="002D45D3">
              <w:rPr>
                <w:rFonts w:asciiTheme="minorHAnsi" w:hAnsiTheme="minorHAnsi" w:cstheme="minorHAnsi"/>
                <w:b/>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30AF268" w14:textId="77777777" w:rsidR="0028499F" w:rsidRDefault="0028499F" w:rsidP="00872123">
            <w:pPr>
              <w:rPr>
                <w:rFonts w:asciiTheme="minorHAnsi" w:hAnsiTheme="minorHAnsi" w:cstheme="minorHAnsi"/>
                <w:b/>
                <w:color w:val="000000"/>
                <w:sz w:val="24"/>
                <w:szCs w:val="24"/>
              </w:rPr>
            </w:pPr>
            <w:r>
              <w:rPr>
                <w:rFonts w:asciiTheme="minorHAnsi" w:hAnsiTheme="minorHAnsi" w:cstheme="minorHAnsi"/>
                <w:b/>
                <w:color w:val="000000"/>
                <w:sz w:val="24"/>
                <w:szCs w:val="24"/>
              </w:rPr>
              <w:t>State Hospital Liaison</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501A"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01C7EADD" w14:textId="74A47752"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w:t>
            </w:r>
            <w:r w:rsidR="00635155">
              <w:rPr>
                <w:rFonts w:asciiTheme="minorHAnsi" w:hAnsiTheme="minorHAnsi" w:cstheme="minorHAnsi"/>
                <w:sz w:val="24"/>
                <w:szCs w:val="24"/>
              </w:rPr>
              <w:t>Comprehensive</w:t>
            </w:r>
            <w:r>
              <w:rPr>
                <w:rFonts w:asciiTheme="minorHAnsi" w:hAnsiTheme="minorHAnsi" w:cstheme="minorHAnsi"/>
                <w:sz w:val="24"/>
                <w:szCs w:val="24"/>
              </w:rPr>
              <w: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D89C599"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Comprehensive’s state hospital liaison was told that she could no longer work on state hospital transition planning and that this process is now being handled by the MCOs. Is this accurate?</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6E69F5"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The MCOs do have their own state hospital liaisons, but they recognize the importance of having other state hospital liaisons in the region. The MCOs expect their liaisons will work closely with other community liaisons. The MCOs will keep this in mind and work to figure out how best to coordinate moving forward.  </w:t>
            </w:r>
          </w:p>
        </w:tc>
      </w:tr>
      <w:tr w:rsidR="0028499F" w:rsidRPr="003C7489" w14:paraId="11DDDBA9"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22F861" w14:textId="77777777" w:rsidR="0028499F" w:rsidRPr="002D45D3" w:rsidRDefault="00506BBB" w:rsidP="002D45D3">
            <w:pPr>
              <w:rPr>
                <w:rFonts w:asciiTheme="minorHAnsi" w:hAnsiTheme="minorHAnsi" w:cstheme="minorHAnsi"/>
                <w:b/>
                <w:sz w:val="24"/>
                <w:szCs w:val="24"/>
              </w:rPr>
            </w:pPr>
            <w:r w:rsidRPr="002D45D3">
              <w:rPr>
                <w:rFonts w:asciiTheme="minorHAnsi" w:hAnsiTheme="minorHAnsi" w:cstheme="minorHAnsi"/>
                <w:b/>
                <w:sz w:val="24"/>
                <w:szCs w:val="24"/>
              </w:rPr>
              <w:t>84</w:t>
            </w:r>
          </w:p>
          <w:p w14:paraId="7D9FA1BD" w14:textId="19C36D12" w:rsidR="00506BBB" w:rsidRPr="002D45D3" w:rsidRDefault="00506BBB" w:rsidP="002D45D3">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00CBD34" w14:textId="77777777" w:rsidR="0028499F" w:rsidRDefault="0028499F" w:rsidP="00872123">
            <w:pPr>
              <w:rPr>
                <w:rFonts w:asciiTheme="minorHAnsi" w:hAnsiTheme="minorHAnsi" w:cstheme="minorHAnsi"/>
                <w:b/>
                <w:color w:val="000000"/>
                <w:sz w:val="24"/>
                <w:szCs w:val="24"/>
              </w:rPr>
            </w:pPr>
            <w:r>
              <w:rPr>
                <w:rFonts w:asciiTheme="minorHAnsi" w:hAnsiTheme="minorHAnsi" w:cstheme="minorHAnsi"/>
                <w:b/>
                <w:color w:val="000000"/>
                <w:sz w:val="24"/>
                <w:szCs w:val="24"/>
              </w:rPr>
              <w:t>State Hospital &amp; Community Long-Term Bed Access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3C3634F"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Pierce County </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9C5AB6F"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1. When a person is already in an E&amp;T and has a 90-180 day order, how does the patient get on the Western State Hospital (WSH) waitlist?</w:t>
            </w:r>
          </w:p>
          <w:p w14:paraId="0C2B9BD8"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2. What is the process/criteria for getting a patient into a community hospital bed?</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065B8E" w14:textId="77777777" w:rsidR="0028499F" w:rsidRPr="00882304" w:rsidRDefault="0028499F" w:rsidP="0028499F">
            <w:pPr>
              <w:spacing w:after="120"/>
              <w:rPr>
                <w:rFonts w:asciiTheme="minorHAnsi" w:hAnsiTheme="minorHAnsi" w:cstheme="minorHAnsi"/>
                <w:sz w:val="24"/>
                <w:szCs w:val="24"/>
              </w:rPr>
            </w:pPr>
            <w:r w:rsidRPr="00882304">
              <w:rPr>
                <w:rFonts w:asciiTheme="minorHAnsi" w:hAnsiTheme="minorHAnsi" w:cstheme="minorHAnsi"/>
                <w:sz w:val="24"/>
                <w:szCs w:val="24"/>
              </w:rPr>
              <w:t xml:space="preserve">1. </w:t>
            </w:r>
            <w:r w:rsidR="00937724" w:rsidRPr="00882304">
              <w:rPr>
                <w:rFonts w:asciiTheme="minorHAnsi" w:hAnsiTheme="minorHAnsi" w:cstheme="minorHAnsi"/>
                <w:sz w:val="24"/>
                <w:szCs w:val="24"/>
              </w:rPr>
              <w:t>When a person in the E&amp;T receives a 90 day court order, the facility should reach out to the MCO/ASO ‘Waitlist approver’.  HCA will be sending out a list of contacts. On the WSH tab, the MCO/ASO waitlist approver can be found in the far right column.  The facility and the MCO/ASO should review the case and unless alternate placement is anticipated within 30 days, the decision should be made to place the person on the waitlist.  WSH expects the facility to contact Sharon Regan (Admissions Person) to place a person on the waitlist.</w:t>
            </w:r>
          </w:p>
          <w:p w14:paraId="0EF2FEE7" w14:textId="77777777" w:rsidR="0028499F" w:rsidRPr="00882304" w:rsidRDefault="0028499F" w:rsidP="0028499F">
            <w:pPr>
              <w:spacing w:after="120"/>
              <w:rPr>
                <w:rFonts w:asciiTheme="minorHAnsi" w:hAnsiTheme="minorHAnsi" w:cstheme="minorHAnsi"/>
                <w:sz w:val="24"/>
                <w:szCs w:val="24"/>
              </w:rPr>
            </w:pPr>
            <w:r w:rsidRPr="00882304">
              <w:rPr>
                <w:rFonts w:asciiTheme="minorHAnsi" w:hAnsiTheme="minorHAnsi" w:cstheme="minorHAnsi"/>
                <w:sz w:val="24"/>
                <w:szCs w:val="24"/>
              </w:rPr>
              <w:t xml:space="preserve">2. </w:t>
            </w:r>
            <w:r w:rsidR="00937724" w:rsidRPr="00882304">
              <w:rPr>
                <w:rFonts w:asciiTheme="minorHAnsi" w:hAnsiTheme="minorHAnsi" w:cstheme="minorHAnsi"/>
                <w:sz w:val="24"/>
                <w:szCs w:val="24"/>
              </w:rPr>
              <w:t>A</w:t>
            </w:r>
            <w:r w:rsidRPr="00882304">
              <w:rPr>
                <w:rFonts w:asciiTheme="minorHAnsi" w:hAnsiTheme="minorHAnsi" w:cstheme="minorHAnsi"/>
                <w:sz w:val="24"/>
                <w:szCs w:val="24"/>
              </w:rPr>
              <w:t>n algorithm</w:t>
            </w:r>
            <w:r w:rsidR="00937724" w:rsidRPr="00882304">
              <w:rPr>
                <w:rFonts w:asciiTheme="minorHAnsi" w:hAnsiTheme="minorHAnsi" w:cstheme="minorHAnsi"/>
                <w:sz w:val="24"/>
                <w:szCs w:val="24"/>
              </w:rPr>
              <w:t xml:space="preserve"> is used</w:t>
            </w:r>
            <w:r w:rsidRPr="00882304">
              <w:rPr>
                <w:rFonts w:asciiTheme="minorHAnsi" w:hAnsiTheme="minorHAnsi" w:cstheme="minorHAnsi"/>
                <w:sz w:val="24"/>
                <w:szCs w:val="24"/>
              </w:rPr>
              <w:t xml:space="preserve"> to identify who can access a community long-term bed</w:t>
            </w:r>
            <w:r w:rsidR="00937724" w:rsidRPr="00882304">
              <w:rPr>
                <w:rFonts w:asciiTheme="minorHAnsi" w:hAnsiTheme="minorHAnsi" w:cstheme="minorHAnsi"/>
                <w:sz w:val="24"/>
                <w:szCs w:val="24"/>
              </w:rPr>
              <w:t>. T</w:t>
            </w:r>
            <w:r w:rsidRPr="00882304">
              <w:rPr>
                <w:rFonts w:asciiTheme="minorHAnsi" w:hAnsiTheme="minorHAnsi" w:cstheme="minorHAnsi"/>
                <w:sz w:val="24"/>
                <w:szCs w:val="24"/>
              </w:rPr>
              <w:t>he process</w:t>
            </w:r>
            <w:r w:rsidR="00937724" w:rsidRPr="00882304">
              <w:rPr>
                <w:rFonts w:asciiTheme="minorHAnsi" w:hAnsiTheme="minorHAnsi" w:cstheme="minorHAnsi"/>
                <w:sz w:val="24"/>
                <w:szCs w:val="24"/>
              </w:rPr>
              <w:t xml:space="preserve"> is separa</w:t>
            </w:r>
            <w:r w:rsidRPr="00882304">
              <w:rPr>
                <w:rFonts w:asciiTheme="minorHAnsi" w:hAnsiTheme="minorHAnsi" w:cstheme="minorHAnsi"/>
                <w:sz w:val="24"/>
                <w:szCs w:val="24"/>
              </w:rPr>
              <w:t>t</w:t>
            </w:r>
            <w:r w:rsidR="00937724" w:rsidRPr="00882304">
              <w:rPr>
                <w:rFonts w:asciiTheme="minorHAnsi" w:hAnsiTheme="minorHAnsi" w:cstheme="minorHAnsi"/>
                <w:sz w:val="24"/>
                <w:szCs w:val="24"/>
              </w:rPr>
              <w:t>e</w:t>
            </w:r>
            <w:r w:rsidRPr="00882304">
              <w:rPr>
                <w:rFonts w:asciiTheme="minorHAnsi" w:hAnsiTheme="minorHAnsi" w:cstheme="minorHAnsi"/>
                <w:sz w:val="24"/>
                <w:szCs w:val="24"/>
              </w:rPr>
              <w:t xml:space="preserve"> from the WSH waitlist process</w:t>
            </w:r>
            <w:r w:rsidR="00937724" w:rsidRPr="00882304">
              <w:rPr>
                <w:rFonts w:asciiTheme="minorHAnsi" w:hAnsiTheme="minorHAnsi" w:cstheme="minorHAnsi"/>
                <w:sz w:val="24"/>
                <w:szCs w:val="24"/>
              </w:rPr>
              <w:t xml:space="preserve">, although if a person is on the WSH waitlist and it is decided that they will admit to a community LT bed, WSH should be informed so they can remove the person from the waitlist.  If a patient is already in that facility, the MCO/ASO and facility should discuss whether an individual can access one of the LT </w:t>
            </w:r>
            <w:r w:rsidR="00937724" w:rsidRPr="00882304">
              <w:rPr>
                <w:rFonts w:asciiTheme="minorHAnsi" w:hAnsiTheme="minorHAnsi" w:cstheme="minorHAnsi"/>
                <w:sz w:val="24"/>
                <w:szCs w:val="24"/>
              </w:rPr>
              <w:lastRenderedPageBreak/>
              <w:t>beds.   If the patient is not in a facility that has LT beds, the MCO/ASO can reach out to a facility with community LT beds and inquire about a bed. Admission is prioritized based on the following algorithm.</w:t>
            </w:r>
          </w:p>
          <w:p w14:paraId="1B298CC2" w14:textId="77777777" w:rsidR="0028499F" w:rsidRPr="00882304" w:rsidRDefault="0028499F" w:rsidP="0028499F">
            <w:pPr>
              <w:rPr>
                <w:rFonts w:asciiTheme="minorHAnsi" w:hAnsiTheme="minorHAnsi" w:cstheme="minorHAnsi"/>
                <w:b/>
                <w:bCs/>
                <w:sz w:val="24"/>
                <w:szCs w:val="24"/>
                <w:u w:val="single"/>
              </w:rPr>
            </w:pPr>
            <w:r w:rsidRPr="00882304">
              <w:rPr>
                <w:rFonts w:asciiTheme="minorHAnsi" w:hAnsiTheme="minorHAnsi" w:cstheme="minorHAnsi"/>
                <w:b/>
                <w:bCs/>
                <w:sz w:val="24"/>
                <w:szCs w:val="24"/>
                <w:u w:val="single"/>
              </w:rPr>
              <w:t>Admits to facilities under contract with HCA to provide 90-180 day civil commitment beds</w:t>
            </w:r>
            <w:r w:rsidR="00937724" w:rsidRPr="00882304">
              <w:rPr>
                <w:rFonts w:asciiTheme="minorHAnsi" w:hAnsiTheme="minorHAnsi" w:cstheme="minorHAnsi"/>
                <w:b/>
                <w:bCs/>
                <w:sz w:val="24"/>
                <w:szCs w:val="24"/>
                <w:u w:val="single"/>
              </w:rPr>
              <w:t xml:space="preserve"> are prioritized as follows</w:t>
            </w:r>
            <w:r w:rsidRPr="00882304">
              <w:rPr>
                <w:rFonts w:asciiTheme="minorHAnsi" w:hAnsiTheme="minorHAnsi" w:cstheme="minorHAnsi"/>
                <w:b/>
                <w:bCs/>
                <w:sz w:val="24"/>
                <w:szCs w:val="24"/>
                <w:u w:val="single"/>
              </w:rPr>
              <w:t>:</w:t>
            </w:r>
          </w:p>
          <w:p w14:paraId="2409AF63" w14:textId="77777777" w:rsidR="0028499F" w:rsidRPr="00882304" w:rsidRDefault="0028499F" w:rsidP="0028499F">
            <w:pPr>
              <w:pStyle w:val="ListParagraph"/>
              <w:numPr>
                <w:ilvl w:val="0"/>
                <w:numId w:val="41"/>
              </w:numPr>
              <w:spacing w:after="160" w:line="252" w:lineRule="auto"/>
              <w:rPr>
                <w:rFonts w:asciiTheme="minorHAnsi" w:hAnsiTheme="minorHAnsi" w:cstheme="minorHAnsi"/>
                <w:sz w:val="24"/>
                <w:szCs w:val="24"/>
              </w:rPr>
            </w:pPr>
            <w:r w:rsidRPr="00882304">
              <w:rPr>
                <w:rFonts w:asciiTheme="minorHAnsi" w:hAnsiTheme="minorHAnsi" w:cstheme="minorHAnsi"/>
                <w:sz w:val="24"/>
                <w:szCs w:val="24"/>
              </w:rPr>
              <w:t>Individuals currently in facility</w:t>
            </w:r>
          </w:p>
          <w:p w14:paraId="229A201D" w14:textId="77777777" w:rsidR="0028499F" w:rsidRPr="00882304" w:rsidRDefault="0028499F" w:rsidP="0028499F">
            <w:pPr>
              <w:pStyle w:val="ListParagraph"/>
              <w:numPr>
                <w:ilvl w:val="1"/>
                <w:numId w:val="41"/>
              </w:numPr>
              <w:spacing w:after="160" w:line="252" w:lineRule="auto"/>
              <w:rPr>
                <w:rFonts w:asciiTheme="minorHAnsi" w:hAnsiTheme="minorHAnsi" w:cstheme="minorHAnsi"/>
                <w:sz w:val="24"/>
                <w:szCs w:val="24"/>
              </w:rPr>
            </w:pPr>
            <w:r w:rsidRPr="00882304">
              <w:rPr>
                <w:rFonts w:asciiTheme="minorHAnsi" w:hAnsiTheme="minorHAnsi" w:cstheme="minorHAnsi"/>
                <w:sz w:val="24"/>
                <w:szCs w:val="24"/>
              </w:rPr>
              <w:t>Clinically appropriate</w:t>
            </w:r>
          </w:p>
          <w:p w14:paraId="0DCEC664" w14:textId="77777777" w:rsidR="0028499F" w:rsidRPr="00882304" w:rsidRDefault="0028499F" w:rsidP="0028499F">
            <w:pPr>
              <w:pStyle w:val="ListParagraph"/>
              <w:numPr>
                <w:ilvl w:val="2"/>
                <w:numId w:val="41"/>
              </w:numPr>
              <w:spacing w:after="160" w:line="252" w:lineRule="auto"/>
              <w:rPr>
                <w:rFonts w:asciiTheme="minorHAnsi" w:hAnsiTheme="minorHAnsi" w:cstheme="minorHAnsi"/>
                <w:sz w:val="24"/>
                <w:szCs w:val="24"/>
              </w:rPr>
            </w:pPr>
            <w:r w:rsidRPr="00882304">
              <w:rPr>
                <w:rFonts w:asciiTheme="minorHAnsi" w:hAnsiTheme="minorHAnsi" w:cstheme="minorHAnsi"/>
                <w:sz w:val="24"/>
                <w:szCs w:val="24"/>
              </w:rPr>
              <w:t>Co-morbidity (mental health/physical health)</w:t>
            </w:r>
          </w:p>
          <w:p w14:paraId="509D933D" w14:textId="77777777" w:rsidR="0028499F" w:rsidRPr="00882304" w:rsidRDefault="0028499F" w:rsidP="0028499F">
            <w:pPr>
              <w:pStyle w:val="ListParagraph"/>
              <w:numPr>
                <w:ilvl w:val="3"/>
                <w:numId w:val="41"/>
              </w:numPr>
              <w:spacing w:after="160" w:line="252" w:lineRule="auto"/>
              <w:rPr>
                <w:rFonts w:asciiTheme="minorHAnsi" w:hAnsiTheme="minorHAnsi" w:cstheme="minorHAnsi"/>
                <w:sz w:val="24"/>
                <w:szCs w:val="24"/>
              </w:rPr>
            </w:pPr>
            <w:r w:rsidRPr="00882304">
              <w:rPr>
                <w:rFonts w:asciiTheme="minorHAnsi" w:hAnsiTheme="minorHAnsi" w:cstheme="minorHAnsi"/>
                <w:sz w:val="24"/>
                <w:szCs w:val="24"/>
              </w:rPr>
              <w:t>Plan/facility agree</w:t>
            </w:r>
          </w:p>
          <w:p w14:paraId="48266BBE" w14:textId="77777777" w:rsidR="0028499F" w:rsidRPr="00882304" w:rsidRDefault="0028499F" w:rsidP="0028499F">
            <w:pPr>
              <w:pStyle w:val="ListParagraph"/>
              <w:numPr>
                <w:ilvl w:val="1"/>
                <w:numId w:val="41"/>
              </w:numPr>
              <w:spacing w:after="160" w:line="252" w:lineRule="auto"/>
              <w:rPr>
                <w:rFonts w:asciiTheme="minorHAnsi" w:hAnsiTheme="minorHAnsi" w:cstheme="minorHAnsi"/>
                <w:sz w:val="24"/>
                <w:szCs w:val="24"/>
              </w:rPr>
            </w:pPr>
            <w:r w:rsidRPr="00882304">
              <w:rPr>
                <w:rFonts w:asciiTheme="minorHAnsi" w:hAnsiTheme="minorHAnsi" w:cstheme="minorHAnsi"/>
                <w:sz w:val="24"/>
                <w:szCs w:val="24"/>
              </w:rPr>
              <w:t>From the region of facility</w:t>
            </w:r>
          </w:p>
          <w:p w14:paraId="05003709" w14:textId="77777777" w:rsidR="0028499F" w:rsidRPr="00882304" w:rsidRDefault="0028499F" w:rsidP="0028499F">
            <w:pPr>
              <w:pStyle w:val="ListParagraph"/>
              <w:numPr>
                <w:ilvl w:val="1"/>
                <w:numId w:val="41"/>
              </w:numPr>
              <w:spacing w:after="160" w:line="252" w:lineRule="auto"/>
              <w:rPr>
                <w:rFonts w:asciiTheme="minorHAnsi" w:hAnsiTheme="minorHAnsi" w:cstheme="minorHAnsi"/>
                <w:sz w:val="24"/>
                <w:szCs w:val="24"/>
              </w:rPr>
            </w:pPr>
            <w:r w:rsidRPr="00882304">
              <w:rPr>
                <w:rFonts w:asciiTheme="minorHAnsi" w:hAnsiTheme="minorHAnsi" w:cstheme="minorHAnsi"/>
                <w:sz w:val="24"/>
                <w:szCs w:val="24"/>
              </w:rPr>
              <w:t>Court order; date/time (first come, first served)</w:t>
            </w:r>
          </w:p>
          <w:p w14:paraId="744C1408" w14:textId="77777777" w:rsidR="0028499F" w:rsidRPr="00882304" w:rsidRDefault="0028499F" w:rsidP="0028499F">
            <w:pPr>
              <w:pStyle w:val="ListParagraph"/>
              <w:numPr>
                <w:ilvl w:val="0"/>
                <w:numId w:val="41"/>
              </w:numPr>
              <w:spacing w:after="160" w:line="252" w:lineRule="auto"/>
              <w:rPr>
                <w:rFonts w:asciiTheme="minorHAnsi" w:hAnsiTheme="minorHAnsi" w:cstheme="minorHAnsi"/>
                <w:sz w:val="24"/>
                <w:szCs w:val="24"/>
              </w:rPr>
            </w:pPr>
            <w:r w:rsidRPr="00882304">
              <w:rPr>
                <w:rFonts w:asciiTheme="minorHAnsi" w:hAnsiTheme="minorHAnsi" w:cstheme="minorHAnsi"/>
                <w:sz w:val="24"/>
                <w:szCs w:val="24"/>
              </w:rPr>
              <w:t>Outside Placement</w:t>
            </w:r>
          </w:p>
          <w:p w14:paraId="25A966DA" w14:textId="77777777" w:rsidR="0028499F" w:rsidRPr="00882304" w:rsidRDefault="0028499F" w:rsidP="0028499F">
            <w:pPr>
              <w:pStyle w:val="ListParagraph"/>
              <w:numPr>
                <w:ilvl w:val="1"/>
                <w:numId w:val="41"/>
              </w:numPr>
              <w:spacing w:after="160" w:line="252" w:lineRule="auto"/>
              <w:rPr>
                <w:rFonts w:asciiTheme="minorHAnsi" w:hAnsiTheme="minorHAnsi" w:cstheme="minorHAnsi"/>
                <w:sz w:val="24"/>
                <w:szCs w:val="24"/>
              </w:rPr>
            </w:pPr>
            <w:r w:rsidRPr="00882304">
              <w:rPr>
                <w:rFonts w:asciiTheme="minorHAnsi" w:hAnsiTheme="minorHAnsi" w:cstheme="minorHAnsi"/>
                <w:sz w:val="24"/>
                <w:szCs w:val="24"/>
              </w:rPr>
              <w:t>From that region &amp; clinically appropriate</w:t>
            </w:r>
          </w:p>
          <w:p w14:paraId="6EDB7B0E" w14:textId="77777777" w:rsidR="0028499F" w:rsidRPr="00882304" w:rsidRDefault="0028499F" w:rsidP="0028499F">
            <w:pPr>
              <w:pStyle w:val="ListParagraph"/>
              <w:numPr>
                <w:ilvl w:val="2"/>
                <w:numId w:val="41"/>
              </w:numPr>
              <w:spacing w:after="160" w:line="252" w:lineRule="auto"/>
              <w:rPr>
                <w:rFonts w:asciiTheme="minorHAnsi" w:hAnsiTheme="minorHAnsi" w:cstheme="minorHAnsi"/>
                <w:sz w:val="24"/>
                <w:szCs w:val="24"/>
              </w:rPr>
            </w:pPr>
            <w:r w:rsidRPr="00882304">
              <w:rPr>
                <w:rFonts w:asciiTheme="minorHAnsi" w:hAnsiTheme="minorHAnsi" w:cstheme="minorHAnsi"/>
                <w:sz w:val="24"/>
                <w:szCs w:val="24"/>
              </w:rPr>
              <w:t>Co-morbidity (mental health/physical health)</w:t>
            </w:r>
          </w:p>
          <w:p w14:paraId="750CBB53" w14:textId="77777777" w:rsidR="0028499F" w:rsidRPr="00882304" w:rsidRDefault="0028499F" w:rsidP="0028499F">
            <w:pPr>
              <w:pStyle w:val="ListParagraph"/>
              <w:numPr>
                <w:ilvl w:val="1"/>
                <w:numId w:val="41"/>
              </w:numPr>
              <w:spacing w:after="160" w:line="252" w:lineRule="auto"/>
              <w:rPr>
                <w:rFonts w:asciiTheme="minorHAnsi" w:hAnsiTheme="minorHAnsi" w:cstheme="minorHAnsi"/>
                <w:sz w:val="24"/>
                <w:szCs w:val="24"/>
              </w:rPr>
            </w:pPr>
            <w:r w:rsidRPr="00882304">
              <w:rPr>
                <w:rFonts w:asciiTheme="minorHAnsi" w:hAnsiTheme="minorHAnsi" w:cstheme="minorHAnsi"/>
                <w:sz w:val="24"/>
                <w:szCs w:val="24"/>
              </w:rPr>
              <w:t>Current location is not clinically appropriate</w:t>
            </w:r>
          </w:p>
          <w:p w14:paraId="047B4715" w14:textId="77777777" w:rsidR="0028499F" w:rsidRPr="00882304" w:rsidRDefault="0028499F" w:rsidP="0028499F">
            <w:pPr>
              <w:pStyle w:val="ListParagraph"/>
              <w:numPr>
                <w:ilvl w:val="2"/>
                <w:numId w:val="41"/>
              </w:numPr>
              <w:spacing w:after="160" w:line="252" w:lineRule="auto"/>
              <w:rPr>
                <w:rFonts w:asciiTheme="minorHAnsi" w:hAnsiTheme="minorHAnsi" w:cstheme="minorHAnsi"/>
                <w:sz w:val="24"/>
                <w:szCs w:val="24"/>
              </w:rPr>
            </w:pPr>
            <w:r w:rsidRPr="00882304">
              <w:rPr>
                <w:rFonts w:asciiTheme="minorHAnsi" w:hAnsiTheme="minorHAnsi" w:cstheme="minorHAnsi"/>
                <w:sz w:val="24"/>
                <w:szCs w:val="24"/>
              </w:rPr>
              <w:t>i.e. Emergency Room</w:t>
            </w:r>
          </w:p>
          <w:p w14:paraId="0862A1B6" w14:textId="77777777" w:rsidR="0028499F" w:rsidRPr="00882304" w:rsidRDefault="0028499F" w:rsidP="0028499F">
            <w:pPr>
              <w:pStyle w:val="ListParagraph"/>
              <w:numPr>
                <w:ilvl w:val="1"/>
                <w:numId w:val="41"/>
              </w:numPr>
              <w:spacing w:after="0" w:line="252" w:lineRule="auto"/>
              <w:rPr>
                <w:rFonts w:asciiTheme="minorHAnsi" w:hAnsiTheme="minorHAnsi" w:cstheme="minorHAnsi"/>
                <w:sz w:val="24"/>
                <w:szCs w:val="24"/>
              </w:rPr>
            </w:pPr>
            <w:r w:rsidRPr="00882304">
              <w:rPr>
                <w:rFonts w:asciiTheme="minorHAnsi" w:hAnsiTheme="minorHAnsi" w:cstheme="minorHAnsi"/>
                <w:sz w:val="24"/>
                <w:szCs w:val="24"/>
              </w:rPr>
              <w:t>Court Order; date/time (first come, first served)</w:t>
            </w:r>
          </w:p>
          <w:p w14:paraId="4AE2759E" w14:textId="77777777" w:rsidR="0028499F" w:rsidRPr="00882304" w:rsidRDefault="0028499F" w:rsidP="0028499F">
            <w:pPr>
              <w:pStyle w:val="ListParagraph"/>
              <w:spacing w:after="0" w:line="252" w:lineRule="auto"/>
              <w:ind w:left="1440"/>
              <w:rPr>
                <w:rFonts w:asciiTheme="minorHAnsi" w:hAnsiTheme="minorHAnsi" w:cstheme="minorHAnsi"/>
                <w:sz w:val="24"/>
                <w:szCs w:val="24"/>
              </w:rPr>
            </w:pPr>
          </w:p>
          <w:p w14:paraId="6CC71892" w14:textId="77777777" w:rsidR="0028499F" w:rsidRPr="00882304" w:rsidRDefault="0028499F" w:rsidP="0028499F">
            <w:pPr>
              <w:rPr>
                <w:rFonts w:asciiTheme="minorHAnsi" w:hAnsiTheme="minorHAnsi" w:cstheme="minorHAnsi"/>
                <w:sz w:val="24"/>
                <w:szCs w:val="24"/>
              </w:rPr>
            </w:pPr>
            <w:r w:rsidRPr="00882304">
              <w:rPr>
                <w:rFonts w:asciiTheme="minorHAnsi" w:hAnsiTheme="minorHAnsi" w:cstheme="minorHAnsi"/>
                <w:sz w:val="24"/>
                <w:szCs w:val="24"/>
              </w:rPr>
              <w:t>Example Question:</w:t>
            </w:r>
          </w:p>
          <w:p w14:paraId="2D0681A4" w14:textId="77777777" w:rsidR="0028499F" w:rsidRPr="00882304" w:rsidRDefault="0028499F" w:rsidP="0028499F">
            <w:pPr>
              <w:rPr>
                <w:rFonts w:asciiTheme="minorHAnsi" w:hAnsiTheme="minorHAnsi" w:cstheme="minorHAnsi"/>
                <w:sz w:val="24"/>
                <w:szCs w:val="24"/>
              </w:rPr>
            </w:pPr>
            <w:r w:rsidRPr="00882304">
              <w:rPr>
                <w:rFonts w:asciiTheme="minorHAnsi" w:hAnsiTheme="minorHAnsi" w:cstheme="minorHAnsi"/>
                <w:sz w:val="24"/>
                <w:szCs w:val="24"/>
              </w:rPr>
              <w:t xml:space="preserve">If Molina has 6 people on a short term hold in a facility that has contracted beds, Coordinated Care has 2, CHPW has 1….do we get all 6 contracted beds first as they come available because our volume is greater? </w:t>
            </w:r>
          </w:p>
          <w:p w14:paraId="6DA839EE" w14:textId="77777777" w:rsidR="0028499F" w:rsidRPr="00882304" w:rsidRDefault="0028499F" w:rsidP="0028499F">
            <w:pPr>
              <w:rPr>
                <w:rFonts w:asciiTheme="minorHAnsi" w:hAnsiTheme="minorHAnsi" w:cstheme="minorHAnsi"/>
                <w:sz w:val="24"/>
                <w:szCs w:val="24"/>
              </w:rPr>
            </w:pPr>
          </w:p>
          <w:p w14:paraId="69C358FE" w14:textId="77777777" w:rsidR="0028499F" w:rsidRPr="00882304" w:rsidRDefault="0028499F" w:rsidP="0028499F">
            <w:pPr>
              <w:rPr>
                <w:rFonts w:asciiTheme="minorHAnsi" w:hAnsiTheme="minorHAnsi" w:cstheme="minorHAnsi"/>
                <w:sz w:val="24"/>
                <w:szCs w:val="24"/>
              </w:rPr>
            </w:pPr>
            <w:r w:rsidRPr="00882304">
              <w:rPr>
                <w:rFonts w:asciiTheme="minorHAnsi" w:hAnsiTheme="minorHAnsi" w:cstheme="minorHAnsi"/>
                <w:sz w:val="24"/>
                <w:szCs w:val="24"/>
              </w:rPr>
              <w:t>Answer:</w:t>
            </w:r>
          </w:p>
          <w:p w14:paraId="793C1AD2" w14:textId="4BA9642B" w:rsidR="0028499F" w:rsidRPr="00882304" w:rsidRDefault="0028499F" w:rsidP="002D45D3">
            <w:pPr>
              <w:rPr>
                <w:rFonts w:asciiTheme="minorHAnsi" w:hAnsiTheme="minorHAnsi" w:cstheme="minorHAnsi"/>
                <w:sz w:val="24"/>
                <w:szCs w:val="24"/>
              </w:rPr>
            </w:pPr>
            <w:r w:rsidRPr="00882304">
              <w:rPr>
                <w:rFonts w:asciiTheme="minorHAnsi" w:hAnsiTheme="minorHAnsi" w:cstheme="minorHAnsi"/>
                <w:sz w:val="24"/>
                <w:szCs w:val="24"/>
              </w:rPr>
              <w:t xml:space="preserve">Using the decision algorithm that was created for the scenario you are describing, clinical staff in the facility would determine if it was a good fit for both physical/mental health to be in that particular facility for up to 90 days. Then the individual would need to be from the region that the facility is located which is beneficial to the individual for a number of reasons including discharge planning; then we would go off of the court order date/time. </w:t>
            </w:r>
          </w:p>
        </w:tc>
      </w:tr>
      <w:tr w:rsidR="0028499F" w:rsidRPr="003C7489" w14:paraId="23797E9F"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7408F21" w14:textId="77777777" w:rsidR="0028499F" w:rsidRPr="002D45D3" w:rsidRDefault="00506BBB" w:rsidP="002D45D3">
            <w:pPr>
              <w:rPr>
                <w:rFonts w:asciiTheme="minorHAnsi" w:hAnsiTheme="minorHAnsi" w:cstheme="minorHAnsi"/>
                <w:b/>
                <w:sz w:val="24"/>
                <w:szCs w:val="24"/>
              </w:rPr>
            </w:pPr>
            <w:r w:rsidRPr="002D45D3">
              <w:rPr>
                <w:rFonts w:asciiTheme="minorHAnsi" w:hAnsiTheme="minorHAnsi" w:cstheme="minorHAnsi"/>
                <w:b/>
                <w:sz w:val="24"/>
                <w:szCs w:val="24"/>
              </w:rPr>
              <w:lastRenderedPageBreak/>
              <w:t>85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2BFA952" w14:textId="77777777" w:rsidR="0028499F" w:rsidRDefault="0028499F" w:rsidP="00872123">
            <w:pPr>
              <w:rPr>
                <w:rFonts w:asciiTheme="minorHAnsi" w:hAnsiTheme="minorHAnsi" w:cstheme="minorHAnsi"/>
                <w:b/>
                <w:color w:val="000000"/>
                <w:sz w:val="24"/>
                <w:szCs w:val="24"/>
              </w:rPr>
            </w:pPr>
            <w:r>
              <w:rPr>
                <w:rFonts w:asciiTheme="minorHAnsi" w:hAnsiTheme="minorHAnsi" w:cstheme="minorHAnsi"/>
                <w:b/>
                <w:color w:val="000000"/>
                <w:sz w:val="24"/>
                <w:szCs w:val="24"/>
              </w:rPr>
              <w:t>Interpreter Services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DCFA1CE"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Greater Columbia (TCCH)</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17F2EB5"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Will the MCOs be covering interpreter services? The BHOs used to cover this service but under the IMC model providers are not sure who to bill.</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2FAB8C" w14:textId="77777777" w:rsidR="0028499F" w:rsidRDefault="0028499F" w:rsidP="00517C81">
            <w:pPr>
              <w:spacing w:after="120"/>
              <w:rPr>
                <w:rFonts w:asciiTheme="minorHAnsi" w:hAnsiTheme="minorHAnsi" w:cstheme="minorHAnsi"/>
                <w:sz w:val="24"/>
                <w:szCs w:val="24"/>
              </w:rPr>
            </w:pPr>
            <w:r>
              <w:rPr>
                <w:rFonts w:asciiTheme="minorHAnsi" w:hAnsiTheme="minorHAnsi" w:cstheme="minorHAnsi"/>
                <w:sz w:val="24"/>
                <w:szCs w:val="24"/>
              </w:rPr>
              <w:t>HCA has</w:t>
            </w:r>
            <w:r w:rsidR="00517C81">
              <w:rPr>
                <w:rFonts w:asciiTheme="minorHAnsi" w:hAnsiTheme="minorHAnsi" w:cstheme="minorHAnsi"/>
                <w:sz w:val="24"/>
                <w:szCs w:val="24"/>
              </w:rPr>
              <w:t xml:space="preserve"> created</w:t>
            </w:r>
            <w:r>
              <w:rPr>
                <w:rFonts w:asciiTheme="minorHAnsi" w:hAnsiTheme="minorHAnsi" w:cstheme="minorHAnsi"/>
                <w:sz w:val="24"/>
                <w:szCs w:val="24"/>
              </w:rPr>
              <w:t xml:space="preserve"> </w:t>
            </w:r>
            <w:r w:rsidR="00517C81">
              <w:rPr>
                <w:rFonts w:asciiTheme="minorHAnsi" w:hAnsiTheme="minorHAnsi" w:cstheme="minorHAnsi"/>
                <w:sz w:val="24"/>
                <w:szCs w:val="24"/>
              </w:rPr>
              <w:t xml:space="preserve">FAQ documents that contain detailed </w:t>
            </w:r>
            <w:r>
              <w:rPr>
                <w:rFonts w:asciiTheme="minorHAnsi" w:hAnsiTheme="minorHAnsi" w:cstheme="minorHAnsi"/>
                <w:sz w:val="24"/>
                <w:szCs w:val="24"/>
              </w:rPr>
              <w:t>information about our brokered interpreter services vendor</w:t>
            </w:r>
            <w:r w:rsidR="00517C81">
              <w:rPr>
                <w:rFonts w:asciiTheme="minorHAnsi" w:hAnsiTheme="minorHAnsi" w:cstheme="minorHAnsi"/>
                <w:sz w:val="24"/>
                <w:szCs w:val="24"/>
              </w:rPr>
              <w:t xml:space="preserve">. </w:t>
            </w:r>
            <w:r w:rsidR="00517C81" w:rsidRPr="00517C81">
              <w:rPr>
                <w:rFonts w:asciiTheme="minorHAnsi" w:hAnsiTheme="minorHAnsi" w:cstheme="minorHAnsi"/>
                <w:sz w:val="24"/>
                <w:szCs w:val="24"/>
              </w:rPr>
              <w:t xml:space="preserve">This information is posted on HCA’s website at </w:t>
            </w:r>
            <w:hyperlink r:id="rId34" w:history="1">
              <w:r w:rsidR="00517C81" w:rsidRPr="00517C81">
                <w:rPr>
                  <w:rStyle w:val="Hyperlink"/>
                  <w:rFonts w:asciiTheme="minorHAnsi" w:hAnsiTheme="minorHAnsi" w:cstheme="minorHAnsi"/>
                  <w:sz w:val="24"/>
                  <w:szCs w:val="24"/>
                </w:rPr>
                <w:t>https://www.hca.wa.gov/billers-providers-partners/programs-and-services/interpreter-services</w:t>
              </w:r>
            </w:hyperlink>
            <w:r w:rsidR="00517C81" w:rsidRPr="00517C81">
              <w:rPr>
                <w:rFonts w:asciiTheme="minorHAnsi" w:hAnsiTheme="minorHAnsi" w:cstheme="minorHAnsi"/>
                <w:color w:val="1F497D"/>
                <w:sz w:val="24"/>
                <w:szCs w:val="24"/>
              </w:rPr>
              <w:t>.</w:t>
            </w:r>
            <w:r>
              <w:rPr>
                <w:rFonts w:asciiTheme="minorHAnsi" w:hAnsiTheme="minorHAnsi" w:cstheme="minorHAnsi"/>
                <w:sz w:val="24"/>
                <w:szCs w:val="24"/>
              </w:rPr>
              <w:t xml:space="preserve"> </w:t>
            </w:r>
            <w:r w:rsidR="00517C81">
              <w:rPr>
                <w:rFonts w:asciiTheme="minorHAnsi" w:hAnsiTheme="minorHAnsi" w:cstheme="minorHAnsi"/>
                <w:sz w:val="24"/>
                <w:szCs w:val="24"/>
              </w:rPr>
              <w:t>The links to the individual FAQs are also included below:</w:t>
            </w:r>
            <w:r>
              <w:rPr>
                <w:rFonts w:asciiTheme="minorHAnsi" w:hAnsiTheme="minorHAnsi" w:cstheme="minorHAnsi"/>
                <w:sz w:val="24"/>
                <w:szCs w:val="24"/>
              </w:rPr>
              <w:t xml:space="preserve"> </w:t>
            </w:r>
          </w:p>
          <w:p w14:paraId="0AD4F2E1" w14:textId="77777777" w:rsidR="00517C81" w:rsidRPr="00517C81" w:rsidRDefault="00B61532" w:rsidP="00517C81">
            <w:pPr>
              <w:rPr>
                <w:rFonts w:asciiTheme="minorHAnsi" w:hAnsiTheme="minorHAnsi" w:cstheme="minorHAnsi"/>
                <w:sz w:val="24"/>
                <w:szCs w:val="24"/>
              </w:rPr>
            </w:pPr>
            <w:hyperlink r:id="rId35" w:history="1">
              <w:r w:rsidR="00517C81" w:rsidRPr="00517C81">
                <w:rPr>
                  <w:rStyle w:val="Hyperlink"/>
                  <w:rFonts w:asciiTheme="minorHAnsi" w:hAnsiTheme="minorHAnsi" w:cstheme="minorHAnsi"/>
                  <w:sz w:val="24"/>
                  <w:szCs w:val="24"/>
                  <w:lang w:val="en"/>
                </w:rPr>
                <w:t>IMC - FAQ</w:t>
              </w:r>
            </w:hyperlink>
          </w:p>
          <w:p w14:paraId="26764D20" w14:textId="77777777" w:rsidR="00517C81" w:rsidRPr="00517C81" w:rsidRDefault="00B61532" w:rsidP="00517C81">
            <w:pPr>
              <w:rPr>
                <w:color w:val="1F497D"/>
              </w:rPr>
            </w:pPr>
            <w:hyperlink r:id="rId36" w:history="1">
              <w:r w:rsidR="00517C81" w:rsidRPr="00517C81">
                <w:rPr>
                  <w:rStyle w:val="Hyperlink"/>
                  <w:rFonts w:asciiTheme="minorHAnsi" w:hAnsiTheme="minorHAnsi" w:cstheme="minorHAnsi"/>
                  <w:sz w:val="24"/>
                  <w:szCs w:val="24"/>
                  <w:lang w:val="en"/>
                </w:rPr>
                <w:t>IMC webinar - FAQ</w:t>
              </w:r>
            </w:hyperlink>
          </w:p>
        </w:tc>
      </w:tr>
      <w:tr w:rsidR="00B058B9" w:rsidRPr="003C7489" w14:paraId="7B97220C"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FB63DF" w14:textId="77777777" w:rsidR="00B058B9" w:rsidRPr="002D45D3" w:rsidRDefault="00542D1B" w:rsidP="002D45D3">
            <w:pPr>
              <w:rPr>
                <w:rFonts w:asciiTheme="minorHAnsi" w:hAnsiTheme="minorHAnsi" w:cstheme="minorHAnsi"/>
                <w:b/>
                <w:sz w:val="24"/>
                <w:szCs w:val="24"/>
              </w:rPr>
            </w:pPr>
            <w:r w:rsidRPr="002D45D3">
              <w:rPr>
                <w:rFonts w:asciiTheme="minorHAnsi" w:hAnsiTheme="minorHAnsi" w:cstheme="minorHAnsi"/>
                <w:b/>
                <w:sz w:val="24"/>
                <w:szCs w:val="24"/>
              </w:rPr>
              <w:t>86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07C6" w14:textId="77777777" w:rsidR="00B058B9" w:rsidRDefault="00B058B9" w:rsidP="00872123">
            <w:pPr>
              <w:rPr>
                <w:rFonts w:asciiTheme="minorHAnsi" w:hAnsiTheme="minorHAnsi" w:cstheme="minorHAnsi"/>
                <w:b/>
                <w:color w:val="000000"/>
                <w:sz w:val="24"/>
                <w:szCs w:val="24"/>
              </w:rPr>
            </w:pPr>
            <w:r>
              <w:rPr>
                <w:rFonts w:asciiTheme="minorHAnsi" w:hAnsiTheme="minorHAnsi" w:cstheme="minorHAnsi"/>
                <w:b/>
                <w:color w:val="000000"/>
                <w:sz w:val="24"/>
                <w:szCs w:val="24"/>
              </w:rPr>
              <w:t>UA Guidance</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1BE25C0" w14:textId="77777777" w:rsidR="00B058B9" w:rsidRDefault="00B058B9" w:rsidP="00872123">
            <w:pPr>
              <w:spacing w:after="120"/>
              <w:rPr>
                <w:rFonts w:asciiTheme="minorHAnsi" w:hAnsiTheme="minorHAnsi" w:cstheme="minorHAnsi"/>
                <w:sz w:val="24"/>
                <w:szCs w:val="24"/>
              </w:rPr>
            </w:pPr>
            <w:r>
              <w:rPr>
                <w:rFonts w:asciiTheme="minorHAnsi" w:hAnsiTheme="minorHAnsi" w:cstheme="minorHAnsi"/>
                <w:sz w:val="24"/>
                <w:szCs w:val="24"/>
              </w:rPr>
              <w:t>Spokane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6BB031A" w14:textId="77777777" w:rsidR="00B058B9" w:rsidRDefault="00B058B9" w:rsidP="00B058B9">
            <w:pPr>
              <w:spacing w:after="120"/>
              <w:rPr>
                <w:rFonts w:asciiTheme="minorHAnsi" w:hAnsiTheme="minorHAnsi" w:cstheme="minorHAnsi"/>
                <w:sz w:val="24"/>
                <w:szCs w:val="24"/>
              </w:rPr>
            </w:pPr>
            <w:r>
              <w:rPr>
                <w:rFonts w:asciiTheme="minorHAnsi" w:hAnsiTheme="minorHAnsi" w:cstheme="minorHAnsi"/>
                <w:sz w:val="24"/>
                <w:szCs w:val="24"/>
              </w:rPr>
              <w:t xml:space="preserve">When will the updated guidance regarding urinalysis be available?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72D9CE" w14:textId="77777777" w:rsidR="00B058B9" w:rsidRPr="00B058B9" w:rsidRDefault="00B058B9" w:rsidP="00B058B9">
            <w:pPr>
              <w:rPr>
                <w:rFonts w:asciiTheme="minorHAnsi" w:hAnsiTheme="minorHAnsi" w:cstheme="minorHAnsi"/>
                <w:sz w:val="24"/>
                <w:szCs w:val="24"/>
              </w:rPr>
            </w:pPr>
            <w:r w:rsidRPr="00B058B9">
              <w:rPr>
                <w:rFonts w:asciiTheme="minorHAnsi" w:hAnsiTheme="minorHAnsi" w:cstheme="minorHAnsi"/>
                <w:sz w:val="24"/>
                <w:szCs w:val="24"/>
              </w:rPr>
              <w:t>On 1/24 the Medical Director’s office at HCA released new guidance on urinalysis, and HCA forwarded that guidance to the rapid response call participants. Comments on the updated guidance</w:t>
            </w:r>
            <w:r w:rsidR="00882304">
              <w:rPr>
                <w:rFonts w:asciiTheme="minorHAnsi" w:hAnsiTheme="minorHAnsi" w:cstheme="minorHAnsi"/>
                <w:sz w:val="24"/>
                <w:szCs w:val="24"/>
              </w:rPr>
              <w:t xml:space="preserve"> we</w:t>
            </w:r>
            <w:r w:rsidRPr="00B058B9">
              <w:rPr>
                <w:rFonts w:asciiTheme="minorHAnsi" w:hAnsiTheme="minorHAnsi" w:cstheme="minorHAnsi"/>
                <w:sz w:val="24"/>
                <w:szCs w:val="24"/>
              </w:rPr>
              <w:t>re due on 2/8 directly to Charissa and Judy Hull. The finalized guidance will be sent out shortly thereafter.</w:t>
            </w:r>
          </w:p>
          <w:p w14:paraId="341A9A1D" w14:textId="77777777" w:rsidR="00B058B9" w:rsidRDefault="00B058B9" w:rsidP="0028499F">
            <w:pPr>
              <w:rPr>
                <w:rFonts w:asciiTheme="minorHAnsi" w:hAnsiTheme="minorHAnsi" w:cstheme="minorHAnsi"/>
                <w:sz w:val="24"/>
                <w:szCs w:val="24"/>
              </w:rPr>
            </w:pPr>
          </w:p>
        </w:tc>
      </w:tr>
      <w:tr w:rsidR="0028499F" w:rsidRPr="003C7489" w14:paraId="625D21BE"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022C8E" w14:textId="47DDF6A6" w:rsidR="0028499F" w:rsidRDefault="00542D1B" w:rsidP="002D45D3">
            <w:pPr>
              <w:rPr>
                <w:rFonts w:asciiTheme="minorHAnsi" w:hAnsiTheme="minorHAnsi" w:cstheme="minorHAnsi"/>
                <w:b/>
                <w:sz w:val="24"/>
                <w:szCs w:val="24"/>
              </w:rPr>
            </w:pPr>
            <w:r w:rsidRPr="002D45D3">
              <w:rPr>
                <w:rFonts w:asciiTheme="minorHAnsi" w:hAnsiTheme="minorHAnsi" w:cstheme="minorHAnsi"/>
                <w:b/>
                <w:sz w:val="24"/>
                <w:szCs w:val="24"/>
              </w:rPr>
              <w:t>87</w:t>
            </w:r>
          </w:p>
          <w:p w14:paraId="294C190B" w14:textId="5B32BDBD" w:rsidR="002D45D3" w:rsidRPr="002D45D3" w:rsidRDefault="002D45D3" w:rsidP="002D45D3">
            <w:pPr>
              <w:rPr>
                <w:rFonts w:asciiTheme="minorHAnsi" w:hAnsiTheme="minorHAnsi" w:cstheme="minorHAnsi"/>
                <w:b/>
                <w:sz w:val="24"/>
                <w:szCs w:val="24"/>
              </w:rPr>
            </w:pPr>
            <w:r w:rsidRPr="002D45D3">
              <w:rPr>
                <w:rFonts w:asciiTheme="minorHAnsi" w:hAnsiTheme="minorHAnsi" w:cstheme="minorHAnsi"/>
                <w:b/>
                <w:color w:val="FF0000"/>
                <w:sz w:val="24"/>
                <w:szCs w:val="24"/>
              </w:rPr>
              <w:t>NEW</w:t>
            </w:r>
          </w:p>
          <w:p w14:paraId="1E7429B7" w14:textId="77777777" w:rsidR="00F1362D" w:rsidRPr="003C7489" w:rsidRDefault="00F1362D" w:rsidP="0028499F">
            <w:pPr>
              <w:pStyle w:val="ListParagraph"/>
              <w:spacing w:after="0" w:line="240" w:lineRule="auto"/>
              <w:ind w:left="360"/>
              <w:contextualSpacing w:val="0"/>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711B22" w14:textId="77777777" w:rsidR="0028499F" w:rsidRDefault="0028499F" w:rsidP="00872123">
            <w:pPr>
              <w:rPr>
                <w:rFonts w:asciiTheme="minorHAnsi" w:hAnsiTheme="minorHAnsi" w:cstheme="minorHAnsi"/>
                <w:b/>
                <w:color w:val="000000"/>
                <w:sz w:val="24"/>
                <w:szCs w:val="24"/>
              </w:rPr>
            </w:pPr>
            <w:r>
              <w:rPr>
                <w:rFonts w:asciiTheme="minorHAnsi" w:hAnsiTheme="minorHAnsi" w:cstheme="minorHAnsi"/>
                <w:b/>
                <w:color w:val="000000"/>
                <w:sz w:val="24"/>
                <w:szCs w:val="24"/>
              </w:rPr>
              <w:t>Transportation</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32AD665"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0D6FC1E0" w14:textId="77777777" w:rsidR="0028499F" w:rsidRDefault="0028499F" w:rsidP="00872123">
            <w:pPr>
              <w:spacing w:after="120"/>
              <w:rPr>
                <w:rFonts w:asciiTheme="minorHAnsi" w:hAnsiTheme="minorHAnsi" w:cstheme="minorHAnsi"/>
                <w:sz w:val="24"/>
                <w:szCs w:val="24"/>
              </w:rPr>
            </w:pPr>
            <w:r>
              <w:rPr>
                <w:rFonts w:asciiTheme="minorHAnsi" w:hAnsiTheme="minorHAnsi" w:cstheme="minorHAnsi"/>
                <w:sz w:val="24"/>
                <w:szCs w:val="24"/>
              </w:rPr>
              <w:t>(NE Counseling Services)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36D7868"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Residential treatment facilities (RTFs) are responsible for transporting patients back to the homes once they have completed their stay, how do </w:t>
            </w:r>
            <w:r>
              <w:rPr>
                <w:rFonts w:asciiTheme="minorHAnsi" w:hAnsiTheme="minorHAnsi" w:cstheme="minorHAnsi"/>
                <w:sz w:val="24"/>
                <w:szCs w:val="24"/>
              </w:rPr>
              <w:lastRenderedPageBreak/>
              <w:t>they do this? Does the RTF have to pay for this?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2AC1E3" w14:textId="300E154B" w:rsidR="0028499F" w:rsidRPr="00D73839" w:rsidRDefault="00F1362D" w:rsidP="00D73839">
            <w:pPr>
              <w:rPr>
                <w:rFonts w:asciiTheme="minorHAnsi" w:hAnsiTheme="minorHAnsi" w:cstheme="minorHAnsi"/>
                <w:sz w:val="24"/>
                <w:szCs w:val="24"/>
                <w:highlight w:val="yellow"/>
              </w:rPr>
            </w:pPr>
            <w:r w:rsidRPr="00D73839">
              <w:rPr>
                <w:rFonts w:asciiTheme="minorHAnsi" w:hAnsiTheme="minorHAnsi" w:cstheme="minorHAnsi"/>
                <w:b/>
                <w:sz w:val="24"/>
                <w:szCs w:val="24"/>
                <w:highlight w:val="yellow"/>
              </w:rPr>
              <w:lastRenderedPageBreak/>
              <w:t>Updated response:</w:t>
            </w:r>
            <w:r w:rsidRPr="00D73839">
              <w:rPr>
                <w:rFonts w:asciiTheme="minorHAnsi" w:hAnsiTheme="minorHAnsi" w:cstheme="minorHAnsi"/>
                <w:sz w:val="24"/>
                <w:szCs w:val="24"/>
                <w:highlight w:val="yellow"/>
              </w:rPr>
              <w:t xml:space="preserve"> </w:t>
            </w:r>
            <w:r w:rsidR="00062310" w:rsidRPr="00D73839">
              <w:rPr>
                <w:rFonts w:asciiTheme="minorHAnsi" w:hAnsiTheme="minorHAnsi" w:cstheme="minorHAnsi"/>
                <w:sz w:val="24"/>
                <w:szCs w:val="24"/>
                <w:highlight w:val="yellow"/>
              </w:rPr>
              <w:t xml:space="preserve">The HCA Non-Emergency Medical Transportation (NEMT) program </w:t>
            </w:r>
            <w:r w:rsidRPr="00D73839">
              <w:rPr>
                <w:rFonts w:asciiTheme="minorHAnsi" w:hAnsiTheme="minorHAnsi" w:cstheme="minorHAnsi"/>
                <w:sz w:val="24"/>
                <w:szCs w:val="24"/>
                <w:highlight w:val="yellow"/>
              </w:rPr>
              <w:t xml:space="preserve">now </w:t>
            </w:r>
            <w:r w:rsidR="00062310" w:rsidRPr="00D73839">
              <w:rPr>
                <w:rFonts w:asciiTheme="minorHAnsi" w:hAnsiTheme="minorHAnsi" w:cstheme="minorHAnsi"/>
                <w:sz w:val="24"/>
                <w:szCs w:val="24"/>
                <w:highlight w:val="yellow"/>
              </w:rPr>
              <w:t>allows non-emergency transportation for all clients going to and/or from SUD or MH facil</w:t>
            </w:r>
            <w:r w:rsidR="00D73839" w:rsidRPr="00D73839">
              <w:rPr>
                <w:rFonts w:asciiTheme="minorHAnsi" w:hAnsiTheme="minorHAnsi" w:cstheme="minorHAnsi"/>
                <w:sz w:val="24"/>
                <w:szCs w:val="24"/>
                <w:highlight w:val="yellow"/>
              </w:rPr>
              <w:t xml:space="preserve">ities for any length of stay. </w:t>
            </w:r>
          </w:p>
        </w:tc>
      </w:tr>
      <w:tr w:rsidR="0028499F" w:rsidRPr="003C7489" w14:paraId="2C8770BE"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9E44EAA" w14:textId="77777777" w:rsidR="0028499F" w:rsidRPr="00D73839" w:rsidRDefault="00542D1B" w:rsidP="00D73839">
            <w:pPr>
              <w:rPr>
                <w:rFonts w:asciiTheme="minorHAnsi" w:hAnsiTheme="minorHAnsi" w:cstheme="minorHAnsi"/>
                <w:b/>
                <w:sz w:val="24"/>
                <w:szCs w:val="24"/>
              </w:rPr>
            </w:pPr>
            <w:r w:rsidRPr="00D73839">
              <w:rPr>
                <w:rFonts w:asciiTheme="minorHAnsi" w:hAnsiTheme="minorHAnsi" w:cstheme="minorHAnsi"/>
                <w:b/>
                <w:sz w:val="24"/>
                <w:szCs w:val="24"/>
              </w:rPr>
              <w:t>88</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AAA507" w14:textId="77777777" w:rsidR="0028499F" w:rsidRDefault="0028499F" w:rsidP="00D16FBF">
            <w:pPr>
              <w:rPr>
                <w:rFonts w:asciiTheme="minorHAnsi" w:hAnsiTheme="minorHAnsi" w:cstheme="minorHAnsi"/>
                <w:b/>
                <w:color w:val="000000"/>
                <w:sz w:val="24"/>
                <w:szCs w:val="24"/>
              </w:rPr>
            </w:pPr>
            <w:r>
              <w:rPr>
                <w:rFonts w:asciiTheme="minorHAnsi" w:hAnsiTheme="minorHAnsi" w:cstheme="minorHAnsi"/>
                <w:b/>
                <w:color w:val="000000"/>
                <w:sz w:val="24"/>
                <w:szCs w:val="24"/>
              </w:rPr>
              <w:t>Transportation</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89CC24" w14:textId="77777777" w:rsidR="0028499F" w:rsidRDefault="0028499F" w:rsidP="00D16FBF">
            <w:pPr>
              <w:spacing w:after="120"/>
              <w:rPr>
                <w:rFonts w:asciiTheme="minorHAnsi" w:hAnsiTheme="minorHAnsi" w:cstheme="minorHAnsi"/>
                <w:sz w:val="24"/>
                <w:szCs w:val="24"/>
              </w:rPr>
            </w:pPr>
            <w:r>
              <w:rPr>
                <w:rFonts w:asciiTheme="minorHAnsi" w:hAnsiTheme="minorHAnsi" w:cstheme="minorHAnsi"/>
                <w:sz w:val="24"/>
                <w:szCs w:val="24"/>
              </w:rPr>
              <w:t xml:space="preserve">Spokane </w:t>
            </w:r>
          </w:p>
          <w:p w14:paraId="00696FAD" w14:textId="77777777" w:rsidR="0028499F" w:rsidRDefault="0028499F" w:rsidP="00D16FBF">
            <w:pPr>
              <w:spacing w:after="120"/>
              <w:rPr>
                <w:rFonts w:asciiTheme="minorHAnsi" w:hAnsiTheme="minorHAnsi" w:cstheme="minorHAnsi"/>
                <w:sz w:val="24"/>
                <w:szCs w:val="24"/>
              </w:rPr>
            </w:pPr>
            <w:r>
              <w:rPr>
                <w:rFonts w:asciiTheme="minorHAnsi" w:hAnsiTheme="minorHAnsi" w:cstheme="minorHAnsi"/>
                <w:sz w:val="24"/>
                <w:szCs w:val="24"/>
              </w:rPr>
              <w:t>(SPARC)</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7EDF738" w14:textId="77777777" w:rsidR="0028499F" w:rsidRPr="005F5A8A" w:rsidRDefault="0028499F" w:rsidP="0028499F">
            <w:pPr>
              <w:spacing w:after="120"/>
              <w:rPr>
                <w:rFonts w:asciiTheme="minorHAnsi" w:hAnsiTheme="minorHAnsi" w:cstheme="minorHAnsi"/>
                <w:sz w:val="24"/>
                <w:szCs w:val="24"/>
              </w:rPr>
            </w:pPr>
            <w:r w:rsidRPr="005F5A8A">
              <w:rPr>
                <w:rFonts w:asciiTheme="minorHAnsi" w:hAnsiTheme="minorHAnsi" w:cstheme="minorHAnsi"/>
                <w:color w:val="000000"/>
                <w:sz w:val="24"/>
                <w:szCs w:val="24"/>
              </w:rPr>
              <w:t xml:space="preserve">Is there a way to be reimbursed when we purchase a bus ticket for an individual leaving our residential facility to get back to their </w:t>
            </w:r>
            <w:proofErr w:type="spellStart"/>
            <w:r w:rsidRPr="005F5A8A">
              <w:rPr>
                <w:rFonts w:asciiTheme="minorHAnsi" w:hAnsiTheme="minorHAnsi" w:cstheme="minorHAnsi"/>
                <w:color w:val="000000"/>
                <w:sz w:val="24"/>
                <w:szCs w:val="24"/>
              </w:rPr>
              <w:t>county</w:t>
            </w:r>
            <w:proofErr w:type="spellEnd"/>
            <w:r w:rsidRPr="005F5A8A">
              <w:rPr>
                <w:rFonts w:asciiTheme="minorHAnsi" w:hAnsiTheme="minorHAnsi" w:cstheme="minorHAnsi"/>
                <w:color w:val="000000"/>
                <w:sz w:val="24"/>
                <w:szCs w:val="24"/>
              </w:rPr>
              <w:t xml:space="preserve"> of origin? Prior to 1/1/19, some of the BHO's were reimbursing for bus and cab fare.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32021A" w14:textId="77777777" w:rsidR="0028499F" w:rsidRDefault="0028499F" w:rsidP="0028499F">
            <w:pPr>
              <w:spacing w:after="120"/>
              <w:rPr>
                <w:rFonts w:asciiTheme="minorHAnsi" w:hAnsiTheme="minorHAnsi" w:cstheme="minorHAnsi"/>
                <w:sz w:val="24"/>
                <w:szCs w:val="24"/>
              </w:rPr>
            </w:pPr>
            <w:r>
              <w:rPr>
                <w:rFonts w:asciiTheme="minorHAnsi" w:hAnsiTheme="minorHAnsi" w:cstheme="minorHAnsi"/>
                <w:sz w:val="24"/>
                <w:szCs w:val="24"/>
              </w:rPr>
              <w:t xml:space="preserve">See the response above. </w:t>
            </w:r>
          </w:p>
        </w:tc>
      </w:tr>
      <w:tr w:rsidR="0028499F" w:rsidRPr="003C7489" w14:paraId="68E29EA8"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2FD05EF" w14:textId="77777777" w:rsidR="0028499F" w:rsidRPr="00D73839" w:rsidRDefault="00506BBB" w:rsidP="00D73839">
            <w:pPr>
              <w:rPr>
                <w:rFonts w:asciiTheme="minorHAnsi" w:hAnsiTheme="minorHAnsi" w:cstheme="minorHAnsi"/>
                <w:b/>
                <w:sz w:val="24"/>
                <w:szCs w:val="24"/>
              </w:rPr>
            </w:pPr>
            <w:r w:rsidRPr="00D73839">
              <w:rPr>
                <w:rFonts w:asciiTheme="minorHAnsi" w:hAnsiTheme="minorHAnsi" w:cstheme="minorHAnsi"/>
                <w:b/>
                <w:sz w:val="24"/>
                <w:szCs w:val="24"/>
              </w:rPr>
              <w:t>8</w:t>
            </w:r>
            <w:r w:rsidR="00542D1B" w:rsidRPr="00D73839">
              <w:rPr>
                <w:rFonts w:asciiTheme="minorHAnsi" w:hAnsiTheme="minorHAnsi" w:cstheme="minorHAnsi"/>
                <w:b/>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FD984A8" w14:textId="77777777" w:rsidR="0028499F" w:rsidRDefault="0028499F" w:rsidP="00D16FBF">
            <w:pPr>
              <w:rPr>
                <w:rFonts w:asciiTheme="minorHAnsi" w:hAnsiTheme="minorHAnsi" w:cstheme="minorHAnsi"/>
                <w:b/>
                <w:color w:val="000000"/>
                <w:sz w:val="24"/>
                <w:szCs w:val="24"/>
              </w:rPr>
            </w:pPr>
            <w:r>
              <w:rPr>
                <w:rFonts w:asciiTheme="minorHAnsi" w:hAnsiTheme="minorHAnsi" w:cstheme="minorHAnsi"/>
                <w:b/>
                <w:color w:val="000000"/>
                <w:sz w:val="24"/>
                <w:szCs w:val="24"/>
              </w:rPr>
              <w:t>Transportation</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C2EAE8" w14:textId="77777777" w:rsidR="0028499F" w:rsidRDefault="0028499F" w:rsidP="00D16FBF">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2EBACA3B" w14:textId="77777777" w:rsidR="0028499F" w:rsidRDefault="0028499F" w:rsidP="00D16FBF">
            <w:pPr>
              <w:spacing w:after="120"/>
              <w:rPr>
                <w:rFonts w:asciiTheme="minorHAnsi" w:hAnsiTheme="minorHAnsi" w:cstheme="minorHAnsi"/>
                <w:sz w:val="24"/>
                <w:szCs w:val="24"/>
              </w:rPr>
            </w:pPr>
            <w:r>
              <w:rPr>
                <w:rFonts w:asciiTheme="minorHAnsi" w:hAnsiTheme="minorHAnsi" w:cstheme="minorHAnsi"/>
                <w:sz w:val="24"/>
                <w:szCs w:val="24"/>
              </w:rPr>
              <w:t>(</w:t>
            </w:r>
            <w:r w:rsidRPr="005F5A8A">
              <w:rPr>
                <w:rFonts w:asciiTheme="minorHAnsi" w:hAnsiTheme="minorHAnsi" w:cstheme="minorHAnsi"/>
                <w:sz w:val="24"/>
                <w:szCs w:val="24"/>
              </w:rPr>
              <w:t>Sundown M Ranch</w:t>
            </w:r>
            <w:r>
              <w:rPr>
                <w:rFonts w:asciiTheme="minorHAnsi" w:hAnsiTheme="minorHAnsi" w:cstheme="minorHAnsi"/>
                <w:sz w:val="24"/>
                <w:szCs w:val="24"/>
              </w:rPr>
              <w:t>)</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EED0E54"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I am trying to find transportation options for our Medicaid eligible patients who need to go home after they are discharged from their inpatient stay at Sundown M Ranch.  Most of the BHO’s reimbursed us for our shuttle tickets or Greyhound Bus tickets.  Now that we have MCO’s nobody is paying for them.  What options are available for us?  I will bill the patient as a last resort because most of them are unemployed and have no resources.  This is a very expensive tab for Sundown to fund.  Last year it ran around $18,000 - $20,000.  We are not in a position to continue to cover their transportation.  Any information you can provide would be very beneficial.</w:t>
            </w:r>
          </w:p>
          <w:p w14:paraId="774B7EA2" w14:textId="77777777" w:rsidR="0028499F" w:rsidRPr="005F5A8A" w:rsidRDefault="0028499F" w:rsidP="008A3039">
            <w:pPr>
              <w:rPr>
                <w:rFonts w:asciiTheme="minorHAnsi" w:hAnsiTheme="minorHAnsi" w:cstheme="minorHAnsi"/>
                <w:color w:val="000000"/>
                <w:sz w:val="24"/>
                <w:szCs w:val="24"/>
              </w:rPr>
            </w:pP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46100E" w14:textId="77777777" w:rsidR="0028499F" w:rsidRDefault="0028499F" w:rsidP="0028499F">
            <w:pPr>
              <w:rPr>
                <w:rFonts w:asciiTheme="minorHAnsi" w:hAnsiTheme="minorHAnsi" w:cstheme="minorHAnsi"/>
                <w:sz w:val="24"/>
                <w:szCs w:val="24"/>
              </w:rPr>
            </w:pPr>
            <w:r>
              <w:rPr>
                <w:rFonts w:asciiTheme="minorHAnsi" w:hAnsiTheme="minorHAnsi" w:cstheme="minorHAnsi"/>
                <w:sz w:val="24"/>
                <w:szCs w:val="24"/>
              </w:rPr>
              <w:t>See the response above.</w:t>
            </w:r>
          </w:p>
        </w:tc>
      </w:tr>
      <w:tr w:rsidR="0028499F" w:rsidRPr="003C7489" w14:paraId="423DD6BF"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ED8E5D" w14:textId="77777777" w:rsidR="0028499F" w:rsidRPr="00D73839" w:rsidRDefault="00506BBB" w:rsidP="00D73839">
            <w:pPr>
              <w:rPr>
                <w:rFonts w:asciiTheme="minorHAnsi" w:hAnsiTheme="minorHAnsi" w:cstheme="minorHAnsi"/>
                <w:b/>
                <w:sz w:val="24"/>
                <w:szCs w:val="24"/>
              </w:rPr>
            </w:pPr>
            <w:r w:rsidRPr="00D73839">
              <w:rPr>
                <w:rFonts w:asciiTheme="minorHAnsi" w:hAnsiTheme="minorHAnsi" w:cstheme="minorHAnsi"/>
                <w:b/>
                <w:sz w:val="24"/>
                <w:szCs w:val="24"/>
              </w:rPr>
              <w:lastRenderedPageBreak/>
              <w:t>9</w:t>
            </w:r>
            <w:r w:rsidR="00542D1B" w:rsidRPr="00D73839">
              <w:rPr>
                <w:rFonts w:asciiTheme="minorHAnsi" w:hAnsiTheme="minorHAnsi" w:cstheme="minorHAnsi"/>
                <w:b/>
                <w:sz w:val="24"/>
                <w:szCs w:val="24"/>
              </w:rPr>
              <w:t>0</w:t>
            </w:r>
          </w:p>
          <w:p w14:paraId="2C7B5EE0" w14:textId="5CACA3EF" w:rsidR="00DE08AB" w:rsidRPr="00D73839" w:rsidRDefault="00DE08AB" w:rsidP="00D73839">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F39018" w14:textId="77777777" w:rsidR="0028499F" w:rsidRDefault="0028499F" w:rsidP="00D16FBF">
            <w:pPr>
              <w:rPr>
                <w:rFonts w:asciiTheme="minorHAnsi" w:hAnsiTheme="minorHAnsi" w:cstheme="minorHAnsi"/>
                <w:b/>
                <w:color w:val="000000"/>
                <w:sz w:val="24"/>
                <w:szCs w:val="24"/>
              </w:rPr>
            </w:pPr>
            <w:r>
              <w:rPr>
                <w:rFonts w:asciiTheme="minorHAnsi" w:hAnsiTheme="minorHAnsi" w:cstheme="minorHAnsi"/>
                <w:b/>
                <w:color w:val="000000"/>
                <w:sz w:val="24"/>
                <w:szCs w:val="24"/>
              </w:rPr>
              <w:t>Transportation</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1EB9E99" w14:textId="77777777" w:rsidR="0028499F" w:rsidRPr="005F5A8A" w:rsidRDefault="0028499F" w:rsidP="00D16FBF">
            <w:pPr>
              <w:spacing w:after="120"/>
              <w:rPr>
                <w:rFonts w:asciiTheme="minorHAnsi" w:hAnsiTheme="minorHAnsi" w:cstheme="minorHAnsi"/>
                <w:sz w:val="24"/>
                <w:szCs w:val="24"/>
              </w:rPr>
            </w:pPr>
            <w:r w:rsidRPr="005F5A8A">
              <w:rPr>
                <w:rFonts w:asciiTheme="minorHAnsi" w:hAnsiTheme="minorHAnsi" w:cstheme="minorHAnsi"/>
                <w:sz w:val="24"/>
                <w:szCs w:val="24"/>
              </w:rPr>
              <w:t>Spokane</w:t>
            </w:r>
          </w:p>
          <w:p w14:paraId="472FF7B3" w14:textId="77777777" w:rsidR="0028499F" w:rsidRDefault="0028499F" w:rsidP="00D16FBF">
            <w:pPr>
              <w:spacing w:after="120"/>
              <w:rPr>
                <w:rFonts w:asciiTheme="minorHAnsi" w:hAnsiTheme="minorHAnsi" w:cstheme="minorHAnsi"/>
                <w:sz w:val="24"/>
                <w:szCs w:val="24"/>
              </w:rPr>
            </w:pPr>
            <w:r w:rsidRPr="005F5A8A">
              <w:rPr>
                <w:rFonts w:asciiTheme="minorHAnsi" w:hAnsiTheme="minorHAnsi" w:cstheme="minorHAnsi"/>
                <w:sz w:val="24"/>
                <w:szCs w:val="24"/>
              </w:rPr>
              <w:t>(Northeast Washington Alliance)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63E56A3" w14:textId="77777777" w:rsidR="0028499F" w:rsidRPr="005F5A8A" w:rsidRDefault="0028499F" w:rsidP="0028499F">
            <w:pPr>
              <w:rPr>
                <w:rFonts w:asciiTheme="minorHAnsi" w:hAnsiTheme="minorHAnsi" w:cstheme="minorHAnsi"/>
                <w:sz w:val="24"/>
                <w:szCs w:val="24"/>
              </w:rPr>
            </w:pPr>
            <w:r w:rsidRPr="005F5A8A">
              <w:rPr>
                <w:rFonts w:asciiTheme="minorHAnsi" w:hAnsiTheme="minorHAnsi" w:cstheme="minorHAnsi"/>
                <w:sz w:val="24"/>
                <w:szCs w:val="24"/>
              </w:rPr>
              <w:t xml:space="preserve">For inmates in county jails that are going from jail to inpatient SUD treatment, we are having the same issue with the Medicaid Transportation Brokers that we had with the MCOs:  Since the Medicaid is suspended, the Transportation Broker won’t let us schedule the “trip.”  Can HCA do something with the Medicaid Transportation Brokers like they did with the MCOs to help us get past this </w:t>
            </w:r>
            <w:r w:rsidR="00F1362D" w:rsidRPr="005F5A8A">
              <w:rPr>
                <w:rFonts w:asciiTheme="minorHAnsi" w:hAnsiTheme="minorHAnsi" w:cstheme="minorHAnsi"/>
                <w:sz w:val="24"/>
                <w:szCs w:val="24"/>
              </w:rPr>
              <w:t>impasse</w:t>
            </w:r>
            <w:r w:rsidRPr="005F5A8A">
              <w:rPr>
                <w:rFonts w:asciiTheme="minorHAnsi" w:hAnsiTheme="minorHAnsi" w:cstheme="minorHAnsi"/>
                <w:sz w:val="24"/>
                <w:szCs w:val="24"/>
              </w:rPr>
              <w:t>?</w:t>
            </w:r>
          </w:p>
          <w:p w14:paraId="708E7611" w14:textId="77777777" w:rsidR="0028499F" w:rsidRDefault="0028499F" w:rsidP="0028499F">
            <w:pPr>
              <w:rPr>
                <w:rFonts w:asciiTheme="minorHAnsi" w:hAnsiTheme="minorHAnsi" w:cstheme="minorHAnsi"/>
                <w:color w:val="333333"/>
                <w:sz w:val="24"/>
                <w:szCs w:val="24"/>
              </w:rPr>
            </w:pP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5455A0" w14:textId="77777777" w:rsidR="0028499F" w:rsidRPr="00F1362D" w:rsidRDefault="0028499F" w:rsidP="0028499F">
            <w:pPr>
              <w:rPr>
                <w:rStyle w:val="Hyperlink"/>
                <w:rFonts w:asciiTheme="minorHAnsi" w:hAnsiTheme="minorHAnsi" w:cstheme="minorHAnsi"/>
                <w:color w:val="auto"/>
                <w:sz w:val="24"/>
                <w:szCs w:val="24"/>
                <w:u w:val="none"/>
              </w:rPr>
            </w:pPr>
            <w:r w:rsidRPr="00F1362D">
              <w:rPr>
                <w:rStyle w:val="Hyperlink"/>
                <w:rFonts w:asciiTheme="minorHAnsi" w:hAnsiTheme="minorHAnsi" w:cstheme="minorHAnsi"/>
                <w:color w:val="auto"/>
                <w:sz w:val="24"/>
                <w:szCs w:val="24"/>
                <w:u w:val="none"/>
              </w:rPr>
              <w:t xml:space="preserve">HCA’s NEMT subject matter experts researched this issue and came to the conclusion that providers can </w:t>
            </w:r>
            <w:r w:rsidR="00F1362D" w:rsidRPr="00F1362D">
              <w:rPr>
                <w:rStyle w:val="Hyperlink"/>
                <w:rFonts w:asciiTheme="minorHAnsi" w:hAnsiTheme="minorHAnsi" w:cstheme="minorHAnsi"/>
                <w:color w:val="auto"/>
                <w:sz w:val="24"/>
                <w:szCs w:val="24"/>
                <w:u w:val="none"/>
              </w:rPr>
              <w:t xml:space="preserve">use the </w:t>
            </w:r>
            <w:r w:rsidRPr="00F1362D">
              <w:rPr>
                <w:rStyle w:val="Hyperlink"/>
                <w:rFonts w:asciiTheme="minorHAnsi" w:hAnsiTheme="minorHAnsi" w:cstheme="minorHAnsi"/>
                <w:color w:val="auto"/>
                <w:sz w:val="24"/>
                <w:szCs w:val="24"/>
                <w:u w:val="none"/>
              </w:rPr>
              <w:t>broker</w:t>
            </w:r>
            <w:r w:rsidR="00F1362D" w:rsidRPr="00F1362D">
              <w:rPr>
                <w:rStyle w:val="Hyperlink"/>
                <w:rFonts w:asciiTheme="minorHAnsi" w:hAnsiTheme="minorHAnsi" w:cstheme="minorHAnsi"/>
                <w:color w:val="auto"/>
                <w:sz w:val="24"/>
                <w:szCs w:val="24"/>
                <w:u w:val="none"/>
              </w:rPr>
              <w:t>ed</w:t>
            </w:r>
            <w:r w:rsidRPr="00F1362D">
              <w:rPr>
                <w:rStyle w:val="Hyperlink"/>
                <w:rFonts w:asciiTheme="minorHAnsi" w:hAnsiTheme="minorHAnsi" w:cstheme="minorHAnsi"/>
                <w:color w:val="auto"/>
                <w:sz w:val="24"/>
                <w:szCs w:val="24"/>
                <w:u w:val="none"/>
              </w:rPr>
              <w:t xml:space="preserve"> transportation </w:t>
            </w:r>
            <w:r w:rsidR="00F1362D" w:rsidRPr="00F1362D">
              <w:rPr>
                <w:rStyle w:val="Hyperlink"/>
                <w:rFonts w:asciiTheme="minorHAnsi" w:hAnsiTheme="minorHAnsi" w:cstheme="minorHAnsi"/>
                <w:color w:val="auto"/>
                <w:sz w:val="24"/>
                <w:szCs w:val="24"/>
                <w:u w:val="none"/>
              </w:rPr>
              <w:t xml:space="preserve">system </w:t>
            </w:r>
            <w:r w:rsidRPr="00F1362D">
              <w:rPr>
                <w:rStyle w:val="Hyperlink"/>
                <w:rFonts w:asciiTheme="minorHAnsi" w:hAnsiTheme="minorHAnsi" w:cstheme="minorHAnsi"/>
                <w:color w:val="auto"/>
                <w:sz w:val="24"/>
                <w:szCs w:val="24"/>
                <w:u w:val="none"/>
              </w:rPr>
              <w:t xml:space="preserve">for incarcerated people to SUD residential treatment. </w:t>
            </w:r>
          </w:p>
          <w:p w14:paraId="5265A0E2" w14:textId="77777777" w:rsidR="0028499F" w:rsidRDefault="0028499F" w:rsidP="0028499F">
            <w:pPr>
              <w:rPr>
                <w:rStyle w:val="Hyperlink"/>
                <w:rFonts w:asciiTheme="minorHAnsi" w:hAnsiTheme="minorHAnsi" w:cstheme="minorHAnsi"/>
                <w:sz w:val="24"/>
                <w:szCs w:val="24"/>
              </w:rPr>
            </w:pPr>
          </w:p>
          <w:p w14:paraId="1FD9DC10" w14:textId="77777777" w:rsidR="0028499F" w:rsidRPr="00F1362D" w:rsidRDefault="0028499F" w:rsidP="0028499F">
            <w:pPr>
              <w:rPr>
                <w:rStyle w:val="Hyperlink"/>
                <w:rFonts w:asciiTheme="minorHAnsi" w:hAnsiTheme="minorHAnsi" w:cstheme="minorHAnsi"/>
                <w:color w:val="auto"/>
                <w:sz w:val="24"/>
                <w:szCs w:val="24"/>
                <w:u w:val="none"/>
              </w:rPr>
            </w:pPr>
            <w:r w:rsidRPr="00F1362D">
              <w:rPr>
                <w:rStyle w:val="Hyperlink"/>
                <w:rFonts w:asciiTheme="minorHAnsi" w:hAnsiTheme="minorHAnsi" w:cstheme="minorHAnsi"/>
                <w:color w:val="auto"/>
                <w:sz w:val="24"/>
                <w:szCs w:val="24"/>
                <w:u w:val="none"/>
              </w:rPr>
              <w:t>In order to do this, the provider (the facility to which the person will be admitted) needs to fill out a form to notify the transportation broker that the client is being released from jail.  Note: The provider only needs to send this form if the facility is an IMD.</w:t>
            </w:r>
          </w:p>
          <w:p w14:paraId="03DC231D" w14:textId="77777777" w:rsidR="0028499F" w:rsidRPr="00F1362D" w:rsidRDefault="0028499F" w:rsidP="0028499F">
            <w:pPr>
              <w:rPr>
                <w:rStyle w:val="Hyperlink"/>
                <w:rFonts w:asciiTheme="minorHAnsi" w:hAnsiTheme="minorHAnsi" w:cstheme="minorHAnsi"/>
                <w:color w:val="auto"/>
                <w:sz w:val="24"/>
                <w:szCs w:val="24"/>
                <w:u w:val="none"/>
              </w:rPr>
            </w:pPr>
          </w:p>
          <w:p w14:paraId="232AF676" w14:textId="3DD11675" w:rsidR="0028499F" w:rsidRDefault="0028499F" w:rsidP="00D73839">
            <w:pPr>
              <w:rPr>
                <w:rFonts w:asciiTheme="minorHAnsi" w:hAnsiTheme="minorHAnsi" w:cstheme="minorHAnsi"/>
                <w:sz w:val="24"/>
                <w:szCs w:val="24"/>
              </w:rPr>
            </w:pPr>
            <w:r w:rsidRPr="00F1362D">
              <w:rPr>
                <w:rStyle w:val="Hyperlink"/>
                <w:rFonts w:asciiTheme="minorHAnsi" w:hAnsiTheme="minorHAnsi" w:cstheme="minorHAnsi"/>
                <w:color w:val="auto"/>
                <w:sz w:val="24"/>
                <w:szCs w:val="24"/>
                <w:u w:val="none"/>
              </w:rPr>
              <w:t xml:space="preserve">For additional questions or information, please contact HCA’s NEMT department at </w:t>
            </w:r>
            <w:hyperlink r:id="rId37" w:history="1">
              <w:r w:rsidRPr="00F1362D">
                <w:rPr>
                  <w:rStyle w:val="Hyperlink"/>
                  <w:rFonts w:asciiTheme="minorHAnsi" w:hAnsiTheme="minorHAnsi" w:cstheme="minorHAnsi"/>
                  <w:color w:val="auto"/>
                  <w:sz w:val="24"/>
                  <w:szCs w:val="24"/>
                  <w:u w:val="none"/>
                </w:rPr>
                <w:t>HCANEMTTRANS@hca.wa.gov</w:t>
              </w:r>
            </w:hyperlink>
            <w:r w:rsidRPr="00F1362D">
              <w:rPr>
                <w:rStyle w:val="Hyperlink"/>
                <w:rFonts w:asciiTheme="minorHAnsi" w:hAnsiTheme="minorHAnsi" w:cstheme="minorHAnsi"/>
                <w:color w:val="auto"/>
                <w:sz w:val="24"/>
                <w:szCs w:val="24"/>
                <w:u w:val="none"/>
              </w:rPr>
              <w:t>.</w:t>
            </w:r>
            <w:r w:rsidRPr="00F1362D">
              <w:rPr>
                <w:rFonts w:asciiTheme="minorHAnsi" w:hAnsiTheme="minorHAnsi" w:cstheme="minorHAnsi"/>
                <w:sz w:val="24"/>
                <w:szCs w:val="24"/>
              </w:rPr>
              <w:t xml:space="preserve"> </w:t>
            </w:r>
          </w:p>
        </w:tc>
      </w:tr>
      <w:tr w:rsidR="0028499F" w:rsidRPr="003C7489" w14:paraId="32E438B0"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9643AF9" w14:textId="77777777" w:rsidR="0028499F" w:rsidRPr="00D73839" w:rsidRDefault="00542D1B" w:rsidP="00D73839">
            <w:pPr>
              <w:rPr>
                <w:rFonts w:asciiTheme="minorHAnsi" w:hAnsiTheme="minorHAnsi" w:cstheme="minorHAnsi"/>
                <w:b/>
                <w:sz w:val="24"/>
                <w:szCs w:val="24"/>
              </w:rPr>
            </w:pPr>
            <w:r w:rsidRPr="00D73839">
              <w:rPr>
                <w:rFonts w:asciiTheme="minorHAnsi" w:hAnsiTheme="minorHAnsi" w:cstheme="minorHAnsi"/>
                <w:b/>
                <w:sz w:val="24"/>
                <w:szCs w:val="24"/>
              </w:rPr>
              <w:t>91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5373746" w14:textId="77777777" w:rsidR="0028499F" w:rsidRPr="003C7489" w:rsidRDefault="0028499F" w:rsidP="00D16FBF">
            <w:pPr>
              <w:rPr>
                <w:rFonts w:asciiTheme="minorHAnsi" w:hAnsiTheme="minorHAnsi" w:cstheme="minorHAnsi"/>
                <w:b/>
                <w:color w:val="000000"/>
                <w:sz w:val="24"/>
                <w:szCs w:val="24"/>
              </w:rPr>
            </w:pPr>
            <w:r>
              <w:rPr>
                <w:rFonts w:asciiTheme="minorHAnsi" w:hAnsiTheme="minorHAnsi" w:cstheme="minorHAnsi"/>
                <w:b/>
                <w:color w:val="000000"/>
                <w:sz w:val="24"/>
                <w:szCs w:val="24"/>
              </w:rPr>
              <w:t>Early Warning System</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25069F2" w14:textId="77777777" w:rsidR="0028499F" w:rsidRDefault="0028499F" w:rsidP="00D16FBF">
            <w:pPr>
              <w:spacing w:after="120"/>
              <w:rPr>
                <w:rFonts w:asciiTheme="minorHAnsi" w:hAnsiTheme="minorHAnsi" w:cstheme="minorHAnsi"/>
                <w:sz w:val="24"/>
                <w:szCs w:val="24"/>
              </w:rPr>
            </w:pPr>
            <w:r>
              <w:rPr>
                <w:rFonts w:asciiTheme="minorHAnsi" w:hAnsiTheme="minorHAnsi" w:cstheme="minorHAnsi"/>
                <w:sz w:val="24"/>
                <w:szCs w:val="24"/>
              </w:rPr>
              <w:t xml:space="preserve">Greater Columbia </w:t>
            </w:r>
          </w:p>
          <w:p w14:paraId="41FD49F2" w14:textId="77777777" w:rsidR="0028499F" w:rsidRPr="003C7489" w:rsidRDefault="0028499F" w:rsidP="00D16FBF">
            <w:pPr>
              <w:spacing w:after="120"/>
              <w:rPr>
                <w:rFonts w:asciiTheme="minorHAnsi" w:hAnsiTheme="minorHAnsi" w:cstheme="minorHAnsi"/>
                <w:sz w:val="24"/>
                <w:szCs w:val="24"/>
              </w:rPr>
            </w:pPr>
            <w:r>
              <w:rPr>
                <w:rFonts w:asciiTheme="minorHAnsi" w:hAnsiTheme="minorHAnsi" w:cstheme="minorHAnsi"/>
                <w:sz w:val="24"/>
                <w:szCs w:val="24"/>
              </w:rPr>
              <w:t xml:space="preserve">(Catholic Charities) </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0D5D28EB" w14:textId="3BE98C3F" w:rsidR="0028499F" w:rsidRPr="003C7489" w:rsidRDefault="0028499F" w:rsidP="00D73839">
            <w:pPr>
              <w:rPr>
                <w:rFonts w:asciiTheme="minorHAnsi" w:hAnsiTheme="minorHAnsi" w:cstheme="minorHAnsi"/>
                <w:color w:val="333333"/>
                <w:sz w:val="24"/>
                <w:szCs w:val="24"/>
              </w:rPr>
            </w:pPr>
            <w:r>
              <w:rPr>
                <w:rFonts w:asciiTheme="minorHAnsi" w:hAnsiTheme="minorHAnsi" w:cstheme="minorHAnsi"/>
                <w:color w:val="333333"/>
                <w:sz w:val="24"/>
                <w:szCs w:val="24"/>
              </w:rPr>
              <w:t>Are providers going to see data on submission rates and denials, like they did during the North Central Early Warning System (EWS) webinars last year?</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F764D6" w14:textId="77777777" w:rsidR="0028499F" w:rsidRPr="00A01D95" w:rsidRDefault="0028499F" w:rsidP="0028499F">
            <w:pPr>
              <w:rPr>
                <w:rFonts w:asciiTheme="minorHAnsi" w:hAnsiTheme="minorHAnsi" w:cstheme="minorHAnsi"/>
                <w:sz w:val="24"/>
                <w:szCs w:val="24"/>
              </w:rPr>
            </w:pPr>
            <w:r>
              <w:rPr>
                <w:rFonts w:asciiTheme="minorHAnsi" w:hAnsiTheme="minorHAnsi" w:cstheme="minorHAnsi"/>
                <w:sz w:val="24"/>
                <w:szCs w:val="24"/>
              </w:rPr>
              <w:t>Yes, that data will be shared in the EWS webinars.</w:t>
            </w:r>
          </w:p>
        </w:tc>
      </w:tr>
      <w:tr w:rsidR="0028499F" w:rsidRPr="003C7489" w14:paraId="5CAF7E4E"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5F94B2" w14:textId="77777777" w:rsidR="0028499F" w:rsidRPr="00D73839" w:rsidRDefault="00542D1B" w:rsidP="00D73839">
            <w:pPr>
              <w:rPr>
                <w:rFonts w:asciiTheme="minorHAnsi" w:hAnsiTheme="minorHAnsi" w:cstheme="minorHAnsi"/>
                <w:b/>
                <w:sz w:val="24"/>
                <w:szCs w:val="24"/>
              </w:rPr>
            </w:pPr>
            <w:r w:rsidRPr="00D73839">
              <w:rPr>
                <w:rFonts w:asciiTheme="minorHAnsi" w:hAnsiTheme="minorHAnsi" w:cstheme="minorHAnsi"/>
                <w:b/>
                <w:sz w:val="24"/>
                <w:szCs w:val="24"/>
              </w:rPr>
              <w:t>92</w:t>
            </w:r>
          </w:p>
          <w:p w14:paraId="05D86BED" w14:textId="0D0AF5EF" w:rsidR="00DE08AB" w:rsidRPr="00D73839" w:rsidRDefault="00DE08AB" w:rsidP="00D73839">
            <w:pPr>
              <w:rPr>
                <w:rFonts w:asciiTheme="minorHAnsi" w:hAnsiTheme="minorHAnsi" w:cs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AB10EEE" w14:textId="77777777" w:rsidR="0028499F" w:rsidRDefault="0028499F" w:rsidP="00D16FBF">
            <w:pPr>
              <w:rPr>
                <w:rFonts w:asciiTheme="minorHAnsi" w:hAnsiTheme="minorHAnsi" w:cstheme="minorHAnsi"/>
                <w:b/>
                <w:color w:val="000000"/>
                <w:sz w:val="24"/>
                <w:szCs w:val="24"/>
              </w:rPr>
            </w:pPr>
            <w:r>
              <w:rPr>
                <w:rFonts w:asciiTheme="minorHAnsi" w:hAnsiTheme="minorHAnsi" w:cstheme="minorHAnsi"/>
                <w:b/>
                <w:color w:val="000000"/>
                <w:sz w:val="24"/>
                <w:szCs w:val="24"/>
              </w:rPr>
              <w:t>CLIP</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596A444" w14:textId="77777777" w:rsidR="0028499F" w:rsidRDefault="0028499F" w:rsidP="00D16FBF">
            <w:pPr>
              <w:spacing w:after="120"/>
              <w:rPr>
                <w:rFonts w:asciiTheme="minorHAnsi" w:hAnsiTheme="minorHAnsi" w:cstheme="minorHAnsi"/>
                <w:sz w:val="24"/>
                <w:szCs w:val="24"/>
              </w:rPr>
            </w:pPr>
            <w:r>
              <w:rPr>
                <w:rFonts w:asciiTheme="minorHAnsi" w:hAnsiTheme="minorHAnsi" w:cstheme="minorHAnsi"/>
                <w:sz w:val="24"/>
                <w:szCs w:val="24"/>
              </w:rPr>
              <w:t>Greater Columbia</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0F289C73" w14:textId="77777777" w:rsidR="0028499F" w:rsidRDefault="0028499F" w:rsidP="0028499F">
            <w:pPr>
              <w:rPr>
                <w:rFonts w:asciiTheme="minorHAnsi" w:hAnsiTheme="minorHAnsi" w:cstheme="minorHAnsi"/>
                <w:color w:val="333333"/>
                <w:sz w:val="24"/>
                <w:szCs w:val="24"/>
              </w:rPr>
            </w:pPr>
            <w:r>
              <w:rPr>
                <w:rFonts w:asciiTheme="minorHAnsi" w:hAnsiTheme="minorHAnsi" w:cstheme="minorHAnsi"/>
                <w:color w:val="333333"/>
                <w:sz w:val="24"/>
                <w:szCs w:val="24"/>
              </w:rPr>
              <w:t>Which entity is responsible for sending the CLIP referral?</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068FCB" w14:textId="77777777" w:rsidR="0028499F" w:rsidRDefault="0028499F" w:rsidP="0028499F">
            <w:pPr>
              <w:rPr>
                <w:rFonts w:asciiTheme="minorHAnsi" w:hAnsiTheme="minorHAnsi" w:cstheme="minorHAnsi"/>
                <w:sz w:val="24"/>
                <w:szCs w:val="24"/>
              </w:rPr>
            </w:pPr>
            <w:r>
              <w:rPr>
                <w:rFonts w:asciiTheme="minorHAnsi" w:hAnsiTheme="minorHAnsi" w:cstheme="minorHAnsi"/>
                <w:sz w:val="24"/>
                <w:szCs w:val="24"/>
              </w:rPr>
              <w:t>Usually the CLIP Committee makes the recommendation, then coordinates with the BH-ASO regarding meeting times and sends them forward to the state. However, the BH-ASO does not have to fill them out.</w:t>
            </w:r>
          </w:p>
          <w:p w14:paraId="2AC71213" w14:textId="77777777" w:rsidR="0028499F" w:rsidRDefault="0028499F" w:rsidP="0028499F">
            <w:pPr>
              <w:rPr>
                <w:rFonts w:asciiTheme="minorHAnsi" w:hAnsiTheme="minorHAnsi" w:cstheme="minorHAnsi"/>
                <w:sz w:val="24"/>
                <w:szCs w:val="24"/>
              </w:rPr>
            </w:pPr>
          </w:p>
          <w:p w14:paraId="3D901CD9" w14:textId="0B20C38A" w:rsidR="0028499F" w:rsidRDefault="0028499F" w:rsidP="00D73839">
            <w:pPr>
              <w:rPr>
                <w:rFonts w:asciiTheme="minorHAnsi" w:hAnsiTheme="minorHAnsi" w:cstheme="minorHAnsi"/>
                <w:sz w:val="24"/>
                <w:szCs w:val="24"/>
              </w:rPr>
            </w:pPr>
            <w:r w:rsidRPr="00D73839">
              <w:rPr>
                <w:rFonts w:asciiTheme="minorHAnsi" w:hAnsiTheme="minorHAnsi" w:cstheme="minorHAnsi"/>
                <w:sz w:val="24"/>
                <w:szCs w:val="24"/>
                <w:u w:val="single"/>
              </w:rPr>
              <w:t>Molina</w:t>
            </w:r>
            <w:r>
              <w:rPr>
                <w:rFonts w:asciiTheme="minorHAnsi" w:hAnsiTheme="minorHAnsi" w:cstheme="minorHAnsi"/>
                <w:sz w:val="24"/>
                <w:szCs w:val="24"/>
              </w:rPr>
              <w:t>: In SWWA, Molina actually helps facilitate this and can help facilitate in other regions.</w:t>
            </w:r>
          </w:p>
        </w:tc>
      </w:tr>
      <w:tr w:rsidR="0028499F" w:rsidRPr="003C7489" w14:paraId="24593D26"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8D6F7E" w14:textId="77777777" w:rsidR="0028499F" w:rsidRPr="00D73839" w:rsidRDefault="0028499F" w:rsidP="00D73839">
            <w:pPr>
              <w:rPr>
                <w:rFonts w:asciiTheme="minorHAnsi" w:hAnsiTheme="minorHAnsi" w:cstheme="minorHAnsi"/>
                <w:b/>
                <w:sz w:val="24"/>
                <w:szCs w:val="24"/>
              </w:rPr>
            </w:pPr>
            <w:r w:rsidRPr="00D73839">
              <w:rPr>
                <w:rFonts w:asciiTheme="minorHAnsi" w:hAnsiTheme="minorHAnsi" w:cstheme="minorHAnsi"/>
                <w:b/>
                <w:sz w:val="24"/>
                <w:szCs w:val="24"/>
              </w:rPr>
              <w:t>9</w:t>
            </w:r>
            <w:r w:rsidR="00542D1B" w:rsidRPr="00D73839">
              <w:rPr>
                <w:rFonts w:asciiTheme="minorHAnsi" w:hAnsiTheme="minorHAnsi" w:cstheme="minorHAnsi"/>
                <w:b/>
                <w:sz w:val="24"/>
                <w:szCs w:val="24"/>
              </w:rPr>
              <w:t>3</w:t>
            </w:r>
          </w:p>
          <w:p w14:paraId="73FB29F5" w14:textId="491B2DE6" w:rsidR="002E0F91" w:rsidRPr="00D73839" w:rsidRDefault="002E0F91" w:rsidP="00D73839">
            <w:pPr>
              <w:rPr>
                <w:rFonts w:asciiTheme="minorHAnsi" w:hAnsiTheme="minorHAnsi" w:cstheme="minorHAnsi"/>
                <w:b/>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5859F82" w14:textId="77777777" w:rsidR="0028499F" w:rsidDel="00875436" w:rsidRDefault="0028499F" w:rsidP="00D16FBF">
            <w:pPr>
              <w:rPr>
                <w:rFonts w:asciiTheme="minorHAnsi" w:hAnsiTheme="minorHAnsi" w:cstheme="minorHAnsi"/>
                <w:b/>
                <w:color w:val="000000"/>
                <w:sz w:val="24"/>
                <w:szCs w:val="24"/>
              </w:rPr>
            </w:pPr>
            <w:r>
              <w:rPr>
                <w:rFonts w:asciiTheme="minorHAnsi" w:hAnsiTheme="minorHAnsi" w:cstheme="minorHAnsi"/>
                <w:b/>
                <w:color w:val="000000"/>
                <w:sz w:val="24"/>
                <w:szCs w:val="24"/>
              </w:rPr>
              <w:t>MCO Contact List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244E94F" w14:textId="77777777" w:rsidR="0028499F" w:rsidDel="00875436" w:rsidRDefault="0028499F" w:rsidP="00D16FBF">
            <w:pPr>
              <w:spacing w:after="120"/>
              <w:rPr>
                <w:rFonts w:asciiTheme="minorHAnsi" w:hAnsiTheme="minorHAnsi" w:cstheme="minorHAnsi"/>
                <w:sz w:val="24"/>
                <w:szCs w:val="24"/>
              </w:rPr>
            </w:pPr>
            <w:r>
              <w:rPr>
                <w:rFonts w:asciiTheme="minorHAnsi" w:hAnsiTheme="minorHAnsi" w:cstheme="minorHAnsi"/>
                <w:sz w:val="24"/>
                <w:szCs w:val="24"/>
              </w:rPr>
              <w:t>Greater Columbia</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58B7668C" w14:textId="77777777" w:rsidR="0028499F" w:rsidRPr="005F5A8A" w:rsidDel="00875436" w:rsidRDefault="0028499F" w:rsidP="0028499F">
            <w:pPr>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When will the MCO Contact List be updated and sent out?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E5E39A" w14:textId="77777777" w:rsidR="0028499F" w:rsidRPr="005F5A8A" w:rsidDel="00875436" w:rsidRDefault="0028499F" w:rsidP="0028499F">
            <w:pPr>
              <w:rPr>
                <w:rFonts w:asciiTheme="minorHAnsi" w:hAnsiTheme="minorHAnsi" w:cstheme="minorHAnsi"/>
                <w:sz w:val="24"/>
                <w:szCs w:val="24"/>
              </w:rPr>
            </w:pPr>
            <w:r>
              <w:rPr>
                <w:rFonts w:asciiTheme="minorHAnsi" w:hAnsiTheme="minorHAnsi" w:cstheme="minorHAnsi"/>
                <w:sz w:val="24"/>
                <w:szCs w:val="24"/>
              </w:rPr>
              <w:t xml:space="preserve">Done 2/1/19. Ask Jodie Polehonka if you are not on distribution. </w:t>
            </w:r>
          </w:p>
        </w:tc>
      </w:tr>
      <w:tr w:rsidR="005720E9" w:rsidRPr="003C7489" w14:paraId="4F323147"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EE5758F" w14:textId="77777777" w:rsidR="005720E9" w:rsidRPr="00D73839" w:rsidRDefault="005720E9" w:rsidP="00D73839">
            <w:pPr>
              <w:rPr>
                <w:rFonts w:asciiTheme="minorHAnsi" w:hAnsiTheme="minorHAnsi" w:cstheme="minorHAnsi"/>
                <w:b/>
                <w:sz w:val="24"/>
                <w:szCs w:val="24"/>
              </w:rPr>
            </w:pPr>
            <w:r w:rsidRPr="00D73839">
              <w:rPr>
                <w:rFonts w:asciiTheme="minorHAnsi" w:hAnsiTheme="minorHAnsi" w:cstheme="minorHAnsi"/>
                <w:b/>
                <w:sz w:val="24"/>
                <w:szCs w:val="24"/>
              </w:rPr>
              <w:lastRenderedPageBreak/>
              <w:t>94</w:t>
            </w:r>
          </w:p>
          <w:p w14:paraId="4CCEED69" w14:textId="59D5D9D8" w:rsidR="005720E9" w:rsidRPr="00D73839" w:rsidRDefault="005720E9" w:rsidP="00D73839">
            <w:pPr>
              <w:rPr>
                <w:rFonts w:asciiTheme="minorHAnsi" w:hAnsiTheme="minorHAnsi" w:cstheme="minorHAnsi"/>
                <w:b/>
                <w:sz w:val="24"/>
                <w:szCs w:val="24"/>
              </w:rPr>
            </w:pPr>
            <w:r w:rsidRPr="00D73839">
              <w:rPr>
                <w:rFonts w:asciiTheme="minorHAnsi" w:hAnsiTheme="minorHAnsi" w:cstheme="minorHAnsi"/>
                <w:b/>
                <w:color w:val="C0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976B368" w14:textId="1A4E879B" w:rsidR="005720E9" w:rsidRDefault="00662CD1" w:rsidP="00D16FBF">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Sub-acute </w:t>
            </w:r>
            <w:r w:rsidR="00635155">
              <w:rPr>
                <w:rFonts w:asciiTheme="minorHAnsi" w:hAnsiTheme="minorHAnsi" w:cstheme="minorHAnsi"/>
                <w:b/>
                <w:color w:val="000000"/>
                <w:sz w:val="24"/>
                <w:szCs w:val="24"/>
              </w:rPr>
              <w:t>Withdrawal</w:t>
            </w:r>
            <w:r>
              <w:rPr>
                <w:rFonts w:asciiTheme="minorHAnsi" w:hAnsiTheme="minorHAnsi" w:cstheme="minorHAnsi"/>
                <w:b/>
                <w:color w:val="000000"/>
                <w:sz w:val="24"/>
                <w:szCs w:val="24"/>
              </w:rPr>
              <w:t xml:space="preserve"> stays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9CD6397" w14:textId="540FE97F" w:rsidR="005720E9" w:rsidRDefault="00D73839" w:rsidP="00D16FBF">
            <w:pPr>
              <w:spacing w:after="120"/>
              <w:rPr>
                <w:rFonts w:asciiTheme="minorHAnsi" w:hAnsiTheme="minorHAnsi" w:cstheme="minorHAnsi"/>
                <w:sz w:val="24"/>
                <w:szCs w:val="24"/>
              </w:rPr>
            </w:pPr>
            <w:r>
              <w:rPr>
                <w:rFonts w:asciiTheme="minorHAnsi" w:hAnsiTheme="minorHAnsi" w:cstheme="minorHAnsi"/>
                <w:sz w:val="24"/>
                <w:szCs w:val="24"/>
              </w:rPr>
              <w:t>Several</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7726447" w14:textId="574524DC" w:rsidR="005720E9" w:rsidRDefault="00D73839" w:rsidP="00D73839">
            <w:pPr>
              <w:rPr>
                <w:rFonts w:asciiTheme="minorHAnsi" w:hAnsiTheme="minorHAnsi" w:cstheme="minorHAnsi"/>
                <w:iCs/>
                <w:color w:val="000000"/>
                <w:sz w:val="24"/>
                <w:szCs w:val="24"/>
              </w:rPr>
            </w:pPr>
            <w:r>
              <w:rPr>
                <w:rFonts w:asciiTheme="minorHAnsi" w:hAnsiTheme="minorHAnsi" w:cstheme="minorHAnsi"/>
                <w:iCs/>
                <w:color w:val="000000"/>
                <w:sz w:val="24"/>
                <w:szCs w:val="24"/>
              </w:rPr>
              <w:t>How do providers bill for withdrawal if less than 24 hour stay</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7E027B" w14:textId="5021C60A" w:rsidR="005720E9" w:rsidRDefault="00D73839" w:rsidP="0028499F">
            <w:pPr>
              <w:rPr>
                <w:rFonts w:asciiTheme="minorHAnsi" w:hAnsiTheme="minorHAnsi" w:cstheme="minorHAnsi"/>
                <w:sz w:val="24"/>
                <w:szCs w:val="24"/>
              </w:rPr>
            </w:pPr>
            <w:r>
              <w:rPr>
                <w:rFonts w:asciiTheme="minorHAnsi" w:hAnsiTheme="minorHAnsi" w:cstheme="minorHAnsi"/>
                <w:sz w:val="24"/>
                <w:szCs w:val="24"/>
              </w:rPr>
              <w:t>Gail Kreiger is soliciting input and will finalize this policy.</w:t>
            </w:r>
          </w:p>
        </w:tc>
      </w:tr>
      <w:tr w:rsidR="0012265D" w:rsidRPr="003C7489" w14:paraId="3F363ED1"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ADC92E" w14:textId="77777777" w:rsidR="0012265D" w:rsidRPr="00D73839" w:rsidRDefault="005039A9" w:rsidP="00D73839">
            <w:pPr>
              <w:jc w:val="both"/>
              <w:rPr>
                <w:rFonts w:asciiTheme="minorHAnsi" w:hAnsiTheme="minorHAnsi" w:cstheme="minorHAnsi"/>
                <w:b/>
                <w:sz w:val="24"/>
                <w:szCs w:val="24"/>
              </w:rPr>
            </w:pPr>
            <w:r w:rsidRPr="00D73839">
              <w:rPr>
                <w:rFonts w:asciiTheme="minorHAnsi" w:hAnsiTheme="minorHAnsi" w:cstheme="minorHAnsi"/>
                <w:b/>
                <w:sz w:val="24"/>
                <w:szCs w:val="24"/>
              </w:rPr>
              <w:t>96</w:t>
            </w:r>
          </w:p>
          <w:p w14:paraId="1F0BB8D6" w14:textId="77777777" w:rsidR="005039A9" w:rsidRPr="00D73839" w:rsidRDefault="005039A9" w:rsidP="00D73839">
            <w:pPr>
              <w:jc w:val="both"/>
              <w:rPr>
                <w:rFonts w:asciiTheme="minorHAnsi" w:hAnsiTheme="minorHAnsi" w:cstheme="minorHAnsi"/>
                <w:b/>
                <w:sz w:val="24"/>
                <w:szCs w:val="24"/>
              </w:rPr>
            </w:pPr>
            <w:r w:rsidRPr="00D73839">
              <w:rPr>
                <w:rFonts w:asciiTheme="minorHAnsi" w:hAnsiTheme="minorHAnsi" w:cstheme="minorHAnsi"/>
                <w:b/>
                <w:color w:val="C0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FBEBC64" w14:textId="77777777" w:rsidR="0012265D" w:rsidRPr="00D73839" w:rsidRDefault="005039A9" w:rsidP="0012265D">
            <w:pPr>
              <w:jc w:val="both"/>
              <w:rPr>
                <w:rFonts w:asciiTheme="minorHAnsi" w:hAnsiTheme="minorHAnsi" w:cstheme="minorHAnsi"/>
                <w:b/>
                <w:sz w:val="24"/>
                <w:szCs w:val="24"/>
              </w:rPr>
            </w:pPr>
            <w:r w:rsidRPr="00D73839">
              <w:rPr>
                <w:rFonts w:asciiTheme="minorHAnsi" w:hAnsiTheme="minorHAnsi" w:cstheme="minorHAnsi"/>
                <w:b/>
                <w:sz w:val="24"/>
                <w:szCs w:val="24"/>
              </w:rPr>
              <w:t xml:space="preserve">Crisis </w:t>
            </w:r>
            <w:proofErr w:type="spellStart"/>
            <w:r w:rsidRPr="00D73839">
              <w:rPr>
                <w:rFonts w:asciiTheme="minorHAnsi" w:hAnsiTheme="minorHAnsi" w:cstheme="minorHAnsi"/>
                <w:b/>
                <w:sz w:val="24"/>
                <w:szCs w:val="24"/>
              </w:rPr>
              <w:t>Stabization</w:t>
            </w:r>
            <w:proofErr w:type="spellEnd"/>
            <w:r w:rsidRPr="00D73839">
              <w:rPr>
                <w:rFonts w:asciiTheme="minorHAnsi" w:hAnsiTheme="minorHAnsi" w:cstheme="minorHAnsi"/>
                <w:b/>
                <w:sz w:val="24"/>
                <w:szCs w:val="24"/>
              </w:rPr>
              <w:t xml:space="preserve"> payment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34E0937" w14:textId="77777777" w:rsidR="0012265D" w:rsidRPr="00D73839" w:rsidRDefault="005039A9" w:rsidP="0012265D">
            <w:pPr>
              <w:spacing w:after="120"/>
              <w:jc w:val="both"/>
              <w:rPr>
                <w:rFonts w:asciiTheme="minorHAnsi" w:hAnsiTheme="minorHAnsi" w:cstheme="minorHAnsi"/>
                <w:sz w:val="24"/>
                <w:szCs w:val="24"/>
              </w:rPr>
            </w:pPr>
            <w:r w:rsidRPr="00D73839">
              <w:rPr>
                <w:rFonts w:asciiTheme="minorHAnsi" w:hAnsiTheme="minorHAnsi" w:cstheme="minorHAnsi"/>
                <w:sz w:val="24"/>
                <w:szCs w:val="24"/>
              </w:rPr>
              <w:t>Greater Columbia</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3C4685D" w14:textId="77777777" w:rsidR="005039A9" w:rsidRPr="00D73839" w:rsidRDefault="005039A9" w:rsidP="0028499F">
            <w:pPr>
              <w:rPr>
                <w:rFonts w:asciiTheme="minorHAnsi" w:hAnsiTheme="minorHAnsi" w:cstheme="minorHAnsi"/>
                <w:iCs/>
                <w:sz w:val="24"/>
                <w:szCs w:val="24"/>
              </w:rPr>
            </w:pPr>
            <w:r w:rsidRPr="00D73839">
              <w:rPr>
                <w:rFonts w:asciiTheme="minorHAnsi" w:hAnsiTheme="minorHAnsi" w:cstheme="minorHAnsi"/>
                <w:iCs/>
                <w:sz w:val="24"/>
                <w:szCs w:val="24"/>
              </w:rPr>
              <w:t xml:space="preserve">Who pays for crisis stabilization for clients with commercial insurance?  </w:t>
            </w:r>
          </w:p>
          <w:p w14:paraId="70E4621E" w14:textId="77777777" w:rsidR="005039A9" w:rsidRPr="00D73839" w:rsidRDefault="005039A9" w:rsidP="0028499F">
            <w:pPr>
              <w:rPr>
                <w:rFonts w:asciiTheme="minorHAnsi" w:hAnsiTheme="minorHAnsi" w:cstheme="minorHAnsi"/>
                <w:iCs/>
                <w:sz w:val="24"/>
                <w:szCs w:val="24"/>
              </w:rPr>
            </w:pPr>
          </w:p>
          <w:p w14:paraId="04950ACB" w14:textId="77777777" w:rsidR="005039A9" w:rsidRPr="00D73839" w:rsidRDefault="005039A9" w:rsidP="0028499F">
            <w:pPr>
              <w:rPr>
                <w:rFonts w:asciiTheme="minorHAnsi" w:hAnsiTheme="minorHAnsi" w:cstheme="minorHAnsi"/>
                <w:iCs/>
                <w:sz w:val="24"/>
                <w:szCs w:val="24"/>
              </w:rPr>
            </w:pPr>
            <w:r w:rsidRPr="00D73839">
              <w:rPr>
                <w:rFonts w:asciiTheme="minorHAnsi" w:hAnsiTheme="minorHAnsi" w:cstheme="minorHAnsi"/>
                <w:iCs/>
                <w:sz w:val="24"/>
                <w:szCs w:val="24"/>
              </w:rPr>
              <w:t>Should we be directing clients to services private insurance or Medicare does cover, or use state only funds?</w:t>
            </w:r>
          </w:p>
          <w:p w14:paraId="64CBC4D1" w14:textId="77777777" w:rsidR="005039A9" w:rsidRPr="00D73839" w:rsidRDefault="005039A9" w:rsidP="0028499F">
            <w:pPr>
              <w:rPr>
                <w:rFonts w:asciiTheme="minorHAnsi" w:hAnsiTheme="minorHAnsi" w:cstheme="minorHAnsi"/>
                <w:iCs/>
                <w:sz w:val="24"/>
                <w:szCs w:val="24"/>
              </w:rPr>
            </w:pPr>
          </w:p>
          <w:p w14:paraId="5B313261" w14:textId="0437B8F4" w:rsidR="005039A9" w:rsidRPr="00D73839" w:rsidRDefault="005039A9" w:rsidP="0028499F">
            <w:pPr>
              <w:rPr>
                <w:rFonts w:asciiTheme="minorHAnsi" w:hAnsiTheme="minorHAnsi" w:cstheme="minorHAnsi"/>
                <w:iCs/>
                <w:sz w:val="24"/>
                <w:szCs w:val="24"/>
              </w:rPr>
            </w:pPr>
            <w:r w:rsidRPr="00D73839">
              <w:rPr>
                <w:rFonts w:asciiTheme="minorHAnsi" w:hAnsiTheme="minorHAnsi" w:cstheme="minorHAnsi"/>
                <w:iCs/>
                <w:sz w:val="24"/>
                <w:szCs w:val="24"/>
              </w:rPr>
              <w:t xml:space="preserve">Very few E&amp;T facilities will take a voluntary admit if covered by Medicare.  Could use a lower level like crisis stabilization, but not covered traditionally.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669386" w14:textId="78B22169" w:rsidR="0012265D" w:rsidRDefault="00D73839" w:rsidP="00983324">
            <w:pPr>
              <w:rPr>
                <w:rFonts w:asciiTheme="minorHAnsi" w:hAnsiTheme="minorHAnsi" w:cstheme="minorHAnsi"/>
                <w:sz w:val="24"/>
                <w:szCs w:val="24"/>
              </w:rPr>
            </w:pPr>
            <w:r>
              <w:rPr>
                <w:rFonts w:asciiTheme="minorHAnsi" w:hAnsiTheme="minorHAnsi" w:cstheme="minorHAnsi"/>
                <w:sz w:val="24"/>
                <w:szCs w:val="24"/>
              </w:rPr>
              <w:t>Charissa Fotinos is following up.</w:t>
            </w:r>
          </w:p>
        </w:tc>
      </w:tr>
      <w:tr w:rsidR="00646167" w:rsidRPr="003C7489" w14:paraId="0169B75E"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14A82D" w14:textId="77777777" w:rsidR="00646167" w:rsidRPr="00891D63" w:rsidRDefault="00646167" w:rsidP="00891D63">
            <w:pPr>
              <w:rPr>
                <w:rFonts w:asciiTheme="minorHAnsi" w:hAnsiTheme="minorHAnsi" w:cstheme="minorHAnsi"/>
                <w:b/>
                <w:sz w:val="24"/>
                <w:szCs w:val="24"/>
              </w:rPr>
            </w:pPr>
            <w:r w:rsidRPr="00891D63">
              <w:rPr>
                <w:rFonts w:asciiTheme="minorHAnsi" w:hAnsiTheme="minorHAnsi" w:cstheme="minorHAnsi"/>
                <w:b/>
                <w:sz w:val="24"/>
                <w:szCs w:val="24"/>
              </w:rPr>
              <w:t>97</w:t>
            </w:r>
          </w:p>
          <w:p w14:paraId="76848E6D" w14:textId="77777777" w:rsidR="00646167" w:rsidRPr="00891D63" w:rsidRDefault="00646167" w:rsidP="00891D63">
            <w:pPr>
              <w:rPr>
                <w:rFonts w:asciiTheme="minorHAnsi" w:hAnsiTheme="minorHAnsi" w:cstheme="minorHAnsi"/>
                <w:b/>
                <w:sz w:val="24"/>
                <w:szCs w:val="24"/>
              </w:rPr>
            </w:pPr>
            <w:r w:rsidRPr="00891D63">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8E1C2" w14:textId="77777777" w:rsidR="00646167" w:rsidRDefault="00646167" w:rsidP="00891D63">
            <w:pPr>
              <w:rPr>
                <w:rFonts w:asciiTheme="minorHAnsi" w:hAnsiTheme="minorHAnsi" w:cstheme="minorHAnsi"/>
                <w:b/>
                <w:color w:val="000000"/>
                <w:sz w:val="24"/>
                <w:szCs w:val="24"/>
              </w:rPr>
            </w:pPr>
            <w:r>
              <w:rPr>
                <w:rFonts w:asciiTheme="minorHAnsi" w:hAnsiTheme="minorHAnsi" w:cstheme="minorHAnsi"/>
                <w:b/>
                <w:color w:val="000000"/>
                <w:sz w:val="24"/>
                <w:szCs w:val="24"/>
              </w:rPr>
              <w:t>MCO Retro-enrollment and provider payment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F86E138" w14:textId="77777777" w:rsidR="00B41A44" w:rsidRPr="00B41A44" w:rsidRDefault="00B41A44" w:rsidP="00B41A44">
            <w:pPr>
              <w:spacing w:after="120"/>
              <w:rPr>
                <w:rFonts w:asciiTheme="minorHAnsi" w:hAnsiTheme="minorHAnsi" w:cstheme="minorHAnsi"/>
                <w:sz w:val="24"/>
                <w:szCs w:val="24"/>
              </w:rPr>
            </w:pPr>
            <w:r w:rsidRPr="00B41A44">
              <w:rPr>
                <w:rFonts w:asciiTheme="minorHAnsi" w:hAnsiTheme="minorHAnsi" w:cstheme="minorHAnsi"/>
                <w:sz w:val="24"/>
                <w:szCs w:val="24"/>
              </w:rPr>
              <w:t>Spokane County Regional Behavioral Health (SCRBH-ASO)</w:t>
            </w:r>
          </w:p>
          <w:p w14:paraId="41429B3D" w14:textId="77777777" w:rsidR="00646167" w:rsidRDefault="00B41A44" w:rsidP="00B41A44">
            <w:pPr>
              <w:spacing w:after="120"/>
              <w:rPr>
                <w:rFonts w:asciiTheme="minorHAnsi" w:hAnsiTheme="minorHAnsi" w:cstheme="minorHAnsi"/>
                <w:sz w:val="24"/>
                <w:szCs w:val="24"/>
              </w:rPr>
            </w:pPr>
            <w:r w:rsidRPr="00B41A44">
              <w:rPr>
                <w:rFonts w:asciiTheme="minorHAnsi" w:hAnsiTheme="minorHAnsi" w:cstheme="minorHAnsi"/>
                <w:sz w:val="24"/>
                <w:szCs w:val="24"/>
              </w:rPr>
              <w:t>Better Health Together</w:t>
            </w:r>
          </w:p>
          <w:p w14:paraId="2AD9BA8D" w14:textId="66DD89E6" w:rsidR="009E46D5" w:rsidRDefault="009E46D5" w:rsidP="00B41A44">
            <w:pPr>
              <w:spacing w:after="120"/>
              <w:rPr>
                <w:rFonts w:asciiTheme="minorHAnsi" w:hAnsiTheme="minorHAnsi" w:cstheme="minorHAnsi"/>
                <w:sz w:val="24"/>
                <w:szCs w:val="24"/>
              </w:rPr>
            </w:pPr>
            <w:r>
              <w:rPr>
                <w:rFonts w:asciiTheme="minorHAnsi" w:hAnsiTheme="minorHAnsi" w:cstheme="minorHAnsi"/>
                <w:sz w:val="24"/>
                <w:szCs w:val="24"/>
              </w:rPr>
              <w:t>Greater Columbia</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B022AD1" w14:textId="75EE64F2" w:rsidR="00B41A44" w:rsidRPr="00CE3B4F" w:rsidRDefault="00646167" w:rsidP="004F2708">
            <w:pPr>
              <w:pStyle w:val="ListParagraph"/>
              <w:numPr>
                <w:ilvl w:val="0"/>
                <w:numId w:val="59"/>
              </w:numPr>
              <w:spacing w:after="0" w:line="240" w:lineRule="auto"/>
              <w:ind w:left="360"/>
              <w:rPr>
                <w:rFonts w:asciiTheme="minorHAnsi" w:eastAsiaTheme="minorHAnsi" w:hAnsiTheme="minorHAnsi" w:cstheme="minorHAnsi"/>
                <w:iCs/>
                <w:color w:val="000000"/>
                <w:sz w:val="24"/>
                <w:szCs w:val="24"/>
              </w:rPr>
            </w:pPr>
            <w:r w:rsidRPr="00CE3B4F">
              <w:rPr>
                <w:rFonts w:asciiTheme="minorHAnsi" w:eastAsiaTheme="minorHAnsi" w:hAnsiTheme="minorHAnsi" w:cstheme="minorHAnsi"/>
                <w:iCs/>
                <w:color w:val="000000"/>
                <w:sz w:val="24"/>
                <w:szCs w:val="24"/>
              </w:rPr>
              <w:t xml:space="preserve">What happens when MCO enrollment is back-dated and services were already provided and paid for by the ASO? </w:t>
            </w:r>
          </w:p>
          <w:p w14:paraId="2C1D8BE5" w14:textId="77777777" w:rsidR="00B41A44" w:rsidRDefault="00B41A44" w:rsidP="004F2708">
            <w:pPr>
              <w:rPr>
                <w:rFonts w:asciiTheme="minorHAnsi" w:hAnsiTheme="minorHAnsi" w:cstheme="minorHAnsi"/>
                <w:iCs/>
                <w:color w:val="000000"/>
                <w:sz w:val="24"/>
                <w:szCs w:val="24"/>
              </w:rPr>
            </w:pPr>
          </w:p>
          <w:p w14:paraId="7DD67C59" w14:textId="0501AB84" w:rsidR="00646167" w:rsidRPr="00CE3B4F" w:rsidRDefault="00646167" w:rsidP="004F2708">
            <w:pPr>
              <w:pStyle w:val="ListParagraph"/>
              <w:numPr>
                <w:ilvl w:val="0"/>
                <w:numId w:val="59"/>
              </w:numPr>
              <w:spacing w:after="0" w:line="240" w:lineRule="auto"/>
              <w:ind w:left="360"/>
              <w:rPr>
                <w:rFonts w:asciiTheme="minorHAnsi" w:eastAsiaTheme="minorHAnsi" w:hAnsiTheme="minorHAnsi" w:cstheme="minorHAnsi"/>
                <w:iCs/>
                <w:color w:val="000000"/>
                <w:sz w:val="24"/>
                <w:szCs w:val="24"/>
              </w:rPr>
            </w:pPr>
            <w:r w:rsidRPr="00CE3B4F">
              <w:rPr>
                <w:rFonts w:asciiTheme="minorHAnsi" w:eastAsiaTheme="minorHAnsi" w:hAnsiTheme="minorHAnsi" w:cstheme="minorHAnsi"/>
                <w:iCs/>
                <w:color w:val="000000"/>
                <w:sz w:val="24"/>
                <w:szCs w:val="24"/>
              </w:rPr>
              <w:t>If the MCO is going to cover the services, will they provide a retro-authorization or just honor the authorization given by the ASO?</w:t>
            </w:r>
          </w:p>
          <w:p w14:paraId="3AB4471B" w14:textId="77777777" w:rsidR="00646167" w:rsidRDefault="00646167" w:rsidP="004F2708">
            <w:pPr>
              <w:rPr>
                <w:rFonts w:asciiTheme="minorHAnsi" w:hAnsiTheme="minorHAnsi" w:cstheme="minorHAnsi"/>
                <w:iCs/>
                <w:color w:val="000000"/>
                <w:sz w:val="24"/>
                <w:szCs w:val="24"/>
              </w:rPr>
            </w:pPr>
          </w:p>
          <w:p w14:paraId="7CCB32CE" w14:textId="77777777" w:rsidR="00CF6F11" w:rsidRPr="00CE3B4F" w:rsidRDefault="00CF6F11" w:rsidP="004F2708">
            <w:pPr>
              <w:pStyle w:val="ListParagraph"/>
              <w:numPr>
                <w:ilvl w:val="0"/>
                <w:numId w:val="59"/>
              </w:numPr>
              <w:spacing w:after="0" w:line="240" w:lineRule="auto"/>
              <w:ind w:left="360"/>
              <w:rPr>
                <w:rFonts w:asciiTheme="minorHAnsi" w:eastAsiaTheme="minorHAnsi" w:hAnsiTheme="minorHAnsi" w:cstheme="minorHAnsi"/>
                <w:iCs/>
                <w:color w:val="000000"/>
                <w:sz w:val="24"/>
                <w:szCs w:val="24"/>
              </w:rPr>
            </w:pPr>
            <w:r w:rsidRPr="00CE3B4F">
              <w:rPr>
                <w:rFonts w:asciiTheme="minorHAnsi" w:eastAsiaTheme="minorHAnsi" w:hAnsiTheme="minorHAnsi" w:cstheme="minorHAnsi"/>
                <w:iCs/>
                <w:color w:val="000000"/>
                <w:sz w:val="24"/>
                <w:szCs w:val="24"/>
              </w:rPr>
              <w:t>If a client is retro-enrolled:</w:t>
            </w:r>
          </w:p>
          <w:p w14:paraId="067D03E2" w14:textId="77777777" w:rsidR="00CF6F11" w:rsidRPr="00CE3B4F" w:rsidRDefault="00CF6F11" w:rsidP="004F2708">
            <w:pPr>
              <w:pStyle w:val="ListParagraph"/>
              <w:numPr>
                <w:ilvl w:val="0"/>
                <w:numId w:val="60"/>
              </w:numPr>
              <w:spacing w:after="0" w:line="240" w:lineRule="auto"/>
              <w:rPr>
                <w:rFonts w:asciiTheme="minorHAnsi" w:eastAsiaTheme="minorHAnsi" w:hAnsiTheme="minorHAnsi" w:cstheme="minorHAnsi"/>
                <w:iCs/>
                <w:color w:val="000000"/>
                <w:sz w:val="24"/>
                <w:szCs w:val="24"/>
              </w:rPr>
            </w:pPr>
            <w:r w:rsidRPr="00CE3B4F">
              <w:rPr>
                <w:rFonts w:asciiTheme="minorHAnsi" w:eastAsiaTheme="minorHAnsi" w:hAnsiTheme="minorHAnsi" w:cstheme="minorHAnsi"/>
                <w:iCs/>
                <w:color w:val="000000"/>
                <w:sz w:val="24"/>
                <w:szCs w:val="24"/>
              </w:rPr>
              <w:t>D</w:t>
            </w:r>
            <w:r w:rsidR="00B41A44" w:rsidRPr="00CE3B4F">
              <w:rPr>
                <w:rFonts w:asciiTheme="minorHAnsi" w:eastAsiaTheme="minorHAnsi" w:hAnsiTheme="minorHAnsi" w:cstheme="minorHAnsi"/>
                <w:iCs/>
                <w:color w:val="000000"/>
                <w:sz w:val="24"/>
                <w:szCs w:val="24"/>
              </w:rPr>
              <w:t>o we deny or invalidate the authorization</w:t>
            </w:r>
            <w:r w:rsidRPr="00CE3B4F">
              <w:rPr>
                <w:rFonts w:asciiTheme="minorHAnsi" w:eastAsiaTheme="minorHAnsi" w:hAnsiTheme="minorHAnsi" w:cstheme="minorHAnsi"/>
                <w:iCs/>
                <w:color w:val="000000"/>
                <w:sz w:val="24"/>
                <w:szCs w:val="24"/>
              </w:rPr>
              <w:t xml:space="preserve">; </w:t>
            </w:r>
          </w:p>
          <w:p w14:paraId="70A34F6F" w14:textId="77777777" w:rsidR="00CF6F11" w:rsidRPr="00CE3B4F" w:rsidRDefault="00CF6F11" w:rsidP="004F2708">
            <w:pPr>
              <w:pStyle w:val="ListParagraph"/>
              <w:numPr>
                <w:ilvl w:val="0"/>
                <w:numId w:val="60"/>
              </w:numPr>
              <w:spacing w:after="0" w:line="240" w:lineRule="auto"/>
              <w:rPr>
                <w:rFonts w:asciiTheme="minorHAnsi" w:eastAsiaTheme="minorHAnsi" w:hAnsiTheme="minorHAnsi" w:cstheme="minorHAnsi"/>
                <w:iCs/>
                <w:color w:val="000000"/>
                <w:sz w:val="24"/>
                <w:szCs w:val="24"/>
              </w:rPr>
            </w:pPr>
            <w:r w:rsidRPr="00CE3B4F">
              <w:rPr>
                <w:rFonts w:asciiTheme="minorHAnsi" w:eastAsiaTheme="minorHAnsi" w:hAnsiTheme="minorHAnsi" w:cstheme="minorHAnsi"/>
                <w:iCs/>
                <w:color w:val="000000"/>
                <w:sz w:val="24"/>
                <w:szCs w:val="24"/>
              </w:rPr>
              <w:t>D</w:t>
            </w:r>
            <w:r w:rsidR="00B41A44" w:rsidRPr="00CE3B4F">
              <w:rPr>
                <w:rFonts w:asciiTheme="minorHAnsi" w:eastAsiaTheme="minorHAnsi" w:hAnsiTheme="minorHAnsi" w:cstheme="minorHAnsi"/>
                <w:iCs/>
                <w:color w:val="000000"/>
                <w:sz w:val="24"/>
                <w:szCs w:val="24"/>
              </w:rPr>
              <w:t>o we</w:t>
            </w:r>
            <w:r w:rsidRPr="00CE3B4F">
              <w:rPr>
                <w:rFonts w:asciiTheme="minorHAnsi" w:eastAsiaTheme="minorHAnsi" w:hAnsiTheme="minorHAnsi" w:cstheme="minorHAnsi"/>
                <w:iCs/>
                <w:color w:val="000000"/>
                <w:sz w:val="24"/>
                <w:szCs w:val="24"/>
              </w:rPr>
              <w:t xml:space="preserve"> change data in ProviderOne and,</w:t>
            </w:r>
          </w:p>
          <w:p w14:paraId="76C442C5" w14:textId="085D0AC5" w:rsidR="00B41A44" w:rsidRPr="00CE3B4F" w:rsidRDefault="00CF6F11" w:rsidP="004F2708">
            <w:pPr>
              <w:pStyle w:val="ListParagraph"/>
              <w:numPr>
                <w:ilvl w:val="0"/>
                <w:numId w:val="60"/>
              </w:numPr>
              <w:spacing w:after="0" w:line="240" w:lineRule="auto"/>
              <w:rPr>
                <w:rFonts w:asciiTheme="minorHAnsi" w:eastAsiaTheme="minorHAnsi" w:hAnsiTheme="minorHAnsi" w:cstheme="minorHAnsi"/>
                <w:iCs/>
                <w:color w:val="000000"/>
                <w:sz w:val="24"/>
                <w:szCs w:val="24"/>
              </w:rPr>
            </w:pPr>
            <w:r w:rsidRPr="00CE3B4F">
              <w:rPr>
                <w:rFonts w:asciiTheme="minorHAnsi" w:eastAsiaTheme="minorHAnsi" w:hAnsiTheme="minorHAnsi" w:cstheme="minorHAnsi"/>
                <w:iCs/>
                <w:color w:val="000000"/>
                <w:sz w:val="24"/>
                <w:szCs w:val="24"/>
              </w:rPr>
              <w:lastRenderedPageBreak/>
              <w:t>D</w:t>
            </w:r>
            <w:r w:rsidR="00B41A44" w:rsidRPr="00CE3B4F">
              <w:rPr>
                <w:rFonts w:asciiTheme="minorHAnsi" w:eastAsiaTheme="minorHAnsi" w:hAnsiTheme="minorHAnsi" w:cstheme="minorHAnsi"/>
                <w:iCs/>
                <w:color w:val="000000"/>
                <w:sz w:val="24"/>
                <w:szCs w:val="24"/>
              </w:rPr>
              <w:t xml:space="preserve">oes PSHMC have to get a retrospective review for authorization from the MCO? </w:t>
            </w:r>
          </w:p>
          <w:p w14:paraId="62427893" w14:textId="77777777" w:rsidR="00B41A44" w:rsidRPr="00B41A44" w:rsidRDefault="00B41A44" w:rsidP="004F2708">
            <w:pPr>
              <w:rPr>
                <w:rFonts w:asciiTheme="minorHAnsi" w:hAnsiTheme="minorHAnsi" w:cstheme="minorHAnsi"/>
                <w:iCs/>
                <w:color w:val="000000"/>
                <w:sz w:val="24"/>
                <w:szCs w:val="24"/>
              </w:rPr>
            </w:pPr>
          </w:p>
          <w:p w14:paraId="286D6D53" w14:textId="56E3D82E" w:rsidR="00B41A44" w:rsidRDefault="00B41A44" w:rsidP="004F2708">
            <w:pPr>
              <w:rPr>
                <w:rFonts w:asciiTheme="minorHAnsi" w:hAnsiTheme="minorHAnsi" w:cstheme="minorHAnsi"/>
                <w:iCs/>
                <w:color w:val="000000"/>
                <w:sz w:val="24"/>
                <w:szCs w:val="24"/>
              </w:rPr>
            </w:pPr>
            <w:r w:rsidRPr="00B41A44">
              <w:rPr>
                <w:rFonts w:asciiTheme="minorHAnsi" w:hAnsiTheme="minorHAnsi" w:cstheme="minorHAnsi"/>
                <w:iCs/>
                <w:color w:val="000000"/>
                <w:sz w:val="24"/>
                <w:szCs w:val="24"/>
              </w:rPr>
              <w:t>Example:  There was an individual who was not enrolled in Medicaid at the time of the admissi</w:t>
            </w:r>
            <w:r w:rsidR="00CF6F11">
              <w:rPr>
                <w:rFonts w:asciiTheme="minorHAnsi" w:hAnsiTheme="minorHAnsi" w:cstheme="minorHAnsi"/>
                <w:iCs/>
                <w:color w:val="000000"/>
                <w:sz w:val="24"/>
                <w:szCs w:val="24"/>
              </w:rPr>
              <w:t xml:space="preserve">on into the psychiatric unit.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5A2E72" w14:textId="60D94E94" w:rsidR="005C373B" w:rsidRDefault="00646167" w:rsidP="00646167">
            <w:pPr>
              <w:rPr>
                <w:rFonts w:asciiTheme="minorHAnsi" w:hAnsiTheme="minorHAnsi" w:cstheme="minorHAnsi"/>
                <w:iCs/>
                <w:color w:val="000000"/>
                <w:sz w:val="24"/>
                <w:szCs w:val="24"/>
              </w:rPr>
            </w:pPr>
            <w:r w:rsidRPr="00CF6F11">
              <w:rPr>
                <w:rFonts w:asciiTheme="minorHAnsi" w:hAnsiTheme="minorHAnsi" w:cstheme="minorHAnsi"/>
                <w:iCs/>
                <w:color w:val="000000"/>
                <w:sz w:val="24"/>
                <w:szCs w:val="24"/>
              </w:rPr>
              <w:lastRenderedPageBreak/>
              <w:t xml:space="preserve">If a </w:t>
            </w:r>
            <w:r w:rsidRPr="00CF6F11">
              <w:rPr>
                <w:rFonts w:asciiTheme="minorHAnsi" w:hAnsiTheme="minorHAnsi" w:cstheme="minorHAnsi"/>
                <w:b/>
                <w:iCs/>
                <w:color w:val="000000"/>
                <w:sz w:val="24"/>
                <w:szCs w:val="24"/>
              </w:rPr>
              <w:t>crisis related service</w:t>
            </w:r>
            <w:r w:rsidRPr="00CF6F11">
              <w:rPr>
                <w:rFonts w:asciiTheme="minorHAnsi" w:hAnsiTheme="minorHAnsi" w:cstheme="minorHAnsi"/>
                <w:iCs/>
                <w:color w:val="000000"/>
                <w:sz w:val="24"/>
                <w:szCs w:val="24"/>
              </w:rPr>
              <w:t xml:space="preserve">, use the process of reconciling twice a year between MCO and ASO. The provider does not need to re-bill. </w:t>
            </w:r>
            <w:r w:rsidR="005C373B">
              <w:rPr>
                <w:rFonts w:asciiTheme="minorHAnsi" w:hAnsiTheme="minorHAnsi" w:cstheme="minorHAnsi"/>
                <w:iCs/>
                <w:color w:val="000000"/>
                <w:sz w:val="24"/>
                <w:szCs w:val="24"/>
              </w:rPr>
              <w:t xml:space="preserve"> </w:t>
            </w:r>
          </w:p>
          <w:p w14:paraId="00A76620" w14:textId="77777777" w:rsidR="005C373B" w:rsidRDefault="005C373B" w:rsidP="00646167">
            <w:pPr>
              <w:rPr>
                <w:rFonts w:asciiTheme="minorHAnsi" w:hAnsiTheme="minorHAnsi" w:cstheme="minorHAnsi"/>
                <w:iCs/>
                <w:color w:val="000000"/>
                <w:sz w:val="24"/>
                <w:szCs w:val="24"/>
              </w:rPr>
            </w:pPr>
          </w:p>
          <w:p w14:paraId="21BE27DA" w14:textId="57C6FA87" w:rsidR="00B41A44" w:rsidRDefault="005C373B" w:rsidP="00646167">
            <w:pPr>
              <w:rPr>
                <w:rFonts w:asciiTheme="minorHAnsi" w:hAnsiTheme="minorHAnsi" w:cstheme="minorHAnsi"/>
                <w:iCs/>
                <w:color w:val="000000"/>
                <w:sz w:val="24"/>
                <w:szCs w:val="24"/>
              </w:rPr>
            </w:pPr>
            <w:r w:rsidRPr="005C373B">
              <w:rPr>
                <w:rFonts w:asciiTheme="minorHAnsi" w:hAnsiTheme="minorHAnsi" w:cstheme="minorHAnsi"/>
                <w:iCs/>
                <w:color w:val="000000"/>
                <w:sz w:val="24"/>
                <w:szCs w:val="24"/>
              </w:rPr>
              <w:t xml:space="preserve">If a </w:t>
            </w:r>
            <w:r w:rsidRPr="004F2708">
              <w:rPr>
                <w:rFonts w:asciiTheme="minorHAnsi" w:hAnsiTheme="minorHAnsi" w:cstheme="minorHAnsi"/>
                <w:b/>
                <w:iCs/>
                <w:color w:val="000000"/>
                <w:sz w:val="24"/>
                <w:szCs w:val="24"/>
              </w:rPr>
              <w:t>non-crisis</w:t>
            </w:r>
            <w:r w:rsidRPr="005C373B">
              <w:rPr>
                <w:rFonts w:asciiTheme="minorHAnsi" w:hAnsiTheme="minorHAnsi" w:cstheme="minorHAnsi"/>
                <w:iCs/>
                <w:color w:val="000000"/>
                <w:sz w:val="24"/>
                <w:szCs w:val="24"/>
              </w:rPr>
              <w:t xml:space="preserve"> related service, the ASO would need to recoup payment, then the provider would need to bill the MCO. MCOs would honor the ASO’s authorization for services, assuming that normal rules for medical necessity under Medicaid applied to that authorization. MCOs would then be responsible for confirming ongoing authorization at the point they receive the enrollee on their 834.  </w:t>
            </w:r>
            <w:r w:rsidR="00983324">
              <w:rPr>
                <w:rFonts w:asciiTheme="minorHAnsi" w:hAnsiTheme="minorHAnsi" w:cstheme="minorHAnsi"/>
                <w:iCs/>
                <w:color w:val="000000"/>
                <w:sz w:val="24"/>
                <w:szCs w:val="24"/>
              </w:rPr>
              <w:t>T</w:t>
            </w:r>
            <w:r w:rsidRPr="00983324">
              <w:rPr>
                <w:rFonts w:asciiTheme="minorHAnsi" w:hAnsiTheme="minorHAnsi" w:cstheme="minorHAnsi"/>
                <w:iCs/>
                <w:color w:val="000000"/>
                <w:sz w:val="24"/>
                <w:szCs w:val="24"/>
              </w:rPr>
              <w:t>he provider will resubmit the authorization request as a retro authorization request to the MCO. The provider will identify the request as a retro enrollment request as well as provide information on the prev</w:t>
            </w:r>
            <w:r w:rsidR="00983324">
              <w:rPr>
                <w:rFonts w:asciiTheme="minorHAnsi" w:hAnsiTheme="minorHAnsi" w:cstheme="minorHAnsi"/>
                <w:iCs/>
                <w:color w:val="000000"/>
                <w:sz w:val="24"/>
                <w:szCs w:val="24"/>
              </w:rPr>
              <w:t>ious ASO approval if available.</w:t>
            </w:r>
          </w:p>
          <w:p w14:paraId="3DE9554A" w14:textId="5CCFA1B2" w:rsidR="007E664F" w:rsidRDefault="007E664F" w:rsidP="0010717D">
            <w:pPr>
              <w:rPr>
                <w:rFonts w:asciiTheme="minorHAnsi" w:hAnsiTheme="minorHAnsi" w:cstheme="minorHAnsi"/>
                <w:sz w:val="24"/>
                <w:szCs w:val="24"/>
                <w:u w:val="single"/>
              </w:rPr>
            </w:pPr>
            <w:r>
              <w:rPr>
                <w:rFonts w:asciiTheme="minorHAnsi" w:hAnsiTheme="minorHAnsi" w:cstheme="minorHAnsi"/>
                <w:sz w:val="24"/>
                <w:szCs w:val="24"/>
                <w:u w:val="single"/>
              </w:rPr>
              <w:lastRenderedPageBreak/>
              <w:t xml:space="preserve">Additional notes: </w:t>
            </w:r>
          </w:p>
          <w:p w14:paraId="2006BB13" w14:textId="2143B7A7" w:rsidR="00B05455" w:rsidRDefault="0010717D" w:rsidP="0010717D">
            <w:pPr>
              <w:rPr>
                <w:rFonts w:asciiTheme="minorHAnsi" w:hAnsiTheme="minorHAnsi" w:cstheme="minorHAnsi"/>
                <w:sz w:val="24"/>
                <w:szCs w:val="24"/>
              </w:rPr>
            </w:pPr>
            <w:r w:rsidRPr="0010717D">
              <w:rPr>
                <w:rFonts w:asciiTheme="minorHAnsi" w:hAnsiTheme="minorHAnsi" w:cstheme="minorHAnsi"/>
                <w:sz w:val="24"/>
                <w:szCs w:val="24"/>
              </w:rPr>
              <w:t>If the service requires prior authorization, claims personnel will look for the authorization in the system and the ASO previous authorization will not be known.  Providers should resubmit the authorization request as a retro-authorization to the MCO</w:t>
            </w:r>
            <w:r w:rsidR="00983324">
              <w:rPr>
                <w:rFonts w:asciiTheme="minorHAnsi" w:hAnsiTheme="minorHAnsi" w:cstheme="minorHAnsi"/>
                <w:sz w:val="24"/>
                <w:szCs w:val="24"/>
              </w:rPr>
              <w:t>.</w:t>
            </w:r>
          </w:p>
          <w:p w14:paraId="0FB9B40C" w14:textId="4B379EC9" w:rsidR="00B05455" w:rsidRDefault="00B05455" w:rsidP="0010717D">
            <w:pPr>
              <w:rPr>
                <w:rFonts w:asciiTheme="minorHAnsi" w:hAnsiTheme="minorHAnsi" w:cstheme="minorHAnsi"/>
                <w:sz w:val="24"/>
                <w:szCs w:val="24"/>
              </w:rPr>
            </w:pPr>
          </w:p>
          <w:p w14:paraId="0B8C0055" w14:textId="2C26B240" w:rsidR="00B427FB" w:rsidRDefault="007E664F" w:rsidP="00B427FB">
            <w:pPr>
              <w:rPr>
                <w:rFonts w:asciiTheme="minorHAnsi" w:hAnsiTheme="minorHAnsi" w:cstheme="minorHAnsi"/>
                <w:sz w:val="24"/>
                <w:szCs w:val="24"/>
              </w:rPr>
            </w:pPr>
            <w:r>
              <w:rPr>
                <w:rFonts w:asciiTheme="minorHAnsi" w:hAnsiTheme="minorHAnsi" w:cstheme="minorHAnsi"/>
                <w:sz w:val="24"/>
                <w:szCs w:val="24"/>
              </w:rPr>
              <w:t>T</w:t>
            </w:r>
            <w:r w:rsidR="00B05455" w:rsidRPr="00983324">
              <w:rPr>
                <w:rFonts w:asciiTheme="minorHAnsi" w:hAnsiTheme="minorHAnsi" w:cstheme="minorHAnsi"/>
                <w:sz w:val="24"/>
                <w:szCs w:val="24"/>
              </w:rPr>
              <w:t>he MCO</w:t>
            </w:r>
            <w:r w:rsidR="00B427FB" w:rsidRPr="00983324">
              <w:rPr>
                <w:rFonts w:asciiTheme="minorHAnsi" w:hAnsiTheme="minorHAnsi" w:cstheme="minorHAnsi"/>
                <w:sz w:val="24"/>
                <w:szCs w:val="24"/>
              </w:rPr>
              <w:t>s do</w:t>
            </w:r>
            <w:r w:rsidR="00B05455" w:rsidRPr="00983324">
              <w:rPr>
                <w:rFonts w:asciiTheme="minorHAnsi" w:hAnsiTheme="minorHAnsi" w:cstheme="minorHAnsi"/>
                <w:sz w:val="24"/>
                <w:szCs w:val="24"/>
              </w:rPr>
              <w:t xml:space="preserve"> need the clinical information about the client and the Pr</w:t>
            </w:r>
            <w:r w:rsidR="00B427FB" w:rsidRPr="00983324">
              <w:rPr>
                <w:rFonts w:asciiTheme="minorHAnsi" w:hAnsiTheme="minorHAnsi" w:cstheme="minorHAnsi"/>
                <w:sz w:val="24"/>
                <w:szCs w:val="24"/>
              </w:rPr>
              <w:t>ior Authorization information f</w:t>
            </w:r>
            <w:r w:rsidR="00B05455" w:rsidRPr="00983324">
              <w:rPr>
                <w:rFonts w:asciiTheme="minorHAnsi" w:hAnsiTheme="minorHAnsi" w:cstheme="minorHAnsi"/>
                <w:sz w:val="24"/>
                <w:szCs w:val="24"/>
              </w:rPr>
              <w:t>r</w:t>
            </w:r>
            <w:r w:rsidR="00B427FB" w:rsidRPr="00983324">
              <w:rPr>
                <w:rFonts w:asciiTheme="minorHAnsi" w:hAnsiTheme="minorHAnsi" w:cstheme="minorHAnsi"/>
                <w:sz w:val="24"/>
                <w:szCs w:val="24"/>
              </w:rPr>
              <w:t>o</w:t>
            </w:r>
            <w:r w:rsidR="00B05455" w:rsidRPr="00983324">
              <w:rPr>
                <w:rFonts w:asciiTheme="minorHAnsi" w:hAnsiTheme="minorHAnsi" w:cstheme="minorHAnsi"/>
                <w:sz w:val="24"/>
                <w:szCs w:val="24"/>
              </w:rPr>
              <w:t>m the ASO or the provider.</w:t>
            </w:r>
            <w:r w:rsidR="00B05455" w:rsidRPr="00B05455">
              <w:rPr>
                <w:rFonts w:asciiTheme="minorHAnsi" w:hAnsiTheme="minorHAnsi" w:cstheme="minorHAnsi"/>
                <w:sz w:val="24"/>
                <w:szCs w:val="24"/>
              </w:rPr>
              <w:t xml:space="preserve"> </w:t>
            </w:r>
          </w:p>
          <w:p w14:paraId="0E4B7F92" w14:textId="5A18460A" w:rsidR="00D43F2B" w:rsidRDefault="00D43F2B" w:rsidP="00B427FB">
            <w:pPr>
              <w:rPr>
                <w:rFonts w:asciiTheme="minorHAnsi" w:hAnsiTheme="minorHAnsi" w:cstheme="minorHAnsi"/>
                <w:sz w:val="24"/>
                <w:szCs w:val="24"/>
              </w:rPr>
            </w:pPr>
          </w:p>
        </w:tc>
      </w:tr>
      <w:tr w:rsidR="00646167" w:rsidRPr="003C7489" w14:paraId="5D3F54D8"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FAC54E2" w14:textId="40F6FF8C" w:rsidR="00646167" w:rsidRPr="00891D63" w:rsidRDefault="00646167" w:rsidP="00891D63">
            <w:pPr>
              <w:rPr>
                <w:rFonts w:asciiTheme="minorHAnsi" w:hAnsiTheme="minorHAnsi" w:cstheme="minorHAnsi"/>
                <w:b/>
                <w:sz w:val="24"/>
                <w:szCs w:val="24"/>
              </w:rPr>
            </w:pPr>
            <w:r w:rsidRPr="00891D63">
              <w:rPr>
                <w:rFonts w:asciiTheme="minorHAnsi" w:hAnsiTheme="minorHAnsi" w:cstheme="minorHAnsi"/>
                <w:b/>
                <w:sz w:val="24"/>
                <w:szCs w:val="24"/>
              </w:rPr>
              <w:lastRenderedPageBreak/>
              <w:t>98</w:t>
            </w:r>
          </w:p>
          <w:p w14:paraId="214143BD" w14:textId="77777777" w:rsidR="00646167" w:rsidRPr="00891D63" w:rsidRDefault="00646167" w:rsidP="00891D63">
            <w:pPr>
              <w:rPr>
                <w:rFonts w:asciiTheme="minorHAnsi" w:hAnsiTheme="minorHAnsi" w:cstheme="minorHAnsi"/>
                <w:b/>
                <w:sz w:val="24"/>
                <w:szCs w:val="24"/>
              </w:rPr>
            </w:pPr>
            <w:r w:rsidRPr="00891D63">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FD05C3C" w14:textId="77777777" w:rsidR="00646167" w:rsidRDefault="00646167" w:rsidP="00646167">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Interim Codes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6F5AF0" w14:textId="77777777" w:rsidR="00646167" w:rsidRDefault="00646167" w:rsidP="00646167">
            <w:pPr>
              <w:spacing w:after="120"/>
              <w:jc w:val="both"/>
              <w:rPr>
                <w:rFonts w:asciiTheme="minorHAnsi" w:hAnsiTheme="minorHAnsi" w:cstheme="minorHAnsi"/>
                <w:sz w:val="24"/>
                <w:szCs w:val="24"/>
              </w:rPr>
            </w:pPr>
            <w:r>
              <w:rPr>
                <w:rFonts w:asciiTheme="minorHAnsi" w:hAnsiTheme="minorHAnsi" w:cstheme="minorHAnsi"/>
                <w:sz w:val="24"/>
                <w:szCs w:val="24"/>
              </w:rPr>
              <w:t>Greater Columbia</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6008DAA" w14:textId="77777777" w:rsidR="00646167" w:rsidRDefault="00646167" w:rsidP="00646167">
            <w:pPr>
              <w:rPr>
                <w:rFonts w:asciiTheme="minorHAnsi" w:hAnsiTheme="minorHAnsi" w:cstheme="minorHAnsi"/>
                <w:iCs/>
                <w:color w:val="000000"/>
                <w:sz w:val="24"/>
                <w:szCs w:val="24"/>
              </w:rPr>
            </w:pPr>
            <w:r>
              <w:rPr>
                <w:rFonts w:asciiTheme="minorHAnsi" w:hAnsiTheme="minorHAnsi" w:cstheme="minorHAnsi"/>
                <w:iCs/>
                <w:color w:val="000000"/>
                <w:sz w:val="24"/>
                <w:szCs w:val="24"/>
              </w:rPr>
              <w:t>What codes do we use during this interim period while waiting for the IMC SERI guide to be released?  Should we use the updated codes from the draft IMC SERI and NPI/SERI guidance last October or stick with the 7/1/18 SERI until the new one is finalized?</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47A2DA" w14:textId="58A79AAA" w:rsidR="00646167" w:rsidRDefault="002F1226" w:rsidP="00646167">
            <w:pPr>
              <w:rPr>
                <w:rFonts w:asciiTheme="minorHAnsi" w:hAnsiTheme="minorHAnsi" w:cstheme="minorHAnsi"/>
                <w:sz w:val="24"/>
                <w:szCs w:val="24"/>
              </w:rPr>
            </w:pPr>
            <w:r w:rsidRPr="002F1226">
              <w:rPr>
                <w:rFonts w:asciiTheme="minorHAnsi" w:hAnsiTheme="minorHAnsi" w:cstheme="minorHAnsi"/>
                <w:sz w:val="24"/>
                <w:szCs w:val="24"/>
              </w:rPr>
              <w:t>The providers were instructed to inform the MCOs whether they preferred to use the old SERI guide or the draft IMC SERI, and each provider was configured to send encounters based on their preference.</w:t>
            </w:r>
          </w:p>
        </w:tc>
      </w:tr>
      <w:tr w:rsidR="00646167" w:rsidRPr="003C7489" w14:paraId="2D79D390"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A6BF87" w14:textId="77777777" w:rsidR="00646167" w:rsidRPr="00891D63" w:rsidRDefault="00AF0F12" w:rsidP="00891D63">
            <w:pPr>
              <w:jc w:val="both"/>
              <w:rPr>
                <w:rFonts w:asciiTheme="minorHAnsi" w:hAnsiTheme="minorHAnsi" w:cstheme="minorHAnsi"/>
                <w:b/>
                <w:sz w:val="24"/>
                <w:szCs w:val="24"/>
              </w:rPr>
            </w:pPr>
            <w:r w:rsidRPr="00891D63">
              <w:rPr>
                <w:rFonts w:asciiTheme="minorHAnsi" w:hAnsiTheme="minorHAnsi" w:cstheme="minorHAnsi"/>
                <w:b/>
                <w:sz w:val="24"/>
                <w:szCs w:val="24"/>
              </w:rPr>
              <w:t>99</w:t>
            </w:r>
          </w:p>
          <w:p w14:paraId="550E8ECF" w14:textId="77777777" w:rsidR="00AF0F12" w:rsidRPr="00891D63" w:rsidRDefault="00AF0F12" w:rsidP="00891D63">
            <w:pPr>
              <w:jc w:val="both"/>
              <w:rPr>
                <w:rFonts w:asciiTheme="minorHAnsi" w:hAnsiTheme="minorHAnsi" w:cstheme="minorHAnsi"/>
                <w:b/>
                <w:sz w:val="24"/>
                <w:szCs w:val="24"/>
              </w:rPr>
            </w:pPr>
            <w:r w:rsidRPr="00891D63">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898334" w14:textId="7B100A43" w:rsidR="00646167" w:rsidRDefault="00AF0F12" w:rsidP="00891D63">
            <w:pPr>
              <w:rPr>
                <w:rFonts w:asciiTheme="minorHAnsi" w:hAnsiTheme="minorHAnsi" w:cstheme="minorHAnsi"/>
                <w:b/>
                <w:color w:val="000000"/>
                <w:sz w:val="24"/>
                <w:szCs w:val="24"/>
              </w:rPr>
            </w:pPr>
            <w:r>
              <w:rPr>
                <w:rFonts w:asciiTheme="minorHAnsi" w:hAnsiTheme="minorHAnsi" w:cstheme="minorHAnsi"/>
                <w:b/>
                <w:color w:val="000000"/>
                <w:sz w:val="24"/>
                <w:szCs w:val="24"/>
              </w:rPr>
              <w:t>Clients no</w:t>
            </w:r>
            <w:r w:rsidR="00A53FFC">
              <w:rPr>
                <w:rFonts w:asciiTheme="minorHAnsi" w:hAnsiTheme="minorHAnsi" w:cstheme="minorHAnsi"/>
                <w:b/>
                <w:color w:val="000000"/>
                <w:sz w:val="24"/>
                <w:szCs w:val="24"/>
              </w:rPr>
              <w:t>t</w:t>
            </w:r>
            <w:r>
              <w:rPr>
                <w:rFonts w:asciiTheme="minorHAnsi" w:hAnsiTheme="minorHAnsi" w:cstheme="minorHAnsi"/>
                <w:b/>
                <w:color w:val="000000"/>
                <w:sz w:val="24"/>
                <w:szCs w:val="24"/>
              </w:rPr>
              <w:t xml:space="preserve"> on Medicaid Yet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7B19DC" w14:textId="333BC6DC" w:rsidR="00646167" w:rsidRDefault="00AF0F12" w:rsidP="00646167">
            <w:pPr>
              <w:spacing w:after="120"/>
              <w:jc w:val="both"/>
              <w:rPr>
                <w:rFonts w:asciiTheme="minorHAnsi" w:hAnsiTheme="minorHAnsi" w:cstheme="minorHAnsi"/>
                <w:sz w:val="24"/>
                <w:szCs w:val="24"/>
              </w:rPr>
            </w:pPr>
            <w:r>
              <w:rPr>
                <w:rFonts w:asciiTheme="minorHAnsi" w:hAnsiTheme="minorHAnsi" w:cstheme="minorHAnsi"/>
                <w:sz w:val="24"/>
                <w:szCs w:val="24"/>
              </w:rPr>
              <w:t>Greater Columbia</w:t>
            </w:r>
            <w:r w:rsidR="00A51B91">
              <w:rPr>
                <w:rFonts w:asciiTheme="minorHAnsi" w:hAnsiTheme="minorHAnsi" w:cstheme="minorHAnsi"/>
                <w:sz w:val="24"/>
                <w:szCs w:val="24"/>
              </w:rPr>
              <w:t>/Dr. Lippman</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259C0110" w14:textId="77777777" w:rsidR="00646167" w:rsidRDefault="00AF0F12" w:rsidP="00646167">
            <w:pPr>
              <w:rPr>
                <w:rFonts w:asciiTheme="minorHAnsi" w:hAnsiTheme="minorHAnsi" w:cstheme="minorHAnsi"/>
                <w:iCs/>
                <w:color w:val="000000"/>
                <w:sz w:val="24"/>
                <w:szCs w:val="24"/>
              </w:rPr>
            </w:pPr>
            <w:r>
              <w:rPr>
                <w:rFonts w:asciiTheme="minorHAnsi" w:hAnsiTheme="minorHAnsi" w:cstheme="minorHAnsi"/>
                <w:iCs/>
                <w:color w:val="000000"/>
                <w:sz w:val="24"/>
                <w:szCs w:val="24"/>
              </w:rPr>
              <w:t>Who takes responsibility for clients who will eventually be on Medicaid</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00305A" w14:textId="77777777" w:rsidR="00891D63" w:rsidRPr="00891D63" w:rsidRDefault="001E0E56" w:rsidP="001E0E56">
            <w:pPr>
              <w:rPr>
                <w:rFonts w:asciiTheme="minorHAnsi" w:hAnsiTheme="minorHAnsi" w:cstheme="minorHAnsi"/>
                <w:iCs/>
                <w:color w:val="000000"/>
                <w:sz w:val="24"/>
                <w:szCs w:val="24"/>
              </w:rPr>
            </w:pPr>
            <w:r w:rsidRPr="00891D63">
              <w:rPr>
                <w:rFonts w:asciiTheme="minorHAnsi" w:hAnsiTheme="minorHAnsi" w:cstheme="minorHAnsi"/>
                <w:iCs/>
                <w:color w:val="000000"/>
                <w:sz w:val="24"/>
                <w:szCs w:val="24"/>
              </w:rPr>
              <w:t xml:space="preserve">Either 1) ASO takes initial responsibility (if not immediately on Medicaid on discharge), and then the MCO takes over responsibility once coverage begins. ASO bills MCO if backdated to beginning of month that ASO provided services. </w:t>
            </w:r>
          </w:p>
          <w:p w14:paraId="15B727DD" w14:textId="77777777" w:rsidR="004F2708" w:rsidRDefault="004F2708" w:rsidP="001E0E56">
            <w:pPr>
              <w:rPr>
                <w:rFonts w:asciiTheme="minorHAnsi" w:hAnsiTheme="minorHAnsi" w:cstheme="minorHAnsi"/>
                <w:iCs/>
                <w:color w:val="000000"/>
                <w:sz w:val="24"/>
                <w:szCs w:val="24"/>
              </w:rPr>
            </w:pPr>
          </w:p>
          <w:p w14:paraId="4E30E3D1" w14:textId="609D82FE" w:rsidR="00891D63" w:rsidRPr="00891D63" w:rsidRDefault="001E0E56" w:rsidP="001E0E56">
            <w:pPr>
              <w:rPr>
                <w:rFonts w:asciiTheme="minorHAnsi" w:hAnsiTheme="minorHAnsi" w:cstheme="minorHAnsi"/>
                <w:iCs/>
                <w:color w:val="000000"/>
                <w:sz w:val="24"/>
                <w:szCs w:val="24"/>
              </w:rPr>
            </w:pPr>
            <w:r w:rsidRPr="00891D63">
              <w:rPr>
                <w:rFonts w:asciiTheme="minorHAnsi" w:hAnsiTheme="minorHAnsi" w:cstheme="minorHAnsi"/>
                <w:iCs/>
                <w:color w:val="000000"/>
                <w:sz w:val="24"/>
                <w:szCs w:val="24"/>
              </w:rPr>
              <w:t xml:space="preserve">– or </w:t>
            </w:r>
            <w:r w:rsidR="00891D63" w:rsidRPr="00891D63">
              <w:rPr>
                <w:rFonts w:asciiTheme="minorHAnsi" w:hAnsiTheme="minorHAnsi" w:cstheme="minorHAnsi"/>
                <w:iCs/>
                <w:color w:val="000000"/>
                <w:sz w:val="24"/>
                <w:szCs w:val="24"/>
              </w:rPr>
              <w:t>–</w:t>
            </w:r>
          </w:p>
          <w:p w14:paraId="6CE18B44" w14:textId="3ED6B6D5" w:rsidR="001E0E56" w:rsidRPr="00891D63" w:rsidRDefault="001E0E56" w:rsidP="001E0E56">
            <w:pPr>
              <w:rPr>
                <w:rFonts w:asciiTheme="minorHAnsi" w:hAnsiTheme="minorHAnsi" w:cstheme="minorHAnsi"/>
                <w:iCs/>
                <w:color w:val="000000"/>
                <w:sz w:val="24"/>
                <w:szCs w:val="24"/>
              </w:rPr>
            </w:pPr>
            <w:r w:rsidRPr="00891D63">
              <w:rPr>
                <w:rFonts w:asciiTheme="minorHAnsi" w:hAnsiTheme="minorHAnsi" w:cstheme="minorHAnsi"/>
                <w:iCs/>
                <w:color w:val="000000"/>
                <w:sz w:val="24"/>
                <w:szCs w:val="24"/>
              </w:rPr>
              <w:t xml:space="preserve"> </w:t>
            </w:r>
          </w:p>
          <w:p w14:paraId="1768E084" w14:textId="1C62487B" w:rsidR="00AF0F12" w:rsidRPr="00872123" w:rsidRDefault="001E0E56" w:rsidP="001E0E56">
            <w:pPr>
              <w:rPr>
                <w:rFonts w:asciiTheme="minorHAnsi" w:hAnsiTheme="minorHAnsi" w:cstheme="minorHAnsi"/>
                <w:iCs/>
                <w:color w:val="000000"/>
                <w:sz w:val="24"/>
                <w:szCs w:val="24"/>
              </w:rPr>
            </w:pPr>
            <w:r w:rsidRPr="00891D63">
              <w:rPr>
                <w:rFonts w:asciiTheme="minorHAnsi" w:hAnsiTheme="minorHAnsi" w:cstheme="minorHAnsi"/>
                <w:iCs/>
                <w:color w:val="000000"/>
                <w:sz w:val="24"/>
                <w:szCs w:val="24"/>
              </w:rPr>
              <w:t>2) MCO hospital liaison takes responsibility to get services prior authorized. HCA can assist (and is assisting in this case) to make sure the liaison is assigned to help this process.</w:t>
            </w:r>
          </w:p>
        </w:tc>
      </w:tr>
      <w:tr w:rsidR="00AF0F12" w:rsidRPr="003C7489" w14:paraId="110837F0"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915462" w14:textId="5BCB0854" w:rsidR="00AF0F12" w:rsidRPr="00891D63" w:rsidRDefault="00891D63" w:rsidP="00891D63">
            <w:pPr>
              <w:jc w:val="both"/>
              <w:rPr>
                <w:rFonts w:asciiTheme="minorHAnsi" w:hAnsiTheme="minorHAnsi" w:cstheme="minorHAnsi"/>
                <w:b/>
                <w:sz w:val="24"/>
                <w:szCs w:val="24"/>
              </w:rPr>
            </w:pPr>
            <w:r>
              <w:rPr>
                <w:rFonts w:asciiTheme="minorHAnsi" w:hAnsiTheme="minorHAnsi" w:cstheme="minorHAnsi"/>
                <w:b/>
                <w:sz w:val="24"/>
                <w:szCs w:val="24"/>
              </w:rPr>
              <w:lastRenderedPageBreak/>
              <w:t>100</w:t>
            </w:r>
          </w:p>
          <w:p w14:paraId="575F19CD" w14:textId="77777777" w:rsidR="00A71920" w:rsidRPr="00891D63" w:rsidRDefault="00A71920" w:rsidP="00891D63">
            <w:pPr>
              <w:jc w:val="both"/>
              <w:rPr>
                <w:rFonts w:asciiTheme="minorHAnsi" w:hAnsiTheme="minorHAnsi" w:cstheme="minorHAnsi"/>
                <w:b/>
                <w:sz w:val="24"/>
                <w:szCs w:val="24"/>
              </w:rPr>
            </w:pPr>
            <w:r w:rsidRPr="00891D63">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66DC461" w14:textId="77777777" w:rsidR="00AF0F12" w:rsidRDefault="00A71920" w:rsidP="00646167">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Credentialing/facilities/rendering provider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C13C78E" w14:textId="77777777" w:rsidR="00AF0F12" w:rsidRDefault="008B1CE4" w:rsidP="00891D63">
            <w:pPr>
              <w:spacing w:after="120"/>
              <w:rPr>
                <w:rFonts w:asciiTheme="minorHAnsi" w:hAnsiTheme="minorHAnsi" w:cstheme="minorHAnsi"/>
                <w:sz w:val="24"/>
                <w:szCs w:val="24"/>
              </w:rPr>
            </w:pPr>
            <w:r>
              <w:rPr>
                <w:rFonts w:asciiTheme="minorHAnsi" w:hAnsiTheme="minorHAnsi" w:cstheme="minorHAnsi"/>
                <w:sz w:val="24"/>
                <w:szCs w:val="24"/>
              </w:rPr>
              <w:t>Better Health Together &amp; YFA Connections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B786A" w14:textId="77777777" w:rsidR="008B1CE4" w:rsidRPr="008B1CE4" w:rsidRDefault="008B1CE4" w:rsidP="008B1CE4">
            <w:pPr>
              <w:rPr>
                <w:rFonts w:asciiTheme="minorHAnsi" w:hAnsiTheme="minorHAnsi" w:cstheme="minorHAnsi"/>
                <w:iCs/>
                <w:color w:val="000000"/>
                <w:sz w:val="24"/>
                <w:szCs w:val="24"/>
              </w:rPr>
            </w:pPr>
            <w:r>
              <w:rPr>
                <w:rFonts w:asciiTheme="minorHAnsi" w:hAnsiTheme="minorHAnsi" w:cstheme="minorHAnsi"/>
                <w:iCs/>
                <w:color w:val="000000"/>
                <w:sz w:val="24"/>
                <w:szCs w:val="24"/>
              </w:rPr>
              <w:t>W</w:t>
            </w:r>
            <w:r w:rsidRPr="008B1CE4">
              <w:rPr>
                <w:rFonts w:asciiTheme="minorHAnsi" w:hAnsiTheme="minorHAnsi" w:cstheme="minorHAnsi"/>
                <w:iCs/>
                <w:color w:val="000000"/>
                <w:sz w:val="24"/>
                <w:szCs w:val="24"/>
              </w:rPr>
              <w:t xml:space="preserve">hy we are credentialed and contracted as “facilities” but the HCA wants claims reported at </w:t>
            </w:r>
            <w:r>
              <w:rPr>
                <w:rFonts w:asciiTheme="minorHAnsi" w:hAnsiTheme="minorHAnsi" w:cstheme="minorHAnsi"/>
                <w:iCs/>
                <w:color w:val="000000"/>
                <w:sz w:val="24"/>
                <w:szCs w:val="24"/>
              </w:rPr>
              <w:t>the “rendering provider” level?</w:t>
            </w:r>
          </w:p>
          <w:p w14:paraId="77A74EA6" w14:textId="77777777" w:rsidR="00AF0F12" w:rsidRDefault="00AF0F12" w:rsidP="00646167">
            <w:pPr>
              <w:rPr>
                <w:rFonts w:asciiTheme="minorHAnsi" w:hAnsiTheme="minorHAnsi" w:cstheme="minorHAnsi"/>
                <w:iCs/>
                <w:color w:val="000000"/>
                <w:sz w:val="24"/>
                <w:szCs w:val="24"/>
              </w:rPr>
            </w:pP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8135D5" w14:textId="0ADCF1C4" w:rsidR="008B1CE4" w:rsidRPr="008B1CE4" w:rsidRDefault="008B1CE4" w:rsidP="008B1CE4">
            <w:pPr>
              <w:rPr>
                <w:rFonts w:asciiTheme="minorHAnsi" w:hAnsiTheme="minorHAnsi" w:cstheme="minorHAnsi"/>
                <w:sz w:val="24"/>
                <w:szCs w:val="24"/>
              </w:rPr>
            </w:pPr>
            <w:r w:rsidRPr="008B1CE4">
              <w:rPr>
                <w:rFonts w:asciiTheme="minorHAnsi" w:hAnsiTheme="minorHAnsi" w:cstheme="minorHAnsi"/>
                <w:sz w:val="24"/>
                <w:szCs w:val="24"/>
              </w:rPr>
              <w:t>Rendering/servicing provider is a required field under Federal requirements for what HCA as a Medicaid health care provider</w:t>
            </w:r>
            <w:r w:rsidR="00891D63">
              <w:rPr>
                <w:rFonts w:asciiTheme="minorHAnsi" w:hAnsiTheme="minorHAnsi" w:cstheme="minorHAnsi"/>
                <w:sz w:val="24"/>
                <w:szCs w:val="24"/>
              </w:rPr>
              <w:t xml:space="preserve"> must require reported.  PER CFF</w:t>
            </w:r>
            <w:r w:rsidRPr="008B1CE4">
              <w:rPr>
                <w:rFonts w:asciiTheme="minorHAnsi" w:hAnsiTheme="minorHAnsi" w:cstheme="minorHAnsi"/>
                <w:sz w:val="24"/>
                <w:szCs w:val="24"/>
              </w:rPr>
              <w:t xml:space="preserve"> HCA must enroll rendering providers and know who is rendering services on any given claim to assure they are enrolled because an individual that receives federal funds cannot be a person that has been found guilty of fraud or had action taken against their license and been reported to the OIG’s national provider data base as a person who cannot practice in Medicare or Medicaid.</w:t>
            </w:r>
          </w:p>
          <w:p w14:paraId="3FFB0C36" w14:textId="77777777" w:rsidR="008B1CE4" w:rsidRPr="008B1CE4" w:rsidRDefault="008B1CE4" w:rsidP="008B1CE4">
            <w:pPr>
              <w:rPr>
                <w:rFonts w:asciiTheme="minorHAnsi" w:hAnsiTheme="minorHAnsi" w:cstheme="minorHAnsi"/>
                <w:sz w:val="24"/>
                <w:szCs w:val="24"/>
              </w:rPr>
            </w:pPr>
            <w:r w:rsidRPr="008B1CE4">
              <w:rPr>
                <w:rFonts w:asciiTheme="minorHAnsi" w:hAnsiTheme="minorHAnsi" w:cstheme="minorHAnsi"/>
                <w:sz w:val="24"/>
                <w:szCs w:val="24"/>
              </w:rPr>
              <w:t xml:space="preserve">  </w:t>
            </w:r>
          </w:p>
          <w:p w14:paraId="1D1059AC" w14:textId="77777777" w:rsidR="00AF0F12" w:rsidRDefault="008B1CE4" w:rsidP="008B1CE4">
            <w:pPr>
              <w:rPr>
                <w:rFonts w:asciiTheme="minorHAnsi" w:hAnsiTheme="minorHAnsi" w:cstheme="minorHAnsi"/>
                <w:sz w:val="24"/>
                <w:szCs w:val="24"/>
              </w:rPr>
            </w:pPr>
            <w:r w:rsidRPr="008B1CE4">
              <w:rPr>
                <w:rFonts w:asciiTheme="minorHAnsi" w:hAnsiTheme="minorHAnsi" w:cstheme="minorHAnsi"/>
                <w:sz w:val="24"/>
                <w:szCs w:val="24"/>
              </w:rPr>
              <w:t>IN the SERI framework this correlates to the two digit provider specialty # you used to use, but it now requires a NPI and taxonomy for this field.</w:t>
            </w:r>
          </w:p>
          <w:p w14:paraId="174CDE19" w14:textId="77777777" w:rsidR="008B1CE4" w:rsidRDefault="008B1CE4" w:rsidP="008B1CE4">
            <w:pPr>
              <w:rPr>
                <w:rFonts w:asciiTheme="minorHAnsi" w:hAnsiTheme="minorHAnsi" w:cstheme="minorHAnsi"/>
                <w:sz w:val="24"/>
                <w:szCs w:val="24"/>
              </w:rPr>
            </w:pPr>
          </w:p>
          <w:p w14:paraId="7AF12AE9" w14:textId="77777777" w:rsidR="008B1CE4" w:rsidRDefault="008B1CE4" w:rsidP="008B1CE4">
            <w:pPr>
              <w:rPr>
                <w:rFonts w:asciiTheme="minorHAnsi" w:hAnsiTheme="minorHAnsi" w:cstheme="minorHAnsi"/>
                <w:sz w:val="24"/>
                <w:szCs w:val="24"/>
              </w:rPr>
            </w:pPr>
            <w:r>
              <w:rPr>
                <w:rFonts w:asciiTheme="minorHAnsi" w:hAnsiTheme="minorHAnsi" w:cstheme="minorHAnsi"/>
                <w:sz w:val="24"/>
                <w:szCs w:val="24"/>
              </w:rPr>
              <w:t>T</w:t>
            </w:r>
            <w:r w:rsidRPr="008B1CE4">
              <w:rPr>
                <w:rFonts w:asciiTheme="minorHAnsi" w:hAnsiTheme="minorHAnsi" w:cstheme="minorHAnsi"/>
                <w:sz w:val="24"/>
                <w:szCs w:val="24"/>
              </w:rPr>
              <w:t>he managed care provider network enrollment requirement was included in the CMS managed care Final Rule changes in May of 2016.</w:t>
            </w:r>
          </w:p>
        </w:tc>
      </w:tr>
      <w:tr w:rsidR="0087467A" w:rsidRPr="003C7489" w14:paraId="7065D175"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755E93D" w14:textId="69241B22" w:rsidR="0087467A" w:rsidRPr="00891D63" w:rsidRDefault="00891D63" w:rsidP="00891D63">
            <w:pPr>
              <w:jc w:val="both"/>
              <w:rPr>
                <w:rFonts w:asciiTheme="minorHAnsi" w:hAnsiTheme="minorHAnsi" w:cstheme="minorHAnsi"/>
                <w:b/>
                <w:sz w:val="24"/>
                <w:szCs w:val="24"/>
              </w:rPr>
            </w:pPr>
            <w:r>
              <w:rPr>
                <w:rFonts w:asciiTheme="minorHAnsi" w:hAnsiTheme="minorHAnsi" w:cstheme="minorHAnsi"/>
                <w:b/>
                <w:sz w:val="24"/>
                <w:szCs w:val="24"/>
              </w:rPr>
              <w:t>10</w:t>
            </w:r>
            <w:r w:rsidR="0087467A" w:rsidRPr="00891D63">
              <w:rPr>
                <w:rFonts w:asciiTheme="minorHAnsi" w:hAnsiTheme="minorHAnsi" w:cstheme="minorHAnsi"/>
                <w:b/>
                <w:sz w:val="24"/>
                <w:szCs w:val="24"/>
              </w:rPr>
              <w:t>1</w:t>
            </w:r>
          </w:p>
          <w:p w14:paraId="1A2FD5D0" w14:textId="4180367E" w:rsidR="0087467A" w:rsidRPr="00891D63" w:rsidRDefault="0087467A" w:rsidP="00891D63">
            <w:pPr>
              <w:jc w:val="both"/>
              <w:rPr>
                <w:rFonts w:asciiTheme="minorHAnsi" w:hAnsiTheme="minorHAnsi" w:cstheme="minorHAnsi"/>
                <w:b/>
                <w:sz w:val="24"/>
                <w:szCs w:val="24"/>
              </w:rPr>
            </w:pPr>
            <w:r w:rsidRPr="00891D63">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2A3BB1" w14:textId="323F1698" w:rsidR="0087467A" w:rsidRDefault="00CC5B40" w:rsidP="00891D63">
            <w:pPr>
              <w:rPr>
                <w:rFonts w:asciiTheme="minorHAnsi" w:hAnsiTheme="minorHAnsi" w:cstheme="minorHAnsi"/>
                <w:b/>
                <w:color w:val="000000"/>
                <w:sz w:val="24"/>
                <w:szCs w:val="24"/>
              </w:rPr>
            </w:pPr>
            <w:r>
              <w:rPr>
                <w:rFonts w:asciiTheme="minorHAnsi" w:hAnsiTheme="minorHAnsi" w:cstheme="minorHAnsi"/>
                <w:b/>
                <w:color w:val="000000"/>
                <w:sz w:val="24"/>
                <w:szCs w:val="24"/>
              </w:rPr>
              <w:t>UA For Clients Newly Released Jail</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40D8CE" w14:textId="4E73EDB9" w:rsidR="0087467A" w:rsidRDefault="00CC5B40" w:rsidP="00646167">
            <w:pPr>
              <w:spacing w:after="120"/>
              <w:jc w:val="both"/>
              <w:rPr>
                <w:rFonts w:asciiTheme="minorHAnsi" w:hAnsiTheme="minorHAnsi" w:cstheme="minorHAnsi"/>
                <w:sz w:val="24"/>
                <w:szCs w:val="24"/>
              </w:rPr>
            </w:pPr>
            <w:r>
              <w:rPr>
                <w:rFonts w:asciiTheme="minorHAnsi" w:hAnsiTheme="minorHAnsi" w:cstheme="minorHAnsi"/>
                <w:sz w:val="24"/>
                <w:szCs w:val="24"/>
              </w:rPr>
              <w:t>Pierce</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DCA3912" w14:textId="6156F48D" w:rsidR="0087467A" w:rsidRDefault="00CC5B40" w:rsidP="00891D63">
            <w:pPr>
              <w:rPr>
                <w:rFonts w:asciiTheme="minorHAnsi" w:hAnsiTheme="minorHAnsi" w:cstheme="minorHAnsi"/>
                <w:iCs/>
                <w:color w:val="000000"/>
                <w:sz w:val="24"/>
                <w:szCs w:val="24"/>
              </w:rPr>
            </w:pPr>
            <w:r w:rsidRPr="00CC5B40">
              <w:rPr>
                <w:rFonts w:asciiTheme="minorHAnsi" w:hAnsiTheme="minorHAnsi" w:cstheme="minorHAnsi"/>
                <w:iCs/>
                <w:color w:val="000000"/>
                <w:sz w:val="24"/>
                <w:szCs w:val="24"/>
              </w:rPr>
              <w:t xml:space="preserve">This provider provides UAs </w:t>
            </w:r>
            <w:r>
              <w:rPr>
                <w:rFonts w:asciiTheme="minorHAnsi" w:hAnsiTheme="minorHAnsi" w:cstheme="minorHAnsi"/>
                <w:iCs/>
                <w:color w:val="000000"/>
                <w:sz w:val="24"/>
                <w:szCs w:val="24"/>
              </w:rPr>
              <w:t xml:space="preserve">to folks (Medicaid and non-Medicaid) </w:t>
            </w:r>
            <w:r w:rsidRPr="00CC5B40">
              <w:rPr>
                <w:rFonts w:asciiTheme="minorHAnsi" w:hAnsiTheme="minorHAnsi" w:cstheme="minorHAnsi"/>
                <w:iCs/>
                <w:color w:val="000000"/>
                <w:sz w:val="24"/>
                <w:szCs w:val="24"/>
              </w:rPr>
              <w:t xml:space="preserve">who are newly released from jail and who have to take a UA twice a week as a court condition.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C2008" w14:textId="36569567" w:rsidR="001C7400" w:rsidRPr="008B1CE4" w:rsidRDefault="001C7400" w:rsidP="007E664F">
            <w:pPr>
              <w:rPr>
                <w:rFonts w:asciiTheme="minorHAnsi" w:hAnsiTheme="minorHAnsi" w:cstheme="minorHAnsi"/>
                <w:sz w:val="24"/>
                <w:szCs w:val="24"/>
              </w:rPr>
            </w:pPr>
            <w:r>
              <w:rPr>
                <w:rFonts w:asciiTheme="minorHAnsi" w:hAnsiTheme="minorHAnsi" w:cstheme="minorHAnsi"/>
                <w:sz w:val="24"/>
                <w:szCs w:val="24"/>
              </w:rPr>
              <w:t xml:space="preserve">Beacon has the CJTA funds that cover </w:t>
            </w:r>
            <w:r w:rsidR="007E664F">
              <w:rPr>
                <w:rFonts w:asciiTheme="minorHAnsi" w:hAnsiTheme="minorHAnsi" w:cstheme="minorHAnsi"/>
                <w:sz w:val="24"/>
                <w:szCs w:val="24"/>
              </w:rPr>
              <w:t xml:space="preserve">this provider’s </w:t>
            </w:r>
            <w:r>
              <w:rPr>
                <w:rFonts w:asciiTheme="minorHAnsi" w:hAnsiTheme="minorHAnsi" w:cstheme="minorHAnsi"/>
                <w:sz w:val="24"/>
                <w:szCs w:val="24"/>
              </w:rPr>
              <w:t>UA’s and has follow</w:t>
            </w:r>
            <w:r w:rsidR="007E664F">
              <w:rPr>
                <w:rFonts w:asciiTheme="minorHAnsi" w:hAnsiTheme="minorHAnsi" w:cstheme="minorHAnsi"/>
                <w:sz w:val="24"/>
                <w:szCs w:val="24"/>
              </w:rPr>
              <w:t xml:space="preserve">ed </w:t>
            </w:r>
            <w:r>
              <w:rPr>
                <w:rFonts w:asciiTheme="minorHAnsi" w:hAnsiTheme="minorHAnsi" w:cstheme="minorHAnsi"/>
                <w:sz w:val="24"/>
                <w:szCs w:val="24"/>
              </w:rPr>
              <w:t>up with the provider.</w:t>
            </w:r>
            <w:r w:rsidR="007E664F">
              <w:rPr>
                <w:rFonts w:asciiTheme="minorHAnsi" w:hAnsiTheme="minorHAnsi" w:cstheme="minorHAnsi"/>
                <w:sz w:val="24"/>
                <w:szCs w:val="24"/>
              </w:rPr>
              <w:t xml:space="preserve"> HCA is working on guidance for who should generally cover non-medically necessary UAs.</w:t>
            </w:r>
          </w:p>
        </w:tc>
      </w:tr>
      <w:tr w:rsidR="0087467A" w:rsidRPr="003C7489" w14:paraId="734FAC03"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88F2281" w14:textId="73B0466D" w:rsidR="007B7ABC" w:rsidRPr="00891D63" w:rsidRDefault="00891D63" w:rsidP="00891D63">
            <w:pPr>
              <w:jc w:val="both"/>
              <w:rPr>
                <w:rFonts w:asciiTheme="minorHAnsi" w:hAnsiTheme="minorHAnsi" w:cstheme="minorHAnsi"/>
                <w:b/>
                <w:sz w:val="24"/>
                <w:szCs w:val="24"/>
              </w:rPr>
            </w:pPr>
            <w:r>
              <w:rPr>
                <w:rFonts w:asciiTheme="minorHAnsi" w:hAnsiTheme="minorHAnsi" w:cstheme="minorHAnsi"/>
                <w:b/>
                <w:sz w:val="24"/>
                <w:szCs w:val="24"/>
              </w:rPr>
              <w:t>102</w:t>
            </w:r>
          </w:p>
          <w:p w14:paraId="411ED760" w14:textId="0383A916" w:rsidR="00D341C6" w:rsidRPr="00891D63" w:rsidRDefault="00D341C6" w:rsidP="00891D63">
            <w:pPr>
              <w:jc w:val="both"/>
              <w:rPr>
                <w:rFonts w:asciiTheme="minorHAnsi" w:hAnsiTheme="minorHAnsi" w:cstheme="minorHAnsi"/>
                <w:b/>
                <w:sz w:val="24"/>
                <w:szCs w:val="24"/>
              </w:rPr>
            </w:pPr>
            <w:r w:rsidRPr="00891D63">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394C53" w14:textId="0D28D05A" w:rsidR="0087467A" w:rsidRDefault="00D341C6" w:rsidP="00891D63">
            <w:pPr>
              <w:rPr>
                <w:rFonts w:asciiTheme="minorHAnsi" w:hAnsiTheme="minorHAnsi" w:cstheme="minorHAnsi"/>
                <w:b/>
                <w:color w:val="000000"/>
                <w:sz w:val="24"/>
                <w:szCs w:val="24"/>
              </w:rPr>
            </w:pPr>
            <w:r>
              <w:rPr>
                <w:rFonts w:asciiTheme="minorHAnsi" w:hAnsiTheme="minorHAnsi" w:cstheme="minorHAnsi"/>
                <w:b/>
                <w:color w:val="000000"/>
                <w:sz w:val="24"/>
                <w:szCs w:val="24"/>
              </w:rPr>
              <w:t>NEMT &amp; IMD Facilities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C31ECCF" w14:textId="545B472C" w:rsidR="0087467A" w:rsidRDefault="00D341C6" w:rsidP="00646167">
            <w:pPr>
              <w:spacing w:after="120"/>
              <w:jc w:val="both"/>
              <w:rPr>
                <w:rFonts w:asciiTheme="minorHAnsi" w:hAnsiTheme="minorHAnsi" w:cstheme="minorHAnsi"/>
                <w:sz w:val="24"/>
                <w:szCs w:val="24"/>
              </w:rPr>
            </w:pPr>
            <w:r>
              <w:rPr>
                <w:rFonts w:asciiTheme="minorHAnsi" w:hAnsiTheme="minorHAnsi" w:cstheme="minorHAnsi"/>
                <w:sz w:val="24"/>
                <w:szCs w:val="24"/>
              </w:rPr>
              <w:t>HCA</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256A72E" w14:textId="57DD71EC" w:rsidR="0087467A" w:rsidRPr="00872123" w:rsidRDefault="00D341C6" w:rsidP="008B1CE4">
            <w:pPr>
              <w:rPr>
                <w:rFonts w:asciiTheme="minorHAnsi" w:hAnsiTheme="minorHAnsi" w:cstheme="minorHAnsi"/>
                <w:b/>
                <w:iCs/>
                <w:color w:val="000000"/>
                <w:sz w:val="24"/>
                <w:szCs w:val="24"/>
              </w:rPr>
            </w:pPr>
            <w:r w:rsidRPr="00872123">
              <w:rPr>
                <w:rFonts w:asciiTheme="minorHAnsi" w:hAnsiTheme="minorHAnsi" w:cstheme="minorHAnsi"/>
                <w:b/>
                <w:iCs/>
                <w:color w:val="000000"/>
                <w:sz w:val="24"/>
                <w:szCs w:val="24"/>
              </w:rPr>
              <w:t>Updated</w:t>
            </w:r>
            <w:r>
              <w:rPr>
                <w:rFonts w:asciiTheme="minorHAnsi" w:hAnsiTheme="minorHAnsi" w:cstheme="minorHAnsi"/>
                <w:b/>
                <w:iCs/>
                <w:color w:val="000000"/>
                <w:sz w:val="24"/>
                <w:szCs w:val="24"/>
              </w:rPr>
              <w:t xml:space="preserve"> NEMT Policy</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8AE8E" w14:textId="77777777" w:rsidR="00D341C6" w:rsidRPr="00D341C6" w:rsidRDefault="00D341C6" w:rsidP="00D341C6">
            <w:pPr>
              <w:rPr>
                <w:rFonts w:asciiTheme="minorHAnsi" w:hAnsiTheme="minorHAnsi" w:cstheme="minorHAnsi"/>
                <w:sz w:val="24"/>
                <w:szCs w:val="24"/>
              </w:rPr>
            </w:pPr>
            <w:r w:rsidRPr="00D341C6">
              <w:rPr>
                <w:rFonts w:asciiTheme="minorHAnsi" w:hAnsiTheme="minorHAnsi" w:cstheme="minorHAnsi"/>
                <w:sz w:val="24"/>
                <w:szCs w:val="24"/>
              </w:rPr>
              <w:t xml:space="preserve">NEMT is now covering transportation to and/or from SUD or MH treatment at an IMD for any length of stay, for both managed care and fee-for-service clients. Brokers have received the message and are accepting trip requests. </w:t>
            </w:r>
          </w:p>
          <w:p w14:paraId="382D7E4E" w14:textId="77777777" w:rsidR="00D341C6" w:rsidRPr="00D341C6" w:rsidRDefault="00D341C6" w:rsidP="00D341C6">
            <w:pPr>
              <w:rPr>
                <w:rFonts w:asciiTheme="minorHAnsi" w:hAnsiTheme="minorHAnsi" w:cstheme="minorHAnsi"/>
                <w:sz w:val="24"/>
                <w:szCs w:val="24"/>
              </w:rPr>
            </w:pPr>
          </w:p>
          <w:p w14:paraId="4453434A" w14:textId="77777777" w:rsidR="00D341C6" w:rsidRPr="00D341C6" w:rsidRDefault="00D341C6" w:rsidP="00D341C6">
            <w:pPr>
              <w:rPr>
                <w:rFonts w:asciiTheme="minorHAnsi" w:hAnsiTheme="minorHAnsi" w:cstheme="minorHAnsi"/>
                <w:sz w:val="24"/>
                <w:szCs w:val="24"/>
              </w:rPr>
            </w:pPr>
            <w:r w:rsidRPr="00D341C6">
              <w:rPr>
                <w:rFonts w:asciiTheme="minorHAnsi" w:hAnsiTheme="minorHAnsi" w:cstheme="minorHAnsi"/>
                <w:sz w:val="24"/>
                <w:szCs w:val="24"/>
              </w:rPr>
              <w:lastRenderedPageBreak/>
              <w:t xml:space="preserve">The requestor must certify that the client is safe for transport without an attendant to qualify for NEMT transportation. </w:t>
            </w:r>
          </w:p>
          <w:p w14:paraId="49493643" w14:textId="77777777" w:rsidR="00D341C6" w:rsidRPr="00D341C6" w:rsidRDefault="00D341C6" w:rsidP="00D341C6">
            <w:pPr>
              <w:rPr>
                <w:rFonts w:asciiTheme="minorHAnsi" w:hAnsiTheme="minorHAnsi" w:cstheme="minorHAnsi"/>
                <w:sz w:val="24"/>
                <w:szCs w:val="24"/>
              </w:rPr>
            </w:pPr>
          </w:p>
          <w:p w14:paraId="41584B5B" w14:textId="2E6BF549" w:rsidR="0087467A" w:rsidRPr="008B1CE4" w:rsidRDefault="00D341C6" w:rsidP="00D341C6">
            <w:pPr>
              <w:rPr>
                <w:rFonts w:asciiTheme="minorHAnsi" w:hAnsiTheme="minorHAnsi" w:cstheme="minorHAnsi"/>
                <w:sz w:val="24"/>
                <w:szCs w:val="24"/>
              </w:rPr>
            </w:pPr>
            <w:r>
              <w:rPr>
                <w:rFonts w:asciiTheme="minorHAnsi" w:hAnsiTheme="minorHAnsi" w:cstheme="minorHAnsi"/>
                <w:sz w:val="24"/>
                <w:szCs w:val="24"/>
              </w:rPr>
              <w:t xml:space="preserve">Let HCA know if </w:t>
            </w:r>
            <w:r w:rsidR="00635155">
              <w:rPr>
                <w:rFonts w:asciiTheme="minorHAnsi" w:hAnsiTheme="minorHAnsi" w:cstheme="minorHAnsi"/>
                <w:sz w:val="24"/>
                <w:szCs w:val="24"/>
              </w:rPr>
              <w:t>you need</w:t>
            </w:r>
            <w:r>
              <w:rPr>
                <w:rFonts w:asciiTheme="minorHAnsi" w:hAnsiTheme="minorHAnsi" w:cstheme="minorHAnsi"/>
                <w:sz w:val="24"/>
                <w:szCs w:val="24"/>
              </w:rPr>
              <w:t xml:space="preserve"> any assistance in conveying this message to providers</w:t>
            </w:r>
            <w:r w:rsidR="001F19AC">
              <w:rPr>
                <w:rFonts w:asciiTheme="minorHAnsi" w:hAnsiTheme="minorHAnsi" w:cstheme="minorHAnsi"/>
                <w:sz w:val="24"/>
                <w:szCs w:val="24"/>
              </w:rPr>
              <w:t>.</w:t>
            </w:r>
            <w:r w:rsidR="001F19AC">
              <w:rPr>
                <w:rFonts w:asciiTheme="minorHAnsi" w:hAnsiTheme="minorHAnsi" w:cstheme="minorHAnsi"/>
                <w:sz w:val="24"/>
                <w:szCs w:val="24"/>
              </w:rPr>
              <w:object w:dxaOrig="1537" w:dyaOrig="997" w14:anchorId="51BB6E4F">
                <v:shape id="_x0000_i1030" type="#_x0000_t75" style="width:76.4pt;height:49.45pt" o:ole="">
                  <v:imagedata r:id="rId38" o:title=""/>
                </v:shape>
                <o:OLEObject Type="Embed" ProgID="AcroExch.Document.DC" ShapeID="_x0000_i1030" DrawAspect="Icon" ObjectID="_1612355817" r:id="rId39"/>
              </w:object>
            </w:r>
          </w:p>
        </w:tc>
      </w:tr>
      <w:tr w:rsidR="0087467A" w:rsidRPr="003C7489" w14:paraId="3D2256D7"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A5F2AED" w14:textId="0C51EB26" w:rsidR="0087467A" w:rsidRPr="001C7400" w:rsidRDefault="002B35A8" w:rsidP="001C7400">
            <w:pPr>
              <w:jc w:val="both"/>
              <w:rPr>
                <w:rFonts w:asciiTheme="minorHAnsi" w:hAnsiTheme="minorHAnsi" w:cstheme="minorHAnsi"/>
                <w:b/>
                <w:sz w:val="24"/>
                <w:szCs w:val="24"/>
              </w:rPr>
            </w:pPr>
            <w:r w:rsidRPr="001C7400">
              <w:rPr>
                <w:rFonts w:asciiTheme="minorHAnsi" w:hAnsiTheme="minorHAnsi" w:cstheme="minorHAnsi"/>
                <w:b/>
                <w:sz w:val="24"/>
                <w:szCs w:val="24"/>
              </w:rPr>
              <w:lastRenderedPageBreak/>
              <w:t>1</w:t>
            </w:r>
            <w:r w:rsidR="00D16FBF">
              <w:rPr>
                <w:rFonts w:asciiTheme="minorHAnsi" w:hAnsiTheme="minorHAnsi" w:cstheme="minorHAnsi"/>
                <w:b/>
                <w:sz w:val="24"/>
                <w:szCs w:val="24"/>
              </w:rPr>
              <w:t>03</w:t>
            </w:r>
          </w:p>
          <w:p w14:paraId="7B2F4C24" w14:textId="1E739D97" w:rsidR="002B35A8" w:rsidRPr="001C7400" w:rsidRDefault="002B35A8" w:rsidP="001C7400">
            <w:pPr>
              <w:jc w:val="both"/>
              <w:rPr>
                <w:rFonts w:asciiTheme="minorHAnsi" w:hAnsiTheme="minorHAnsi" w:cstheme="minorHAnsi"/>
                <w:b/>
                <w:sz w:val="24"/>
                <w:szCs w:val="24"/>
              </w:rPr>
            </w:pPr>
            <w:r w:rsidRPr="00E102BA">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088F554" w14:textId="74AAFA75" w:rsidR="0087467A" w:rsidRDefault="002B35A8" w:rsidP="001C7400">
            <w:pPr>
              <w:rPr>
                <w:rFonts w:asciiTheme="minorHAnsi" w:hAnsiTheme="minorHAnsi" w:cstheme="minorHAnsi"/>
                <w:b/>
                <w:color w:val="000000"/>
                <w:sz w:val="24"/>
                <w:szCs w:val="24"/>
              </w:rPr>
            </w:pPr>
            <w:r>
              <w:rPr>
                <w:rFonts w:asciiTheme="minorHAnsi" w:hAnsiTheme="minorHAnsi" w:cstheme="minorHAnsi"/>
                <w:b/>
                <w:color w:val="000000"/>
                <w:sz w:val="24"/>
                <w:szCs w:val="24"/>
              </w:rPr>
              <w:t>Secure Detox facility/out-of-state patient</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1387D7F" w14:textId="1A4BD968" w:rsidR="0087467A" w:rsidRDefault="002B35A8" w:rsidP="00646167">
            <w:pPr>
              <w:spacing w:after="120"/>
              <w:jc w:val="both"/>
              <w:rPr>
                <w:rFonts w:asciiTheme="minorHAnsi" w:hAnsiTheme="minorHAnsi" w:cstheme="minorHAnsi"/>
                <w:sz w:val="24"/>
                <w:szCs w:val="24"/>
              </w:rPr>
            </w:pPr>
            <w:r>
              <w:rPr>
                <w:rFonts w:asciiTheme="minorHAnsi" w:hAnsiTheme="minorHAnsi" w:cstheme="minorHAnsi"/>
                <w:sz w:val="24"/>
                <w:szCs w:val="24"/>
              </w:rPr>
              <w:t>Spokane Regional Behavior Health</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F332CC7" w14:textId="69969006" w:rsidR="0087467A" w:rsidRDefault="002B35A8" w:rsidP="008B1CE4">
            <w:pPr>
              <w:rPr>
                <w:rFonts w:asciiTheme="minorHAnsi" w:hAnsiTheme="minorHAnsi" w:cstheme="minorHAnsi"/>
                <w:iCs/>
                <w:color w:val="000000"/>
                <w:sz w:val="24"/>
                <w:szCs w:val="24"/>
              </w:rPr>
            </w:pPr>
            <w:r>
              <w:rPr>
                <w:rFonts w:asciiTheme="minorHAnsi" w:hAnsiTheme="minorHAnsi" w:cstheme="minorHAnsi"/>
                <w:iCs/>
                <w:color w:val="000000"/>
                <w:sz w:val="24"/>
                <w:szCs w:val="24"/>
              </w:rPr>
              <w:t>If a Medicaid patient is from out of state and their home state denies authorization for a secure detox facility stay in Washington, is the BH-ASO responsible to cover the individual’s placement?</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49BE9D" w14:textId="51A5E76B" w:rsidR="0087467A" w:rsidRPr="008B1CE4" w:rsidRDefault="002B35A8" w:rsidP="008B1CE4">
            <w:pPr>
              <w:rPr>
                <w:rFonts w:asciiTheme="minorHAnsi" w:hAnsiTheme="minorHAnsi" w:cstheme="minorHAnsi"/>
                <w:sz w:val="24"/>
                <w:szCs w:val="24"/>
              </w:rPr>
            </w:pPr>
            <w:r>
              <w:rPr>
                <w:rFonts w:asciiTheme="minorHAnsi" w:hAnsiTheme="minorHAnsi" w:cstheme="minorHAnsi"/>
                <w:sz w:val="24"/>
                <w:szCs w:val="24"/>
              </w:rPr>
              <w:t>Yes, the BH-ASO is responsible for covering the individual’s placement.</w:t>
            </w:r>
          </w:p>
        </w:tc>
      </w:tr>
      <w:tr w:rsidR="002B35A8" w:rsidRPr="003C7489" w14:paraId="3195D166"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872FD47" w14:textId="15D1B7A2" w:rsidR="002B35A8" w:rsidRPr="0010717D" w:rsidRDefault="00E102BA" w:rsidP="0010717D">
            <w:pPr>
              <w:jc w:val="both"/>
              <w:rPr>
                <w:rFonts w:asciiTheme="minorHAnsi" w:hAnsiTheme="minorHAnsi" w:cstheme="minorHAnsi"/>
                <w:b/>
                <w:sz w:val="24"/>
                <w:szCs w:val="24"/>
              </w:rPr>
            </w:pPr>
            <w:r>
              <w:rPr>
                <w:rFonts w:asciiTheme="minorHAnsi" w:hAnsiTheme="minorHAnsi" w:cstheme="minorHAnsi"/>
                <w:b/>
                <w:sz w:val="24"/>
                <w:szCs w:val="24"/>
              </w:rPr>
              <w:t>104</w:t>
            </w:r>
          </w:p>
          <w:p w14:paraId="0378EA22" w14:textId="35AD23F6" w:rsidR="00986595" w:rsidRPr="0010717D" w:rsidRDefault="00986595" w:rsidP="0010717D">
            <w:pPr>
              <w:jc w:val="both"/>
              <w:rPr>
                <w:rFonts w:asciiTheme="minorHAnsi" w:hAnsiTheme="minorHAnsi" w:cstheme="minorHAnsi"/>
                <w:b/>
                <w:sz w:val="24"/>
                <w:szCs w:val="24"/>
              </w:rPr>
            </w:pPr>
            <w:r w:rsidRPr="0010717D">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0BACC54" w14:textId="595F4EC6" w:rsidR="002B35A8" w:rsidRDefault="00986595" w:rsidP="0010717D">
            <w:pPr>
              <w:rPr>
                <w:rFonts w:asciiTheme="minorHAnsi" w:hAnsiTheme="minorHAnsi" w:cstheme="minorHAnsi"/>
                <w:b/>
                <w:color w:val="000000"/>
                <w:sz w:val="24"/>
                <w:szCs w:val="24"/>
              </w:rPr>
            </w:pPr>
            <w:r>
              <w:rPr>
                <w:rFonts w:asciiTheme="minorHAnsi" w:hAnsiTheme="minorHAnsi" w:cstheme="minorHAnsi"/>
                <w:b/>
                <w:color w:val="000000"/>
                <w:sz w:val="24"/>
                <w:szCs w:val="24"/>
              </w:rPr>
              <w:t>NEMT &amp; bus tickets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93D9247" w14:textId="4F2988BC" w:rsidR="002B35A8" w:rsidRDefault="00986595" w:rsidP="0010717D">
            <w:pPr>
              <w:spacing w:after="120"/>
              <w:rPr>
                <w:rFonts w:asciiTheme="minorHAnsi" w:hAnsiTheme="minorHAnsi" w:cstheme="minorHAnsi"/>
                <w:sz w:val="24"/>
                <w:szCs w:val="24"/>
              </w:rPr>
            </w:pPr>
            <w:r>
              <w:rPr>
                <w:rFonts w:asciiTheme="minorHAnsi" w:hAnsiTheme="minorHAnsi" w:cstheme="minorHAnsi"/>
                <w:sz w:val="24"/>
                <w:szCs w:val="24"/>
              </w:rPr>
              <w:t>Beacon Health Options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D224909" w14:textId="77777777" w:rsidR="00B330B6" w:rsidRDefault="00B330B6" w:rsidP="00B330B6">
            <w:pPr>
              <w:rPr>
                <w:rFonts w:asciiTheme="minorHAnsi" w:hAnsiTheme="minorHAnsi" w:cstheme="minorHAnsi"/>
                <w:iCs/>
                <w:color w:val="000000"/>
                <w:sz w:val="24"/>
                <w:szCs w:val="24"/>
              </w:rPr>
            </w:pPr>
            <w:proofErr w:type="spellStart"/>
            <w:r w:rsidRPr="00986595">
              <w:rPr>
                <w:rFonts w:asciiTheme="minorHAnsi" w:hAnsiTheme="minorHAnsi" w:cstheme="minorHAnsi"/>
                <w:iCs/>
                <w:color w:val="000000"/>
                <w:sz w:val="24"/>
                <w:szCs w:val="24"/>
              </w:rPr>
              <w:t>Optum</w:t>
            </w:r>
            <w:proofErr w:type="spellEnd"/>
            <w:r w:rsidRPr="00986595">
              <w:rPr>
                <w:rFonts w:asciiTheme="minorHAnsi" w:hAnsiTheme="minorHAnsi" w:cstheme="minorHAnsi"/>
                <w:iCs/>
                <w:color w:val="000000"/>
                <w:sz w:val="24"/>
                <w:szCs w:val="24"/>
              </w:rPr>
              <w:t xml:space="preserve"> previously reimbursed providers for this as it was given to clients to ensure they were able to make individual/group therapy appointments.  </w:t>
            </w:r>
          </w:p>
          <w:p w14:paraId="6758C61E" w14:textId="77777777" w:rsidR="00B330B6" w:rsidRDefault="00B330B6" w:rsidP="00B330B6">
            <w:pPr>
              <w:rPr>
                <w:rFonts w:asciiTheme="minorHAnsi" w:hAnsiTheme="minorHAnsi" w:cstheme="minorHAnsi"/>
                <w:iCs/>
                <w:color w:val="000000"/>
                <w:sz w:val="24"/>
                <w:szCs w:val="24"/>
              </w:rPr>
            </w:pPr>
          </w:p>
          <w:p w14:paraId="459CADD7" w14:textId="74C3694D" w:rsidR="00B330B6" w:rsidRPr="00F92FA4" w:rsidRDefault="00B330B6" w:rsidP="004F2708">
            <w:pPr>
              <w:pStyle w:val="ListParagraph"/>
              <w:numPr>
                <w:ilvl w:val="0"/>
                <w:numId w:val="61"/>
              </w:numPr>
              <w:spacing w:line="240" w:lineRule="auto"/>
              <w:ind w:left="360"/>
              <w:rPr>
                <w:rFonts w:asciiTheme="minorHAnsi" w:hAnsiTheme="minorHAnsi" w:cstheme="minorHAnsi"/>
                <w:iCs/>
                <w:color w:val="000000"/>
                <w:sz w:val="24"/>
                <w:szCs w:val="24"/>
              </w:rPr>
            </w:pPr>
            <w:r w:rsidRPr="00F92FA4">
              <w:rPr>
                <w:rFonts w:asciiTheme="minorHAnsi" w:hAnsiTheme="minorHAnsi" w:cstheme="minorHAnsi"/>
                <w:iCs/>
                <w:color w:val="000000"/>
                <w:sz w:val="24"/>
                <w:szCs w:val="24"/>
              </w:rPr>
              <w:t>Is this something that is continuing, and if it is, whom should the provider reach out to for reimbursement.</w:t>
            </w:r>
          </w:p>
          <w:p w14:paraId="47E33DF3" w14:textId="77777777" w:rsidR="00B330B6" w:rsidRDefault="00B330B6" w:rsidP="004F2708">
            <w:pPr>
              <w:rPr>
                <w:rFonts w:asciiTheme="minorHAnsi" w:hAnsiTheme="minorHAnsi" w:cstheme="minorHAnsi"/>
                <w:iCs/>
                <w:color w:val="000000"/>
                <w:sz w:val="24"/>
                <w:szCs w:val="24"/>
              </w:rPr>
            </w:pPr>
          </w:p>
          <w:p w14:paraId="3A216684" w14:textId="5F82FD17" w:rsidR="002B35A8" w:rsidRPr="00F92FA4" w:rsidRDefault="00B330B6" w:rsidP="004F2708">
            <w:pPr>
              <w:pStyle w:val="ListParagraph"/>
              <w:numPr>
                <w:ilvl w:val="0"/>
                <w:numId w:val="61"/>
              </w:numPr>
              <w:spacing w:line="240" w:lineRule="auto"/>
              <w:ind w:left="360"/>
              <w:rPr>
                <w:rFonts w:asciiTheme="minorHAnsi" w:hAnsiTheme="minorHAnsi" w:cstheme="minorHAnsi"/>
                <w:iCs/>
                <w:color w:val="000000"/>
                <w:sz w:val="24"/>
                <w:szCs w:val="24"/>
              </w:rPr>
            </w:pPr>
            <w:r w:rsidRPr="00F92FA4">
              <w:rPr>
                <w:rFonts w:asciiTheme="minorHAnsi" w:hAnsiTheme="minorHAnsi" w:cstheme="minorHAnsi"/>
                <w:iCs/>
                <w:color w:val="000000"/>
                <w:sz w:val="24"/>
                <w:szCs w:val="24"/>
              </w:rPr>
              <w:t>Can NEMT reimburse for bus tickets (pre-arranged)?</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25FB9E" w14:textId="66A9E1BF" w:rsidR="002B35A8" w:rsidRDefault="00F92FA4" w:rsidP="008B1CE4">
            <w:pPr>
              <w:rPr>
                <w:rFonts w:asciiTheme="minorHAnsi" w:hAnsiTheme="minorHAnsi" w:cstheme="minorHAnsi"/>
                <w:sz w:val="24"/>
                <w:szCs w:val="24"/>
              </w:rPr>
            </w:pPr>
            <w:r w:rsidRPr="00F92FA4">
              <w:rPr>
                <w:rFonts w:asciiTheme="minorHAnsi" w:hAnsiTheme="minorHAnsi" w:cstheme="minorHAnsi"/>
                <w:sz w:val="24"/>
                <w:szCs w:val="24"/>
                <w:u w:val="single"/>
              </w:rPr>
              <w:t>Question 1 Response</w:t>
            </w:r>
            <w:r>
              <w:rPr>
                <w:rFonts w:asciiTheme="minorHAnsi" w:hAnsiTheme="minorHAnsi" w:cstheme="minorHAnsi"/>
                <w:sz w:val="24"/>
                <w:szCs w:val="24"/>
              </w:rPr>
              <w:t xml:space="preserve">:  </w:t>
            </w:r>
            <w:r w:rsidR="00986595" w:rsidRPr="00986595">
              <w:rPr>
                <w:rFonts w:asciiTheme="minorHAnsi" w:hAnsiTheme="minorHAnsi" w:cstheme="minorHAnsi"/>
                <w:sz w:val="24"/>
                <w:szCs w:val="24"/>
              </w:rPr>
              <w:t>If the provider has SABG funds in their contract, they can pay for this.  I have not heard of a reimbursement process.  The provider would make arrangements and pay for this not a client.</w:t>
            </w:r>
          </w:p>
          <w:p w14:paraId="328E242A" w14:textId="77777777" w:rsidR="00B330B6" w:rsidRDefault="00B330B6" w:rsidP="008B1CE4">
            <w:pPr>
              <w:rPr>
                <w:rFonts w:asciiTheme="minorHAnsi" w:hAnsiTheme="minorHAnsi" w:cstheme="minorHAnsi"/>
                <w:sz w:val="24"/>
                <w:szCs w:val="24"/>
              </w:rPr>
            </w:pPr>
          </w:p>
          <w:p w14:paraId="488BB35B" w14:textId="77777777" w:rsidR="00B330B6" w:rsidRDefault="00F92FA4" w:rsidP="00B330B6">
            <w:pPr>
              <w:rPr>
                <w:rFonts w:asciiTheme="minorHAnsi" w:hAnsiTheme="minorHAnsi" w:cstheme="minorHAnsi"/>
                <w:sz w:val="24"/>
                <w:szCs w:val="24"/>
              </w:rPr>
            </w:pPr>
            <w:r w:rsidRPr="00F92FA4">
              <w:rPr>
                <w:rFonts w:asciiTheme="minorHAnsi" w:hAnsiTheme="minorHAnsi" w:cstheme="minorHAnsi"/>
                <w:sz w:val="24"/>
                <w:szCs w:val="24"/>
                <w:u w:val="single"/>
              </w:rPr>
              <w:t>Question 2 Response</w:t>
            </w:r>
            <w:r>
              <w:rPr>
                <w:rFonts w:asciiTheme="minorHAnsi" w:hAnsiTheme="minorHAnsi" w:cstheme="minorHAnsi"/>
                <w:sz w:val="24"/>
                <w:szCs w:val="24"/>
              </w:rPr>
              <w:t xml:space="preserve">: </w:t>
            </w:r>
            <w:r w:rsidRPr="00F92FA4">
              <w:rPr>
                <w:rFonts w:asciiTheme="minorHAnsi" w:hAnsiTheme="minorHAnsi" w:cstheme="minorHAnsi"/>
                <w:sz w:val="24"/>
                <w:szCs w:val="24"/>
              </w:rPr>
              <w:t>Providers should work directly with the broker that serves their county. Brokers would need to confirm that the client has Medicaid eligibility and that the service to (or from) which they are travelling is covered. The broker should be setting up the trip or purchasing bus tickets (after screening the client) rather than reimbursing another entity after the fact since all NEMT trips must be prior authorized by the transportation broker.</w:t>
            </w:r>
          </w:p>
          <w:p w14:paraId="045EC2D7" w14:textId="77777777" w:rsidR="00F92FA4" w:rsidRDefault="00F92FA4" w:rsidP="00B330B6">
            <w:pPr>
              <w:rPr>
                <w:rFonts w:asciiTheme="minorHAnsi" w:hAnsiTheme="minorHAnsi" w:cstheme="minorHAnsi"/>
                <w:sz w:val="24"/>
                <w:szCs w:val="24"/>
              </w:rPr>
            </w:pPr>
          </w:p>
          <w:p w14:paraId="2E669CB0" w14:textId="22D1C6C1" w:rsidR="00F92FA4" w:rsidRPr="008B1CE4" w:rsidRDefault="00F92FA4" w:rsidP="00B330B6">
            <w:pPr>
              <w:rPr>
                <w:rFonts w:asciiTheme="minorHAnsi" w:hAnsiTheme="minorHAnsi" w:cstheme="minorHAnsi"/>
                <w:sz w:val="24"/>
                <w:szCs w:val="24"/>
              </w:rPr>
            </w:pPr>
            <w:r w:rsidRPr="00F92FA4">
              <w:rPr>
                <w:rFonts w:asciiTheme="minorHAnsi" w:hAnsiTheme="minorHAnsi" w:cstheme="minorHAnsi"/>
                <w:sz w:val="24"/>
                <w:szCs w:val="24"/>
              </w:rPr>
              <w:lastRenderedPageBreak/>
              <w:t>For additional questions or information, please contact HCA’s NEMT department at HCANEMTTRANS@hca.wa.gov.</w:t>
            </w:r>
          </w:p>
        </w:tc>
      </w:tr>
      <w:tr w:rsidR="0010717D" w:rsidRPr="003C7489" w14:paraId="3715A093"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5D315A1" w14:textId="27FE86E5" w:rsidR="0010717D" w:rsidRPr="0010717D" w:rsidRDefault="009E46D5" w:rsidP="0010717D">
            <w:pPr>
              <w:jc w:val="both"/>
              <w:rPr>
                <w:rFonts w:asciiTheme="minorHAnsi" w:hAnsiTheme="minorHAnsi" w:cstheme="minorHAnsi"/>
                <w:b/>
                <w:sz w:val="24"/>
                <w:szCs w:val="24"/>
              </w:rPr>
            </w:pPr>
            <w:r>
              <w:rPr>
                <w:rFonts w:asciiTheme="minorHAnsi" w:hAnsiTheme="minorHAnsi" w:cstheme="minorHAnsi"/>
                <w:b/>
                <w:sz w:val="24"/>
                <w:szCs w:val="24"/>
              </w:rPr>
              <w:lastRenderedPageBreak/>
              <w:t>105</w:t>
            </w:r>
          </w:p>
          <w:p w14:paraId="04FEEF4F" w14:textId="06CCEEAE" w:rsidR="0010717D" w:rsidRPr="0010717D" w:rsidRDefault="0010717D" w:rsidP="0010717D">
            <w:pPr>
              <w:jc w:val="both"/>
              <w:rPr>
                <w:rFonts w:asciiTheme="minorHAnsi" w:hAnsiTheme="minorHAnsi" w:cstheme="minorHAnsi"/>
                <w:b/>
                <w:sz w:val="24"/>
                <w:szCs w:val="24"/>
              </w:rPr>
            </w:pPr>
            <w:r w:rsidRPr="0010717D">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32F67F7" w14:textId="58DE8EA1" w:rsidR="0010717D" w:rsidRDefault="0010717D" w:rsidP="0010717D">
            <w:pPr>
              <w:jc w:val="both"/>
              <w:rPr>
                <w:rFonts w:asciiTheme="minorHAnsi" w:hAnsiTheme="minorHAnsi" w:cstheme="minorHAnsi"/>
                <w:b/>
                <w:color w:val="000000"/>
                <w:sz w:val="24"/>
                <w:szCs w:val="24"/>
              </w:rPr>
            </w:pPr>
            <w:proofErr w:type="spellStart"/>
            <w:r>
              <w:rPr>
                <w:rFonts w:asciiTheme="minorHAnsi" w:hAnsiTheme="minorHAnsi" w:cstheme="minorHAnsi"/>
                <w:b/>
                <w:color w:val="000000"/>
                <w:sz w:val="24"/>
                <w:szCs w:val="24"/>
              </w:rPr>
              <w:t>Interqual</w:t>
            </w:r>
            <w:proofErr w:type="spellEnd"/>
            <w:r>
              <w:rPr>
                <w:rFonts w:asciiTheme="minorHAnsi" w:hAnsiTheme="minorHAnsi" w:cstheme="minorHAnsi"/>
                <w:b/>
                <w:color w:val="000000"/>
                <w:sz w:val="24"/>
                <w:szCs w:val="24"/>
              </w:rPr>
              <w:t xml:space="preserve"> Authorizations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F5" w14:textId="77777777" w:rsidR="0010717D" w:rsidRDefault="0010717D" w:rsidP="0010717D">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Spokane</w:t>
            </w:r>
          </w:p>
          <w:p w14:paraId="0CB44666" w14:textId="4E090AB5" w:rsidR="0010717D" w:rsidRDefault="0010717D" w:rsidP="0010717D">
            <w:pPr>
              <w:spacing w:after="120"/>
              <w:rPr>
                <w:rFonts w:asciiTheme="minorHAnsi" w:hAnsiTheme="minorHAnsi" w:cstheme="minorHAnsi"/>
                <w:sz w:val="24"/>
                <w:szCs w:val="24"/>
              </w:rPr>
            </w:pPr>
            <w:r>
              <w:rPr>
                <w:rFonts w:asciiTheme="minorHAnsi" w:hAnsiTheme="minorHAnsi" w:cstheme="minorHAnsi"/>
                <w:b/>
                <w:color w:val="000000"/>
                <w:sz w:val="24"/>
                <w:szCs w:val="24"/>
              </w:rPr>
              <w:t xml:space="preserve"> Better Health Together</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AFD7E75" w14:textId="041B5A35" w:rsidR="0010717D" w:rsidRDefault="0010717D" w:rsidP="0010717D">
            <w:pPr>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We’ve been told that all MCO’s use </w:t>
            </w:r>
            <w:proofErr w:type="spellStart"/>
            <w:r>
              <w:rPr>
                <w:rFonts w:asciiTheme="minorHAnsi" w:hAnsiTheme="minorHAnsi" w:cstheme="minorHAnsi"/>
                <w:iCs/>
                <w:color w:val="000000"/>
                <w:sz w:val="24"/>
                <w:szCs w:val="24"/>
              </w:rPr>
              <w:t>Interqual</w:t>
            </w:r>
            <w:proofErr w:type="spellEnd"/>
            <w:r>
              <w:rPr>
                <w:rFonts w:asciiTheme="minorHAnsi" w:hAnsiTheme="minorHAnsi" w:cstheme="minorHAnsi"/>
                <w:iCs/>
                <w:color w:val="000000"/>
                <w:sz w:val="24"/>
                <w:szCs w:val="24"/>
              </w:rPr>
              <w:t xml:space="preserve"> for authorizations, but none have provided us with cheat sheets to identify criteria for medical necessity.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952AD" w14:textId="2E9BE918" w:rsidR="0010717D" w:rsidRPr="00872123" w:rsidRDefault="0010717D" w:rsidP="0010717D">
            <w:pPr>
              <w:rPr>
                <w:rFonts w:ascii="Calibri" w:hAnsi="Calibri" w:cs="Times New Roman"/>
                <w:color w:val="FF0000"/>
              </w:rPr>
            </w:pPr>
            <w:r w:rsidRPr="0010717D">
              <w:rPr>
                <w:rFonts w:asciiTheme="minorHAnsi" w:hAnsiTheme="minorHAnsi" w:cstheme="minorHAnsi"/>
                <w:iCs/>
                <w:color w:val="000000"/>
                <w:sz w:val="24"/>
                <w:szCs w:val="24"/>
              </w:rPr>
              <w:t>The MCOs identified which authorization guidelines they use in their FAQ in the Authorization tab.</w:t>
            </w:r>
            <w:r w:rsidRPr="0010717D">
              <w:t xml:space="preserve">  </w:t>
            </w:r>
          </w:p>
        </w:tc>
      </w:tr>
      <w:tr w:rsidR="0010717D" w:rsidRPr="003C7489" w14:paraId="59E67752"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46253E1" w14:textId="0A011385" w:rsidR="0010717D" w:rsidRPr="0010717D" w:rsidRDefault="009E46D5" w:rsidP="0010717D">
            <w:pPr>
              <w:jc w:val="both"/>
              <w:rPr>
                <w:rFonts w:asciiTheme="minorHAnsi" w:hAnsiTheme="minorHAnsi" w:cstheme="minorHAnsi"/>
                <w:b/>
                <w:sz w:val="24"/>
                <w:szCs w:val="24"/>
              </w:rPr>
            </w:pPr>
            <w:r>
              <w:rPr>
                <w:rFonts w:asciiTheme="minorHAnsi" w:hAnsiTheme="minorHAnsi" w:cstheme="minorHAnsi"/>
                <w:b/>
                <w:sz w:val="24"/>
                <w:szCs w:val="24"/>
              </w:rPr>
              <w:t>106</w:t>
            </w:r>
          </w:p>
          <w:p w14:paraId="41579366" w14:textId="08C34CA6" w:rsidR="0010717D" w:rsidRPr="0010717D" w:rsidRDefault="0010717D" w:rsidP="0010717D">
            <w:pPr>
              <w:jc w:val="both"/>
              <w:rPr>
                <w:rFonts w:asciiTheme="minorHAnsi" w:hAnsiTheme="minorHAnsi" w:cstheme="minorHAnsi"/>
                <w:b/>
                <w:sz w:val="24"/>
                <w:szCs w:val="24"/>
              </w:rPr>
            </w:pPr>
            <w:r w:rsidRPr="0010717D">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BE87CB" w14:textId="252D4857" w:rsidR="0010717D" w:rsidRDefault="0010717D" w:rsidP="0010717D">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Eligibility checks and timing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2A1E8C7" w14:textId="77777777" w:rsidR="0010717D" w:rsidRDefault="0010717D" w:rsidP="0010717D">
            <w:pPr>
              <w:spacing w:after="120"/>
              <w:rPr>
                <w:rFonts w:asciiTheme="minorHAnsi" w:hAnsiTheme="minorHAnsi" w:cstheme="minorHAnsi"/>
                <w:b/>
                <w:color w:val="000000"/>
                <w:sz w:val="24"/>
                <w:szCs w:val="24"/>
              </w:rPr>
            </w:pPr>
            <w:r>
              <w:rPr>
                <w:rFonts w:asciiTheme="minorHAnsi" w:hAnsiTheme="minorHAnsi" w:cstheme="minorHAnsi"/>
                <w:b/>
                <w:color w:val="000000"/>
                <w:sz w:val="24"/>
                <w:szCs w:val="24"/>
              </w:rPr>
              <w:t>Spokane</w:t>
            </w:r>
          </w:p>
          <w:p w14:paraId="436C6B7C" w14:textId="33482AE2" w:rsidR="0010717D" w:rsidRDefault="0010717D" w:rsidP="0010717D">
            <w:pPr>
              <w:spacing w:after="120"/>
              <w:rPr>
                <w:rFonts w:asciiTheme="minorHAnsi" w:hAnsiTheme="minorHAnsi" w:cstheme="minorHAnsi"/>
                <w:sz w:val="24"/>
                <w:szCs w:val="24"/>
              </w:rPr>
            </w:pPr>
            <w:r>
              <w:rPr>
                <w:rFonts w:asciiTheme="minorHAnsi" w:hAnsiTheme="minorHAnsi" w:cstheme="minorHAnsi"/>
                <w:b/>
                <w:color w:val="000000"/>
                <w:sz w:val="24"/>
                <w:szCs w:val="24"/>
              </w:rPr>
              <w:t>Better Health Together</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008F6E53" w14:textId="77777777" w:rsidR="0010717D" w:rsidRDefault="0010717D" w:rsidP="0010717D">
            <w:pPr>
              <w:rPr>
                <w:rFonts w:asciiTheme="minorHAnsi" w:hAnsiTheme="minorHAnsi" w:cstheme="minorHAnsi"/>
                <w:iCs/>
                <w:color w:val="000000"/>
                <w:sz w:val="24"/>
                <w:szCs w:val="24"/>
              </w:rPr>
            </w:pPr>
            <w:r>
              <w:rPr>
                <w:rFonts w:asciiTheme="minorHAnsi" w:hAnsiTheme="minorHAnsi" w:cstheme="minorHAnsi"/>
                <w:iCs/>
                <w:color w:val="000000"/>
                <w:sz w:val="24"/>
                <w:szCs w:val="24"/>
              </w:rPr>
              <w:t>Processes are in place to check eligibility on admit, first of month, and again on 15</w:t>
            </w:r>
            <w:r w:rsidRPr="00A504A9">
              <w:rPr>
                <w:rFonts w:asciiTheme="minorHAnsi" w:hAnsiTheme="minorHAnsi" w:cstheme="minorHAnsi"/>
                <w:iCs/>
                <w:color w:val="000000"/>
                <w:sz w:val="24"/>
                <w:szCs w:val="24"/>
                <w:vertAlign w:val="superscript"/>
              </w:rPr>
              <w:t>th</w:t>
            </w:r>
            <w:r>
              <w:rPr>
                <w:rFonts w:asciiTheme="minorHAnsi" w:hAnsiTheme="minorHAnsi" w:cstheme="minorHAnsi"/>
                <w:iCs/>
                <w:color w:val="000000"/>
                <w:sz w:val="24"/>
                <w:szCs w:val="24"/>
              </w:rPr>
              <w:t xml:space="preserve">.  </w:t>
            </w:r>
          </w:p>
          <w:p w14:paraId="19880AA5" w14:textId="77777777" w:rsidR="0010717D" w:rsidRDefault="0010717D" w:rsidP="0010717D">
            <w:pPr>
              <w:rPr>
                <w:rFonts w:asciiTheme="minorHAnsi" w:hAnsiTheme="minorHAnsi" w:cstheme="minorHAnsi"/>
                <w:iCs/>
                <w:color w:val="000000"/>
                <w:sz w:val="24"/>
                <w:szCs w:val="24"/>
              </w:rPr>
            </w:pPr>
          </w:p>
          <w:p w14:paraId="130D2108" w14:textId="77777777" w:rsidR="0010717D" w:rsidRDefault="0010717D" w:rsidP="0010717D">
            <w:pPr>
              <w:rPr>
                <w:rFonts w:asciiTheme="minorHAnsi" w:hAnsiTheme="minorHAnsi" w:cstheme="minorHAnsi"/>
                <w:iCs/>
                <w:color w:val="000000"/>
                <w:sz w:val="24"/>
                <w:szCs w:val="24"/>
              </w:rPr>
            </w:pPr>
            <w:r>
              <w:rPr>
                <w:rFonts w:asciiTheme="minorHAnsi" w:hAnsiTheme="minorHAnsi" w:cstheme="minorHAnsi"/>
                <w:iCs/>
                <w:color w:val="000000"/>
                <w:sz w:val="24"/>
                <w:szCs w:val="24"/>
              </w:rPr>
              <w:t>We have clients who are admitted in January under AI/</w:t>
            </w:r>
            <w:proofErr w:type="gramStart"/>
            <w:r>
              <w:rPr>
                <w:rFonts w:asciiTheme="minorHAnsi" w:hAnsiTheme="minorHAnsi" w:cstheme="minorHAnsi"/>
                <w:iCs/>
                <w:color w:val="000000"/>
                <w:sz w:val="24"/>
                <w:szCs w:val="24"/>
              </w:rPr>
              <w:t>AN</w:t>
            </w:r>
            <w:proofErr w:type="gramEnd"/>
            <w:r>
              <w:rPr>
                <w:rFonts w:asciiTheme="minorHAnsi" w:hAnsiTheme="minorHAnsi" w:cstheme="minorHAnsi"/>
                <w:iCs/>
                <w:color w:val="000000"/>
                <w:sz w:val="24"/>
                <w:szCs w:val="24"/>
              </w:rPr>
              <w:t xml:space="preserve"> fee-for-service (FFS) and on 2/1 he was still had no assigned IMC Care Manager.  However, he received a letter on 2/3/19 that indicated he was enrolled in Molina and the enrollment was back-dated to 2/1/2019.</w:t>
            </w:r>
          </w:p>
          <w:p w14:paraId="79B8DAA6" w14:textId="77777777" w:rsidR="0010717D" w:rsidRDefault="0010717D" w:rsidP="0010717D">
            <w:pPr>
              <w:rPr>
                <w:rFonts w:asciiTheme="minorHAnsi" w:hAnsiTheme="minorHAnsi" w:cstheme="minorHAnsi"/>
                <w:iCs/>
                <w:color w:val="000000"/>
                <w:sz w:val="24"/>
                <w:szCs w:val="24"/>
              </w:rPr>
            </w:pPr>
          </w:p>
          <w:p w14:paraId="31644DBD" w14:textId="56929A61" w:rsidR="0010717D" w:rsidRDefault="0010717D" w:rsidP="0010717D">
            <w:pPr>
              <w:rPr>
                <w:rFonts w:asciiTheme="minorHAnsi" w:hAnsiTheme="minorHAnsi" w:cstheme="minorHAnsi"/>
                <w:iCs/>
                <w:color w:val="000000"/>
                <w:sz w:val="24"/>
                <w:szCs w:val="24"/>
              </w:rPr>
            </w:pPr>
            <w:r>
              <w:rPr>
                <w:rFonts w:asciiTheme="minorHAnsi" w:hAnsiTheme="minorHAnsi" w:cstheme="minorHAnsi"/>
                <w:iCs/>
                <w:color w:val="000000"/>
                <w:sz w:val="24"/>
                <w:szCs w:val="24"/>
              </w:rPr>
              <w:t>Why is enrollment to the MCOs back-dated to the 1</w:t>
            </w:r>
            <w:r w:rsidRPr="00A504A9">
              <w:rPr>
                <w:rFonts w:asciiTheme="minorHAnsi" w:hAnsiTheme="minorHAnsi" w:cstheme="minorHAnsi"/>
                <w:iCs/>
                <w:color w:val="000000"/>
                <w:sz w:val="24"/>
                <w:szCs w:val="24"/>
                <w:vertAlign w:val="superscript"/>
              </w:rPr>
              <w:t>st</w:t>
            </w:r>
            <w:r>
              <w:rPr>
                <w:rFonts w:asciiTheme="minorHAnsi" w:hAnsiTheme="minorHAnsi" w:cstheme="minorHAnsi"/>
                <w:iCs/>
                <w:color w:val="000000"/>
                <w:sz w:val="24"/>
                <w:szCs w:val="24"/>
              </w:rPr>
              <w:t xml:space="preserve"> of the month?  Do we have to check the eligibility of every client every day to ensure a change has not been made and back-dated to the 1</w:t>
            </w:r>
            <w:r w:rsidRPr="00872123">
              <w:rPr>
                <w:rFonts w:asciiTheme="minorHAnsi" w:hAnsiTheme="minorHAnsi" w:cstheme="minorHAnsi"/>
                <w:iCs/>
                <w:color w:val="000000"/>
                <w:sz w:val="24"/>
                <w:szCs w:val="24"/>
                <w:vertAlign w:val="superscript"/>
              </w:rPr>
              <w:t>st</w:t>
            </w:r>
            <w:r>
              <w:rPr>
                <w:rFonts w:asciiTheme="minorHAnsi" w:hAnsiTheme="minorHAnsi" w:cstheme="minorHAnsi"/>
                <w:iCs/>
                <w:color w:val="000000"/>
                <w:sz w:val="24"/>
                <w:szCs w:val="24"/>
              </w:rPr>
              <w:t xml:space="preserve"> of the month?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1628FB" w14:textId="77777777" w:rsidR="0010717D" w:rsidRDefault="0010717D" w:rsidP="0010717D">
            <w:pPr>
              <w:rPr>
                <w:rFonts w:asciiTheme="minorHAnsi" w:hAnsiTheme="minorHAnsi" w:cstheme="minorHAnsi"/>
                <w:sz w:val="24"/>
                <w:szCs w:val="24"/>
              </w:rPr>
            </w:pPr>
            <w:r w:rsidRPr="0027514C">
              <w:rPr>
                <w:rFonts w:asciiTheme="minorHAnsi" w:hAnsiTheme="minorHAnsi" w:cstheme="minorHAnsi"/>
                <w:sz w:val="24"/>
                <w:szCs w:val="24"/>
              </w:rPr>
              <w:t xml:space="preserve">99% of the time the enrollment should be correct on the 1st of the month.  </w:t>
            </w:r>
            <w:r>
              <w:rPr>
                <w:rFonts w:asciiTheme="minorHAnsi" w:hAnsiTheme="minorHAnsi" w:cstheme="minorHAnsi"/>
                <w:sz w:val="24"/>
                <w:szCs w:val="24"/>
              </w:rPr>
              <w:t>Back-dating enrollment does not normally occur, so it is not necessary for providers to check eligibility daily.</w:t>
            </w:r>
          </w:p>
          <w:p w14:paraId="0A6290C5" w14:textId="77777777" w:rsidR="0010717D" w:rsidRDefault="0010717D" w:rsidP="0010717D">
            <w:pPr>
              <w:rPr>
                <w:rFonts w:asciiTheme="minorHAnsi" w:hAnsiTheme="minorHAnsi" w:cstheme="minorHAnsi"/>
                <w:sz w:val="24"/>
                <w:szCs w:val="24"/>
              </w:rPr>
            </w:pPr>
          </w:p>
          <w:p w14:paraId="24A77988" w14:textId="77777777" w:rsidR="0010717D" w:rsidRDefault="0010717D" w:rsidP="0010717D">
            <w:pPr>
              <w:rPr>
                <w:rFonts w:asciiTheme="minorHAnsi" w:hAnsiTheme="minorHAnsi" w:cstheme="minorHAnsi"/>
                <w:sz w:val="24"/>
                <w:szCs w:val="24"/>
              </w:rPr>
            </w:pPr>
            <w:r>
              <w:rPr>
                <w:rFonts w:asciiTheme="minorHAnsi" w:hAnsiTheme="minorHAnsi" w:cstheme="minorHAnsi"/>
                <w:sz w:val="24"/>
                <w:szCs w:val="24"/>
              </w:rPr>
              <w:t>Generally speaking, it is not normal to switch MCO coverage in the middle of the month, but it does happen in certain situations (i.e. AI/</w:t>
            </w:r>
            <w:proofErr w:type="gramStart"/>
            <w:r>
              <w:rPr>
                <w:rFonts w:asciiTheme="minorHAnsi" w:hAnsiTheme="minorHAnsi" w:cstheme="minorHAnsi"/>
                <w:sz w:val="24"/>
                <w:szCs w:val="24"/>
              </w:rPr>
              <w:t>AN</w:t>
            </w:r>
            <w:proofErr w:type="gramEnd"/>
            <w:r>
              <w:rPr>
                <w:rFonts w:asciiTheme="minorHAnsi" w:hAnsiTheme="minorHAnsi" w:cstheme="minorHAnsi"/>
                <w:sz w:val="24"/>
                <w:szCs w:val="24"/>
              </w:rPr>
              <w:t xml:space="preserve"> clients, stepping down from state hospital or for mid-month transfers (rare).  </w:t>
            </w:r>
          </w:p>
          <w:p w14:paraId="1B509C34" w14:textId="77777777" w:rsidR="0010717D" w:rsidRDefault="0010717D" w:rsidP="0010717D">
            <w:pPr>
              <w:rPr>
                <w:rFonts w:asciiTheme="minorHAnsi" w:hAnsiTheme="minorHAnsi" w:cstheme="minorHAnsi"/>
                <w:sz w:val="24"/>
                <w:szCs w:val="24"/>
              </w:rPr>
            </w:pPr>
          </w:p>
          <w:p w14:paraId="70070F65" w14:textId="4DEAFA19" w:rsidR="0010717D" w:rsidRPr="008B1CE4" w:rsidRDefault="0010717D" w:rsidP="0010717D">
            <w:pPr>
              <w:rPr>
                <w:rFonts w:asciiTheme="minorHAnsi" w:hAnsiTheme="minorHAnsi" w:cstheme="minorHAnsi"/>
                <w:sz w:val="24"/>
                <w:szCs w:val="24"/>
              </w:rPr>
            </w:pPr>
            <w:r>
              <w:rPr>
                <w:rFonts w:asciiTheme="minorHAnsi" w:hAnsiTheme="minorHAnsi" w:cstheme="minorHAnsi"/>
                <w:sz w:val="24"/>
                <w:szCs w:val="24"/>
              </w:rPr>
              <w:t xml:space="preserve">HCA </w:t>
            </w:r>
            <w:r w:rsidRPr="0027514C">
              <w:rPr>
                <w:rFonts w:asciiTheme="minorHAnsi" w:hAnsiTheme="minorHAnsi" w:cstheme="minorHAnsi"/>
                <w:sz w:val="24"/>
                <w:szCs w:val="24"/>
              </w:rPr>
              <w:t xml:space="preserve">may have to do retro-enrollment to make sure there are no access to care issues.  </w:t>
            </w:r>
          </w:p>
        </w:tc>
      </w:tr>
      <w:tr w:rsidR="0010717D" w:rsidRPr="003C7489" w14:paraId="5912E068"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ED04C28" w14:textId="245DDF2A" w:rsidR="0010717D" w:rsidRPr="0010717D" w:rsidRDefault="009E46D5" w:rsidP="0010717D">
            <w:pPr>
              <w:jc w:val="both"/>
              <w:rPr>
                <w:rFonts w:asciiTheme="minorHAnsi" w:hAnsiTheme="minorHAnsi" w:cstheme="minorHAnsi"/>
                <w:b/>
                <w:sz w:val="24"/>
                <w:szCs w:val="24"/>
              </w:rPr>
            </w:pPr>
            <w:r>
              <w:rPr>
                <w:rFonts w:asciiTheme="minorHAnsi" w:hAnsiTheme="minorHAnsi" w:cstheme="minorHAnsi"/>
                <w:b/>
                <w:sz w:val="24"/>
                <w:szCs w:val="24"/>
              </w:rPr>
              <w:t>107</w:t>
            </w:r>
          </w:p>
          <w:p w14:paraId="339C9317" w14:textId="086588B1" w:rsidR="0010717D" w:rsidRPr="0010717D" w:rsidRDefault="0010717D" w:rsidP="0010717D">
            <w:pPr>
              <w:jc w:val="both"/>
              <w:rPr>
                <w:rFonts w:asciiTheme="minorHAnsi" w:hAnsiTheme="minorHAnsi" w:cstheme="minorHAnsi"/>
                <w:b/>
                <w:sz w:val="24"/>
                <w:szCs w:val="24"/>
              </w:rPr>
            </w:pPr>
            <w:r w:rsidRPr="0010717D">
              <w:rPr>
                <w:rFonts w:asciiTheme="minorHAnsi" w:hAnsiTheme="minorHAnsi" w:cstheme="minorHAnsi"/>
                <w:b/>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8C3A4F6" w14:textId="06DBCBF8" w:rsidR="0010717D" w:rsidRDefault="0010717D" w:rsidP="0010717D">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Different Reporting requirements for </w:t>
            </w:r>
            <w:proofErr w:type="spellStart"/>
            <w:r>
              <w:rPr>
                <w:rFonts w:asciiTheme="minorHAnsi" w:hAnsiTheme="minorHAnsi" w:cstheme="minorHAnsi"/>
                <w:b/>
                <w:color w:val="000000"/>
                <w:sz w:val="24"/>
                <w:szCs w:val="24"/>
              </w:rPr>
              <w:t>WISe</w:t>
            </w:r>
            <w:proofErr w:type="spellEnd"/>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9C2F69" w14:textId="42B50025" w:rsidR="0010717D" w:rsidRDefault="0010717D" w:rsidP="0010717D">
            <w:pPr>
              <w:spacing w:after="120"/>
              <w:jc w:val="both"/>
              <w:rPr>
                <w:rFonts w:asciiTheme="minorHAnsi" w:hAnsiTheme="minorHAnsi" w:cstheme="minorHAnsi"/>
                <w:sz w:val="24"/>
                <w:szCs w:val="24"/>
              </w:rPr>
            </w:pPr>
            <w:r>
              <w:rPr>
                <w:rFonts w:asciiTheme="minorHAnsi" w:hAnsiTheme="minorHAnsi" w:cstheme="minorHAnsi"/>
                <w:sz w:val="24"/>
                <w:szCs w:val="24"/>
              </w:rPr>
              <w:t>Pierce &amp; CCS</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6B3A266" w14:textId="77777777" w:rsidR="0010717D" w:rsidRDefault="0010717D" w:rsidP="0010717D">
            <w:pPr>
              <w:rPr>
                <w:rFonts w:asciiTheme="minorHAnsi" w:hAnsiTheme="minorHAnsi" w:cstheme="minorHAnsi"/>
                <w:iCs/>
                <w:color w:val="000000"/>
                <w:sz w:val="24"/>
                <w:szCs w:val="24"/>
              </w:rPr>
            </w:pPr>
            <w:r w:rsidRPr="00EE740B">
              <w:rPr>
                <w:rFonts w:asciiTheme="minorHAnsi" w:hAnsiTheme="minorHAnsi" w:cstheme="minorHAnsi"/>
                <w:iCs/>
                <w:color w:val="000000"/>
                <w:sz w:val="24"/>
                <w:szCs w:val="24"/>
              </w:rPr>
              <w:t xml:space="preserve">MCOs are inconsistent or have different expectations around </w:t>
            </w:r>
            <w:proofErr w:type="spellStart"/>
            <w:r w:rsidRPr="00EE740B">
              <w:rPr>
                <w:rFonts w:asciiTheme="minorHAnsi" w:hAnsiTheme="minorHAnsi" w:cstheme="minorHAnsi"/>
                <w:iCs/>
                <w:color w:val="000000"/>
                <w:sz w:val="24"/>
                <w:szCs w:val="24"/>
              </w:rPr>
              <w:t>WISe</w:t>
            </w:r>
            <w:proofErr w:type="spellEnd"/>
            <w:r w:rsidRPr="00EE740B">
              <w:rPr>
                <w:rFonts w:asciiTheme="minorHAnsi" w:hAnsiTheme="minorHAnsi" w:cstheme="minorHAnsi"/>
                <w:iCs/>
                <w:color w:val="000000"/>
                <w:sz w:val="24"/>
                <w:szCs w:val="24"/>
              </w:rPr>
              <w:t xml:space="preserve"> so that makes it hard to automate.  </w:t>
            </w:r>
          </w:p>
          <w:p w14:paraId="4B16B5DF" w14:textId="77777777" w:rsidR="0010717D" w:rsidRDefault="0010717D" w:rsidP="0010717D">
            <w:pPr>
              <w:rPr>
                <w:rFonts w:asciiTheme="minorHAnsi" w:hAnsiTheme="minorHAnsi" w:cstheme="minorHAnsi"/>
                <w:iCs/>
                <w:color w:val="000000"/>
                <w:sz w:val="24"/>
                <w:szCs w:val="24"/>
              </w:rPr>
            </w:pPr>
          </w:p>
          <w:p w14:paraId="16D391E9" w14:textId="64F94D48" w:rsidR="0010717D" w:rsidRDefault="0010717D" w:rsidP="0010717D">
            <w:pPr>
              <w:rPr>
                <w:rFonts w:asciiTheme="minorHAnsi" w:hAnsiTheme="minorHAnsi" w:cstheme="minorHAnsi"/>
                <w:iCs/>
                <w:color w:val="000000"/>
                <w:sz w:val="24"/>
                <w:szCs w:val="24"/>
              </w:rPr>
            </w:pPr>
            <w:r w:rsidRPr="00EE740B">
              <w:rPr>
                <w:rFonts w:asciiTheme="minorHAnsi" w:hAnsiTheme="minorHAnsi" w:cstheme="minorHAnsi"/>
                <w:iCs/>
                <w:color w:val="000000"/>
                <w:sz w:val="24"/>
                <w:szCs w:val="24"/>
              </w:rPr>
              <w:lastRenderedPageBreak/>
              <w:t>Can we have the MCOs and HCA agree on what is the requirement?  This needs to be sustainable and it isn’t right now.</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F9A0DB" w14:textId="77777777" w:rsidR="0010717D" w:rsidRDefault="0010717D" w:rsidP="0010717D">
            <w:pPr>
              <w:rPr>
                <w:rFonts w:asciiTheme="minorHAnsi" w:hAnsiTheme="minorHAnsi" w:cstheme="minorHAnsi"/>
                <w:iCs/>
                <w:color w:val="000000"/>
                <w:sz w:val="24"/>
                <w:szCs w:val="24"/>
              </w:rPr>
            </w:pPr>
            <w:r w:rsidRPr="0010717D">
              <w:rPr>
                <w:rFonts w:asciiTheme="minorHAnsi" w:hAnsiTheme="minorHAnsi" w:cstheme="minorHAnsi"/>
                <w:iCs/>
                <w:color w:val="000000"/>
                <w:sz w:val="24"/>
                <w:szCs w:val="24"/>
              </w:rPr>
              <w:lastRenderedPageBreak/>
              <w:t xml:space="preserve">HCA is looking to do a statewide </w:t>
            </w:r>
            <w:proofErr w:type="spellStart"/>
            <w:r w:rsidRPr="0010717D">
              <w:rPr>
                <w:rFonts w:asciiTheme="minorHAnsi" w:hAnsiTheme="minorHAnsi" w:cstheme="minorHAnsi"/>
                <w:iCs/>
                <w:color w:val="000000"/>
                <w:sz w:val="24"/>
                <w:szCs w:val="24"/>
              </w:rPr>
              <w:t>WISe</w:t>
            </w:r>
            <w:proofErr w:type="spellEnd"/>
            <w:r w:rsidRPr="0010717D">
              <w:rPr>
                <w:rFonts w:asciiTheme="minorHAnsi" w:hAnsiTheme="minorHAnsi" w:cstheme="minorHAnsi"/>
                <w:iCs/>
                <w:color w:val="000000"/>
                <w:sz w:val="24"/>
                <w:szCs w:val="24"/>
              </w:rPr>
              <w:t xml:space="preserve"> meeting in April, so that could be a good forum to discuss this issue. </w:t>
            </w:r>
          </w:p>
          <w:p w14:paraId="2C1DD281" w14:textId="77777777" w:rsidR="0010717D" w:rsidRDefault="0010717D" w:rsidP="0010717D">
            <w:pPr>
              <w:rPr>
                <w:rFonts w:asciiTheme="minorHAnsi" w:hAnsiTheme="minorHAnsi" w:cstheme="minorHAnsi"/>
                <w:iCs/>
                <w:color w:val="000000"/>
                <w:sz w:val="24"/>
                <w:szCs w:val="24"/>
              </w:rPr>
            </w:pPr>
          </w:p>
          <w:p w14:paraId="4D91450D" w14:textId="4A3D40EB" w:rsidR="0010717D" w:rsidRPr="008B1CE4" w:rsidRDefault="0010717D" w:rsidP="0010717D">
            <w:pPr>
              <w:rPr>
                <w:rFonts w:asciiTheme="minorHAnsi" w:hAnsiTheme="minorHAnsi" w:cstheme="minorHAnsi"/>
                <w:sz w:val="24"/>
                <w:szCs w:val="24"/>
              </w:rPr>
            </w:pPr>
            <w:r w:rsidRPr="0010717D">
              <w:rPr>
                <w:rFonts w:asciiTheme="minorHAnsi" w:hAnsiTheme="minorHAnsi" w:cstheme="minorHAnsi"/>
                <w:iCs/>
                <w:color w:val="000000"/>
                <w:sz w:val="24"/>
                <w:szCs w:val="24"/>
              </w:rPr>
              <w:t>There is also a Pierce regional meeting on the 27</w:t>
            </w:r>
            <w:r w:rsidRPr="00872123">
              <w:rPr>
                <w:rFonts w:asciiTheme="minorHAnsi" w:hAnsiTheme="minorHAnsi" w:cstheme="minorHAnsi"/>
                <w:iCs/>
                <w:color w:val="000000"/>
                <w:sz w:val="24"/>
                <w:szCs w:val="24"/>
              </w:rPr>
              <w:t xml:space="preserve">th to discuss streamlining processes so that would be a good </w:t>
            </w:r>
            <w:r w:rsidRPr="00872123">
              <w:rPr>
                <w:rFonts w:asciiTheme="minorHAnsi" w:hAnsiTheme="minorHAnsi" w:cstheme="minorHAnsi"/>
                <w:iCs/>
                <w:color w:val="000000"/>
                <w:sz w:val="24"/>
                <w:szCs w:val="24"/>
              </w:rPr>
              <w:lastRenderedPageBreak/>
              <w:t xml:space="preserve">forum to discuss this issue as well. CCS said they would be happy to host another future meeting if needed- will send Jodie dates for availability for after 2/27. </w:t>
            </w:r>
          </w:p>
        </w:tc>
      </w:tr>
      <w:tr w:rsidR="0010717D" w:rsidRPr="003C7489" w14:paraId="06E6E098"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6D1EBFA" w14:textId="6D392D16" w:rsidR="0010717D" w:rsidRPr="0010717D" w:rsidRDefault="00D16FBF" w:rsidP="0010717D">
            <w:pPr>
              <w:jc w:val="both"/>
              <w:rPr>
                <w:rFonts w:asciiTheme="minorHAnsi" w:hAnsiTheme="minorHAnsi" w:cstheme="minorHAnsi"/>
                <w:b/>
                <w:sz w:val="24"/>
                <w:szCs w:val="24"/>
              </w:rPr>
            </w:pPr>
            <w:r>
              <w:rPr>
                <w:rFonts w:asciiTheme="minorHAnsi" w:hAnsiTheme="minorHAnsi" w:cstheme="minorHAnsi"/>
                <w:b/>
                <w:sz w:val="24"/>
                <w:szCs w:val="24"/>
              </w:rPr>
              <w:lastRenderedPageBreak/>
              <w:t>1</w:t>
            </w:r>
            <w:r w:rsidR="009E46D5">
              <w:rPr>
                <w:rFonts w:asciiTheme="minorHAnsi" w:hAnsiTheme="minorHAnsi" w:cstheme="minorHAnsi"/>
                <w:b/>
                <w:sz w:val="24"/>
                <w:szCs w:val="24"/>
              </w:rPr>
              <w:t>08</w:t>
            </w:r>
          </w:p>
          <w:p w14:paraId="4261686F" w14:textId="6CE9B677" w:rsidR="0010717D" w:rsidRPr="0010717D" w:rsidRDefault="0010717D" w:rsidP="0010717D">
            <w:pPr>
              <w:jc w:val="both"/>
              <w:rPr>
                <w:rFonts w:asciiTheme="minorHAnsi" w:hAnsiTheme="minorHAnsi" w:cstheme="minorHAnsi"/>
                <w:b/>
                <w:sz w:val="24"/>
                <w:szCs w:val="24"/>
              </w:rPr>
            </w:pPr>
            <w:r w:rsidRPr="004F2708">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F051BA" w14:textId="31C2DC31" w:rsidR="0010717D" w:rsidRDefault="0010717D" w:rsidP="0010717D">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Anger Management billing</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77C1985" w14:textId="6DF8BA8E" w:rsidR="0010717D" w:rsidRDefault="0010717D" w:rsidP="0010717D">
            <w:pPr>
              <w:spacing w:after="120"/>
              <w:jc w:val="both"/>
              <w:rPr>
                <w:rFonts w:asciiTheme="minorHAnsi" w:hAnsiTheme="minorHAnsi" w:cstheme="minorHAnsi"/>
                <w:sz w:val="24"/>
                <w:szCs w:val="24"/>
              </w:rPr>
            </w:pPr>
            <w:r>
              <w:rPr>
                <w:rFonts w:asciiTheme="minorHAnsi" w:hAnsiTheme="minorHAnsi" w:cstheme="minorHAnsi"/>
                <w:sz w:val="24"/>
                <w:szCs w:val="24"/>
              </w:rPr>
              <w:t>Okanogan</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ADFED39" w14:textId="77777777" w:rsidR="0010717D" w:rsidRDefault="0010717D" w:rsidP="0010717D">
            <w:pPr>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Okanogan has an anger management program, where some clients fill out an intake, while others who are only there for a short period of time, (i.e. only taking 8 hour class) don’t need to complete the intake. </w:t>
            </w:r>
          </w:p>
          <w:p w14:paraId="405954BF" w14:textId="77777777" w:rsidR="0010717D" w:rsidRDefault="0010717D" w:rsidP="0010717D">
            <w:pPr>
              <w:rPr>
                <w:rFonts w:asciiTheme="minorHAnsi" w:hAnsiTheme="minorHAnsi" w:cstheme="minorHAnsi"/>
                <w:iCs/>
                <w:color w:val="000000"/>
                <w:sz w:val="24"/>
                <w:szCs w:val="24"/>
              </w:rPr>
            </w:pPr>
          </w:p>
          <w:p w14:paraId="4B4E8627" w14:textId="77777777" w:rsidR="0010717D" w:rsidRDefault="0010717D" w:rsidP="0010717D">
            <w:pPr>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However, the code they were told to use via the MCOs requires an intake.  </w:t>
            </w:r>
          </w:p>
          <w:p w14:paraId="5BC91F10" w14:textId="77777777" w:rsidR="0010717D" w:rsidRDefault="0010717D" w:rsidP="0010717D">
            <w:pPr>
              <w:rPr>
                <w:rFonts w:asciiTheme="minorHAnsi" w:hAnsiTheme="minorHAnsi" w:cstheme="minorHAnsi"/>
                <w:iCs/>
                <w:color w:val="000000"/>
                <w:sz w:val="24"/>
                <w:szCs w:val="24"/>
              </w:rPr>
            </w:pPr>
          </w:p>
          <w:p w14:paraId="0DE175AA" w14:textId="77777777" w:rsidR="0010717D" w:rsidRDefault="0010717D" w:rsidP="0010717D">
            <w:pPr>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How do they bill for those Medicaid clients that are receive the short-term services and don’t have an intake?  </w:t>
            </w:r>
          </w:p>
          <w:p w14:paraId="041BB666" w14:textId="77777777" w:rsidR="0010717D" w:rsidRDefault="0010717D" w:rsidP="0010717D">
            <w:pPr>
              <w:rPr>
                <w:rFonts w:asciiTheme="minorHAnsi" w:hAnsiTheme="minorHAnsi" w:cstheme="minorHAnsi"/>
                <w:iCs/>
                <w:color w:val="000000"/>
                <w:sz w:val="24"/>
                <w:szCs w:val="24"/>
              </w:rPr>
            </w:pPr>
          </w:p>
          <w:p w14:paraId="2B99A665" w14:textId="77777777" w:rsidR="0010717D" w:rsidRDefault="0010717D" w:rsidP="0010717D">
            <w:pPr>
              <w:rPr>
                <w:rFonts w:asciiTheme="minorHAnsi" w:hAnsiTheme="minorHAnsi" w:cstheme="minorHAnsi"/>
                <w:iCs/>
                <w:color w:val="000000"/>
                <w:sz w:val="24"/>
                <w:szCs w:val="24"/>
              </w:rPr>
            </w:pPr>
            <w:r>
              <w:rPr>
                <w:rFonts w:asciiTheme="minorHAnsi" w:hAnsiTheme="minorHAnsi" w:cstheme="minorHAnsi"/>
                <w:iCs/>
                <w:color w:val="000000"/>
                <w:sz w:val="24"/>
                <w:szCs w:val="24"/>
              </w:rPr>
              <w:t>Could they still use the code even if no intake was done?</w:t>
            </w:r>
          </w:p>
          <w:p w14:paraId="5BE57EB6" w14:textId="77777777" w:rsidR="0010717D" w:rsidRDefault="0010717D" w:rsidP="0010717D">
            <w:pPr>
              <w:rPr>
                <w:rFonts w:asciiTheme="minorHAnsi" w:hAnsiTheme="minorHAnsi" w:cstheme="minorHAnsi"/>
                <w:iCs/>
                <w:color w:val="000000"/>
                <w:sz w:val="24"/>
                <w:szCs w:val="24"/>
              </w:rPr>
            </w:pPr>
          </w:p>
          <w:p w14:paraId="6EEBF20F" w14:textId="3086B538" w:rsidR="0010717D" w:rsidRDefault="0010717D" w:rsidP="0010717D">
            <w:pPr>
              <w:rPr>
                <w:rFonts w:asciiTheme="minorHAnsi" w:hAnsiTheme="minorHAnsi" w:cstheme="minorHAnsi"/>
                <w:iCs/>
                <w:color w:val="000000"/>
                <w:sz w:val="24"/>
                <w:szCs w:val="24"/>
              </w:rPr>
            </w:pPr>
            <w:r>
              <w:rPr>
                <w:rFonts w:asciiTheme="minorHAnsi" w:hAnsiTheme="minorHAnsi" w:cstheme="minorHAnsi"/>
                <w:iCs/>
                <w:color w:val="000000"/>
                <w:sz w:val="24"/>
                <w:szCs w:val="24"/>
              </w:rPr>
              <w:t>Are there other codes the program could bill?</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B21545" w14:textId="7C0BE2E9" w:rsidR="0010717D" w:rsidRPr="008B1CE4" w:rsidRDefault="0010717D" w:rsidP="0010717D">
            <w:pPr>
              <w:rPr>
                <w:rFonts w:asciiTheme="minorHAnsi" w:hAnsiTheme="minorHAnsi" w:cstheme="minorHAnsi"/>
                <w:sz w:val="24"/>
                <w:szCs w:val="24"/>
              </w:rPr>
            </w:pPr>
            <w:r>
              <w:rPr>
                <w:rFonts w:asciiTheme="minorHAnsi" w:hAnsiTheme="minorHAnsi" w:cstheme="minorHAnsi"/>
                <w:sz w:val="24"/>
                <w:szCs w:val="24"/>
              </w:rPr>
              <w:t>Molina does not require an intake when using that particular code, so not having an intake is not a problem.</w:t>
            </w:r>
          </w:p>
        </w:tc>
      </w:tr>
      <w:tr w:rsidR="0010717D" w:rsidRPr="003C7489" w14:paraId="78D99862"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03642A" w14:textId="6BEDF2C9" w:rsidR="0010717D" w:rsidRPr="00872123" w:rsidRDefault="009E46D5" w:rsidP="00872123">
            <w:pPr>
              <w:jc w:val="both"/>
              <w:rPr>
                <w:rFonts w:asciiTheme="minorHAnsi" w:hAnsiTheme="minorHAnsi" w:cstheme="minorHAnsi"/>
                <w:b/>
                <w:sz w:val="24"/>
                <w:szCs w:val="24"/>
              </w:rPr>
            </w:pPr>
            <w:r>
              <w:rPr>
                <w:rFonts w:asciiTheme="minorHAnsi" w:hAnsiTheme="minorHAnsi" w:cstheme="minorHAnsi"/>
                <w:b/>
                <w:sz w:val="24"/>
                <w:szCs w:val="24"/>
              </w:rPr>
              <w:t>109</w:t>
            </w:r>
          </w:p>
          <w:p w14:paraId="3C325DC1" w14:textId="5DAA4C46" w:rsidR="0010717D" w:rsidRPr="00872123" w:rsidRDefault="0010717D" w:rsidP="00872123">
            <w:pPr>
              <w:jc w:val="both"/>
              <w:rPr>
                <w:rFonts w:asciiTheme="minorHAnsi" w:hAnsiTheme="minorHAnsi" w:cstheme="minorHAnsi"/>
                <w:b/>
                <w:sz w:val="24"/>
                <w:szCs w:val="24"/>
              </w:rPr>
            </w:pPr>
            <w:r w:rsidRPr="00872123">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4385CF" w14:textId="453BB64D" w:rsidR="0010717D" w:rsidRDefault="0010717D" w:rsidP="0010717D">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Taxonomy codes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0714818" w14:textId="77777777" w:rsidR="0010717D" w:rsidRDefault="0010717D" w:rsidP="0010717D">
            <w:pPr>
              <w:spacing w:after="120"/>
              <w:jc w:val="both"/>
              <w:rPr>
                <w:rFonts w:asciiTheme="minorHAnsi" w:hAnsiTheme="minorHAnsi" w:cstheme="minorHAnsi"/>
                <w:sz w:val="24"/>
                <w:szCs w:val="24"/>
              </w:rPr>
            </w:pP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4E777CB" w14:textId="0B7B4C27" w:rsidR="0010717D" w:rsidRDefault="0010717D" w:rsidP="0010717D">
            <w:pPr>
              <w:rPr>
                <w:rFonts w:asciiTheme="minorHAnsi" w:hAnsiTheme="minorHAnsi" w:cstheme="minorHAnsi"/>
                <w:iCs/>
                <w:color w:val="000000"/>
                <w:sz w:val="24"/>
                <w:szCs w:val="24"/>
              </w:rPr>
            </w:pPr>
            <w:r>
              <w:rPr>
                <w:rFonts w:asciiTheme="minorHAnsi" w:hAnsiTheme="minorHAnsi" w:cstheme="minorHAnsi"/>
                <w:iCs/>
                <w:color w:val="000000"/>
                <w:sz w:val="24"/>
                <w:szCs w:val="24"/>
              </w:rPr>
              <w:t>Does HCA plan to add edits in ProviderOne for Managed care encounters which validate specific taxonomy codes</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EB6DA2" w14:textId="01846198" w:rsidR="0010717D" w:rsidRPr="008B1CE4" w:rsidRDefault="0010717D" w:rsidP="0010717D">
            <w:pPr>
              <w:rPr>
                <w:rFonts w:asciiTheme="minorHAnsi" w:hAnsiTheme="minorHAnsi" w:cstheme="minorHAnsi"/>
                <w:sz w:val="24"/>
                <w:szCs w:val="24"/>
              </w:rPr>
            </w:pPr>
            <w:r>
              <w:rPr>
                <w:rFonts w:asciiTheme="minorHAnsi" w:hAnsiTheme="minorHAnsi" w:cstheme="minorHAnsi"/>
                <w:sz w:val="24"/>
                <w:szCs w:val="24"/>
              </w:rPr>
              <w:t>HCA does not currently have plans to add taxonomy edits to ProviderOne.</w:t>
            </w:r>
          </w:p>
        </w:tc>
      </w:tr>
      <w:tr w:rsidR="004F2708" w:rsidRPr="003C7489" w14:paraId="036B5118" w14:textId="77777777" w:rsidTr="00D73839">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EFA1F3" w14:textId="77777777" w:rsidR="004F2708" w:rsidRDefault="004F2708" w:rsidP="00872123">
            <w:pPr>
              <w:jc w:val="both"/>
              <w:rPr>
                <w:rFonts w:asciiTheme="minorHAnsi" w:hAnsiTheme="minorHAnsi" w:cstheme="minorHAnsi"/>
                <w:b/>
                <w:sz w:val="24"/>
                <w:szCs w:val="24"/>
              </w:rPr>
            </w:pPr>
            <w:r>
              <w:rPr>
                <w:rFonts w:asciiTheme="minorHAnsi" w:hAnsiTheme="minorHAnsi" w:cstheme="minorHAnsi"/>
                <w:b/>
                <w:sz w:val="24"/>
                <w:szCs w:val="24"/>
              </w:rPr>
              <w:t>110</w:t>
            </w:r>
          </w:p>
          <w:p w14:paraId="713067A4" w14:textId="66229850" w:rsidR="004F2708" w:rsidRDefault="004F2708" w:rsidP="00872123">
            <w:pPr>
              <w:jc w:val="both"/>
              <w:rPr>
                <w:rFonts w:asciiTheme="minorHAnsi" w:hAnsiTheme="minorHAnsi" w:cstheme="minorHAnsi"/>
                <w:b/>
                <w:sz w:val="24"/>
                <w:szCs w:val="24"/>
              </w:rPr>
            </w:pPr>
            <w:r>
              <w:rPr>
                <w:rFonts w:asciiTheme="minorHAnsi" w:hAnsiTheme="minorHAnsi" w:cstheme="minorHAnsi"/>
                <w:b/>
                <w:color w:val="FF0000"/>
                <w:sz w:val="24"/>
                <w:szCs w:val="24"/>
              </w:rPr>
              <w:t>NEW</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04FDBB" w14:textId="48A873ED" w:rsidR="004F2708" w:rsidRDefault="004F2708" w:rsidP="0010717D">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Non-Medicaid UAs</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6D236" w14:textId="77777777" w:rsidR="004F2708" w:rsidRDefault="004F2708" w:rsidP="0010717D">
            <w:pPr>
              <w:spacing w:after="120"/>
              <w:jc w:val="both"/>
              <w:rPr>
                <w:rFonts w:asciiTheme="minorHAnsi" w:hAnsiTheme="minorHAnsi" w:cstheme="minorHAnsi"/>
                <w:sz w:val="24"/>
                <w:szCs w:val="24"/>
              </w:rPr>
            </w:pP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23B554E" w14:textId="265FE16C" w:rsidR="004F2708" w:rsidRPr="004F2708" w:rsidRDefault="004F2708" w:rsidP="004F2708">
            <w:pPr>
              <w:rPr>
                <w:rFonts w:asciiTheme="minorHAnsi" w:hAnsiTheme="minorHAnsi" w:cstheme="minorHAnsi"/>
                <w:iCs/>
                <w:color w:val="000000"/>
                <w:sz w:val="24"/>
                <w:szCs w:val="24"/>
              </w:rPr>
            </w:pPr>
            <w:r w:rsidRPr="004F2708">
              <w:rPr>
                <w:rFonts w:asciiTheme="minorHAnsi" w:hAnsiTheme="minorHAnsi" w:cstheme="minorHAnsi"/>
                <w:iCs/>
                <w:color w:val="000000"/>
                <w:sz w:val="24"/>
                <w:szCs w:val="24"/>
              </w:rPr>
              <w:t xml:space="preserve">What codes do the MCOs want submitted for non-Medicaid covered UAs.  </w:t>
            </w:r>
          </w:p>
        </w:tc>
        <w:tc>
          <w:tcPr>
            <w:tcW w:w="57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38702B" w14:textId="77777777" w:rsidR="004F2708" w:rsidRPr="004F2708" w:rsidRDefault="004F2708" w:rsidP="004F2708">
            <w:pPr>
              <w:rPr>
                <w:rFonts w:asciiTheme="minorHAnsi" w:hAnsiTheme="minorHAnsi" w:cstheme="minorHAnsi"/>
                <w:sz w:val="24"/>
                <w:szCs w:val="24"/>
              </w:rPr>
            </w:pPr>
            <w:r w:rsidRPr="004F2708">
              <w:rPr>
                <w:rFonts w:asciiTheme="minorHAnsi" w:hAnsiTheme="minorHAnsi" w:cstheme="minorHAnsi"/>
                <w:sz w:val="24"/>
                <w:szCs w:val="24"/>
                <w:u w:val="single"/>
              </w:rPr>
              <w:t>Amerigroup</w:t>
            </w:r>
            <w:r w:rsidRPr="004F2708">
              <w:rPr>
                <w:rFonts w:asciiTheme="minorHAnsi" w:hAnsiTheme="minorHAnsi" w:cstheme="minorHAnsi"/>
                <w:sz w:val="24"/>
                <w:szCs w:val="24"/>
              </w:rPr>
              <w:t xml:space="preserve">:  For the non-Medicaid covered UAs, Amerigroup will use code H0047 as per our non-Medicaid fee schedule.  We will pull all claims that paid with code H0047 to ensure these services are paid with </w:t>
            </w:r>
            <w:r w:rsidRPr="004F2708">
              <w:rPr>
                <w:rFonts w:asciiTheme="minorHAnsi" w:hAnsiTheme="minorHAnsi" w:cstheme="minorHAnsi"/>
                <w:sz w:val="24"/>
                <w:szCs w:val="24"/>
              </w:rPr>
              <w:lastRenderedPageBreak/>
              <w:t>GFS funds.  We are also willing to use code H0003 in order to align with other plans.</w:t>
            </w:r>
          </w:p>
          <w:p w14:paraId="3734098C" w14:textId="77777777" w:rsidR="004F2708" w:rsidRPr="004F2708" w:rsidRDefault="004F2708" w:rsidP="004F2708">
            <w:pPr>
              <w:rPr>
                <w:rFonts w:asciiTheme="minorHAnsi" w:hAnsiTheme="minorHAnsi" w:cstheme="minorHAnsi"/>
                <w:sz w:val="24"/>
                <w:szCs w:val="24"/>
              </w:rPr>
            </w:pPr>
          </w:p>
          <w:p w14:paraId="625F1739" w14:textId="11C6701D" w:rsidR="004F2708" w:rsidRPr="004F2708" w:rsidRDefault="004F2708" w:rsidP="004F2708">
            <w:pPr>
              <w:rPr>
                <w:rFonts w:asciiTheme="minorHAnsi" w:hAnsiTheme="minorHAnsi" w:cstheme="minorHAnsi"/>
                <w:sz w:val="24"/>
                <w:szCs w:val="24"/>
              </w:rPr>
            </w:pPr>
            <w:r w:rsidRPr="004F2708">
              <w:rPr>
                <w:rFonts w:asciiTheme="minorHAnsi" w:hAnsiTheme="minorHAnsi" w:cstheme="minorHAnsi"/>
                <w:sz w:val="24"/>
                <w:szCs w:val="24"/>
                <w:u w:val="single"/>
              </w:rPr>
              <w:t>CHPW</w:t>
            </w:r>
            <w:r w:rsidRPr="004F2708">
              <w:rPr>
                <w:rFonts w:asciiTheme="minorHAnsi" w:hAnsiTheme="minorHAnsi" w:cstheme="minorHAnsi"/>
                <w:sz w:val="24"/>
                <w:szCs w:val="24"/>
              </w:rPr>
              <w:t xml:space="preserve">:  We use H0003 for non-Medicaid UAs.  There is no other relevant information necessary for providers to bill.  CHPW will continue to use this code for non-Medicaid UAs, unless the SERI billing guide states otherwise.  </w:t>
            </w:r>
          </w:p>
          <w:p w14:paraId="750ADDF7" w14:textId="77777777" w:rsidR="004F2708" w:rsidRPr="004F2708" w:rsidRDefault="004F2708" w:rsidP="004F2708">
            <w:pPr>
              <w:rPr>
                <w:rFonts w:asciiTheme="minorHAnsi" w:hAnsiTheme="minorHAnsi" w:cstheme="minorHAnsi"/>
                <w:sz w:val="24"/>
                <w:szCs w:val="24"/>
              </w:rPr>
            </w:pPr>
          </w:p>
          <w:p w14:paraId="4741541E" w14:textId="451892F4" w:rsidR="00A27405" w:rsidRDefault="004F2708" w:rsidP="00994A6C">
            <w:pPr>
              <w:pStyle w:val="ListParagraph"/>
              <w:ind w:left="0"/>
              <w:rPr>
                <w:color w:val="1F497D"/>
              </w:rPr>
            </w:pPr>
            <w:r w:rsidRPr="004F2708">
              <w:rPr>
                <w:rFonts w:asciiTheme="minorHAnsi" w:hAnsiTheme="minorHAnsi" w:cstheme="minorHAnsi"/>
                <w:sz w:val="24"/>
                <w:szCs w:val="24"/>
                <w:u w:val="single"/>
              </w:rPr>
              <w:t>Coordinated Care</w:t>
            </w:r>
            <w:r w:rsidRPr="004F2708">
              <w:rPr>
                <w:rFonts w:asciiTheme="minorHAnsi" w:hAnsiTheme="minorHAnsi" w:cstheme="minorHAnsi"/>
                <w:sz w:val="24"/>
                <w:szCs w:val="24"/>
              </w:rPr>
              <w:t xml:space="preserve">:  </w:t>
            </w:r>
            <w:r w:rsidR="00A27405" w:rsidRPr="00994A6C">
              <w:rPr>
                <w:rFonts w:asciiTheme="minorHAnsi" w:eastAsiaTheme="minorHAnsi" w:hAnsiTheme="minorHAnsi" w:cstheme="minorHAnsi"/>
                <w:sz w:val="24"/>
                <w:szCs w:val="24"/>
              </w:rPr>
              <w:t xml:space="preserve">Non-Medicaid UAs are predominately paid for utilizing CJTA funds, which is only available through the ASOs. Since GF-S are limited and we must ensure adequate funding for priority categories, such as Room and Board, UAs are reimbursed using non-Medicaid funds only if specified in provider contracts. In those cases, we would have providers use code H0003. </w:t>
            </w:r>
          </w:p>
          <w:p w14:paraId="43E11BAD" w14:textId="011CBA49" w:rsidR="00A27405" w:rsidRDefault="004F2708" w:rsidP="00A27405">
            <w:pPr>
              <w:rPr>
                <w:color w:val="1F497D"/>
              </w:rPr>
            </w:pPr>
            <w:r w:rsidRPr="004F2708">
              <w:rPr>
                <w:rFonts w:asciiTheme="minorHAnsi" w:hAnsiTheme="minorHAnsi" w:cstheme="minorHAnsi"/>
                <w:sz w:val="24"/>
                <w:szCs w:val="24"/>
                <w:u w:val="single"/>
              </w:rPr>
              <w:t>Molina:</w:t>
            </w:r>
            <w:r w:rsidRPr="004F2708">
              <w:rPr>
                <w:rFonts w:asciiTheme="minorHAnsi" w:hAnsiTheme="minorHAnsi" w:cstheme="minorHAnsi"/>
                <w:sz w:val="24"/>
                <w:szCs w:val="24"/>
              </w:rPr>
              <w:t xml:space="preserve">  </w:t>
            </w:r>
            <w:r w:rsidR="00B61532" w:rsidRPr="00B61532">
              <w:rPr>
                <w:rFonts w:asciiTheme="minorHAnsi" w:hAnsiTheme="minorHAnsi" w:cstheme="minorHAnsi"/>
                <w:sz w:val="24"/>
                <w:szCs w:val="24"/>
              </w:rPr>
              <w:t>Molina is using H0003 for non-Medicaid UA’s.  As these are non-Medicaid funds, payment is subject to availability of funds.</w:t>
            </w:r>
            <w:bookmarkStart w:id="1" w:name="_GoBack"/>
            <w:bookmarkEnd w:id="1"/>
          </w:p>
          <w:p w14:paraId="69F32904" w14:textId="14A416CC" w:rsidR="00A27405" w:rsidRDefault="00A27405" w:rsidP="00A27405">
            <w:pPr>
              <w:rPr>
                <w:color w:val="1F497D"/>
              </w:rPr>
            </w:pPr>
          </w:p>
          <w:p w14:paraId="760B5F3B" w14:textId="090E7CE8" w:rsidR="00A27405" w:rsidRPr="00994A6C" w:rsidRDefault="00A27405" w:rsidP="00A27405">
            <w:pPr>
              <w:rPr>
                <w:rFonts w:asciiTheme="minorHAnsi" w:hAnsiTheme="minorHAnsi" w:cstheme="minorHAnsi"/>
                <w:sz w:val="24"/>
                <w:szCs w:val="24"/>
              </w:rPr>
            </w:pPr>
            <w:r w:rsidRPr="00994A6C">
              <w:rPr>
                <w:rFonts w:asciiTheme="minorHAnsi" w:hAnsiTheme="minorHAnsi" w:cstheme="minorHAnsi"/>
                <w:sz w:val="24"/>
                <w:szCs w:val="24"/>
                <w:u w:val="single"/>
              </w:rPr>
              <w:t>United</w:t>
            </w:r>
            <w:r w:rsidR="00994A6C" w:rsidRPr="00994A6C">
              <w:rPr>
                <w:rFonts w:asciiTheme="minorHAnsi" w:hAnsiTheme="minorHAnsi" w:cstheme="minorHAnsi"/>
                <w:sz w:val="24"/>
                <w:szCs w:val="24"/>
                <w:u w:val="single"/>
              </w:rPr>
              <w:t xml:space="preserve"> </w:t>
            </w:r>
            <w:r w:rsidRPr="00994A6C">
              <w:rPr>
                <w:rFonts w:asciiTheme="minorHAnsi" w:hAnsiTheme="minorHAnsi" w:cstheme="minorHAnsi"/>
                <w:sz w:val="24"/>
                <w:szCs w:val="24"/>
                <w:u w:val="single"/>
              </w:rPr>
              <w:t>Healthcare</w:t>
            </w:r>
            <w:r w:rsidRPr="00994A6C">
              <w:rPr>
                <w:rFonts w:asciiTheme="minorHAnsi" w:hAnsiTheme="minorHAnsi" w:cstheme="minorHAnsi"/>
                <w:sz w:val="24"/>
                <w:szCs w:val="24"/>
              </w:rPr>
              <w:t xml:space="preserve"> is able to accept H0002 &amp; H0003 for Non Medicaid UAs.</w:t>
            </w:r>
          </w:p>
          <w:p w14:paraId="69447C8E" w14:textId="30738BA9" w:rsidR="004F2708" w:rsidRDefault="004F2708" w:rsidP="004F2708">
            <w:pPr>
              <w:rPr>
                <w:rFonts w:asciiTheme="minorHAnsi" w:hAnsiTheme="minorHAnsi" w:cstheme="minorHAnsi"/>
                <w:sz w:val="24"/>
                <w:szCs w:val="24"/>
              </w:rPr>
            </w:pPr>
          </w:p>
        </w:tc>
      </w:tr>
    </w:tbl>
    <w:p w14:paraId="0356BF71" w14:textId="77777777" w:rsidR="00DD6E50" w:rsidRPr="003C7489" w:rsidRDefault="00DD6E50" w:rsidP="003C7489">
      <w:pPr>
        <w:rPr>
          <w:rFonts w:asciiTheme="minorHAnsi" w:hAnsiTheme="minorHAnsi" w:cstheme="minorHAnsi"/>
          <w:color w:val="1F497D"/>
          <w:sz w:val="24"/>
          <w:szCs w:val="24"/>
        </w:rPr>
      </w:pPr>
    </w:p>
    <w:sectPr w:rsidR="00DD6E50" w:rsidRPr="003C7489" w:rsidSect="00482CE8">
      <w:headerReference w:type="default" r:id="rId40"/>
      <w:footerReference w:type="default" r:id="rId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1D2D" w14:textId="77777777" w:rsidR="00A27405" w:rsidRDefault="00A27405" w:rsidP="00281178">
      <w:r>
        <w:separator/>
      </w:r>
    </w:p>
  </w:endnote>
  <w:endnote w:type="continuationSeparator" w:id="0">
    <w:p w14:paraId="4E50762B" w14:textId="77777777" w:rsidR="00A27405" w:rsidRDefault="00A27405" w:rsidP="0028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9325"/>
      <w:docPartObj>
        <w:docPartGallery w:val="Page Numbers (Bottom of Page)"/>
        <w:docPartUnique/>
      </w:docPartObj>
    </w:sdtPr>
    <w:sdtEndPr/>
    <w:sdtContent>
      <w:p w14:paraId="1B5A2479" w14:textId="058F8989" w:rsidR="00A27405" w:rsidRDefault="00A27405">
        <w:pPr>
          <w:pStyle w:val="Footer"/>
          <w:jc w:val="center"/>
        </w:pPr>
        <w:r>
          <w:fldChar w:fldCharType="begin"/>
        </w:r>
        <w:r>
          <w:instrText xml:space="preserve"> PAGE   \* MERGEFORMAT </w:instrText>
        </w:r>
        <w:r>
          <w:fldChar w:fldCharType="separate"/>
        </w:r>
        <w:r w:rsidR="00B61532">
          <w:rPr>
            <w:noProof/>
          </w:rPr>
          <w:t>49</w:t>
        </w:r>
        <w:r>
          <w:rPr>
            <w:noProof/>
          </w:rPr>
          <w:fldChar w:fldCharType="end"/>
        </w:r>
        <w:r>
          <w:t xml:space="preserve">                                                    </w:t>
        </w:r>
      </w:p>
    </w:sdtContent>
  </w:sdt>
  <w:p w14:paraId="6C35FBDD" w14:textId="77777777" w:rsidR="00A27405" w:rsidRDefault="00A2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E9B3E" w14:textId="77777777" w:rsidR="00A27405" w:rsidRDefault="00A27405" w:rsidP="00281178">
      <w:r>
        <w:separator/>
      </w:r>
    </w:p>
  </w:footnote>
  <w:footnote w:type="continuationSeparator" w:id="0">
    <w:p w14:paraId="18864E77" w14:textId="77777777" w:rsidR="00A27405" w:rsidRDefault="00A27405" w:rsidP="0028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5D0D" w14:textId="77777777" w:rsidR="00A27405" w:rsidRPr="006143A4" w:rsidRDefault="00A27405" w:rsidP="00060751">
    <w:pPr>
      <w:pStyle w:val="Header"/>
      <w:jc w:val="center"/>
      <w:rPr>
        <w:rFonts w:asciiTheme="minorHAnsi" w:hAnsiTheme="minorHAnsi" w:cstheme="minorHAnsi"/>
        <w:sz w:val="32"/>
        <w:szCs w:val="32"/>
      </w:rPr>
    </w:pPr>
    <w:r w:rsidRPr="006143A4">
      <w:rPr>
        <w:rFonts w:asciiTheme="minorHAnsi" w:hAnsiTheme="minorHAnsi" w:cstheme="minorHAnsi"/>
        <w:sz w:val="32"/>
        <w:szCs w:val="32"/>
      </w:rPr>
      <w:t>201</w:t>
    </w:r>
    <w:r>
      <w:rPr>
        <w:rFonts w:asciiTheme="minorHAnsi" w:hAnsiTheme="minorHAnsi" w:cstheme="minorHAnsi"/>
        <w:sz w:val="32"/>
        <w:szCs w:val="32"/>
      </w:rPr>
      <w:t>9</w:t>
    </w:r>
    <w:r w:rsidRPr="006143A4">
      <w:rPr>
        <w:rFonts w:asciiTheme="minorHAnsi" w:hAnsiTheme="minorHAnsi" w:cstheme="minorHAnsi"/>
        <w:sz w:val="32"/>
        <w:szCs w:val="32"/>
      </w:rPr>
      <w:t xml:space="preserve"> </w:t>
    </w:r>
    <w:r>
      <w:rPr>
        <w:rFonts w:asciiTheme="minorHAnsi" w:hAnsiTheme="minorHAnsi" w:cstheme="minorHAnsi"/>
        <w:sz w:val="32"/>
        <w:szCs w:val="32"/>
      </w:rPr>
      <w:t xml:space="preserve">IMC Mid-Adopter Rapid Response Call </w:t>
    </w:r>
    <w:r w:rsidRPr="006143A4">
      <w:rPr>
        <w:rFonts w:asciiTheme="minorHAnsi" w:hAnsiTheme="minorHAnsi" w:cstheme="minorHAnsi"/>
        <w:sz w:val="32"/>
        <w:szCs w:val="32"/>
      </w:rPr>
      <w:t>Questions</w:t>
    </w:r>
    <w:r>
      <w:rPr>
        <w:rFonts w:asciiTheme="minorHAnsi" w:hAnsiTheme="minorHAnsi" w:cstheme="minorHAnsi"/>
        <w:sz w:val="32"/>
        <w:szCs w:val="32"/>
      </w:rPr>
      <w:t xml:space="preserve"> Tracker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727"/>
    <w:multiLevelType w:val="hybridMultilevel"/>
    <w:tmpl w:val="90301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FC2AD8"/>
    <w:multiLevelType w:val="hybridMultilevel"/>
    <w:tmpl w:val="87CAB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26025F"/>
    <w:multiLevelType w:val="hybridMultilevel"/>
    <w:tmpl w:val="32789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38394D"/>
    <w:multiLevelType w:val="hybridMultilevel"/>
    <w:tmpl w:val="7B087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771564"/>
    <w:multiLevelType w:val="hybridMultilevel"/>
    <w:tmpl w:val="A9B8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F061E"/>
    <w:multiLevelType w:val="multilevel"/>
    <w:tmpl w:val="CE648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434067"/>
    <w:multiLevelType w:val="hybridMultilevel"/>
    <w:tmpl w:val="FA0A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99129C"/>
    <w:multiLevelType w:val="hybridMultilevel"/>
    <w:tmpl w:val="4B427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AA6323"/>
    <w:multiLevelType w:val="hybridMultilevel"/>
    <w:tmpl w:val="FDF8C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EC1114"/>
    <w:multiLevelType w:val="hybridMultilevel"/>
    <w:tmpl w:val="DBEA2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6F65B4"/>
    <w:multiLevelType w:val="hybridMultilevel"/>
    <w:tmpl w:val="0108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D15EBD"/>
    <w:multiLevelType w:val="hybridMultilevel"/>
    <w:tmpl w:val="17102D52"/>
    <w:lvl w:ilvl="0" w:tplc="28E672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B91388C"/>
    <w:multiLevelType w:val="hybridMultilevel"/>
    <w:tmpl w:val="DE36679E"/>
    <w:lvl w:ilvl="0" w:tplc="A43AEDC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9D12A6"/>
    <w:multiLevelType w:val="hybridMultilevel"/>
    <w:tmpl w:val="22AC8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03416D"/>
    <w:multiLevelType w:val="hybridMultilevel"/>
    <w:tmpl w:val="8D7EB2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6897D8B"/>
    <w:multiLevelType w:val="hybridMultilevel"/>
    <w:tmpl w:val="FD1C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056FF"/>
    <w:multiLevelType w:val="hybridMultilevel"/>
    <w:tmpl w:val="F6EC66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E6171E"/>
    <w:multiLevelType w:val="hybridMultilevel"/>
    <w:tmpl w:val="2258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B69E9"/>
    <w:multiLevelType w:val="hybridMultilevel"/>
    <w:tmpl w:val="A1524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B2905E9"/>
    <w:multiLevelType w:val="hybridMultilevel"/>
    <w:tmpl w:val="C91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B17AF"/>
    <w:multiLevelType w:val="hybridMultilevel"/>
    <w:tmpl w:val="BFB64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CF60D93"/>
    <w:multiLevelType w:val="hybridMultilevel"/>
    <w:tmpl w:val="65363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DE440F9"/>
    <w:multiLevelType w:val="hybridMultilevel"/>
    <w:tmpl w:val="86D6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D600E4"/>
    <w:multiLevelType w:val="hybridMultilevel"/>
    <w:tmpl w:val="FE2A473E"/>
    <w:lvl w:ilvl="0" w:tplc="19C4F8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C66311"/>
    <w:multiLevelType w:val="hybridMultilevel"/>
    <w:tmpl w:val="A13C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4B5A57"/>
    <w:multiLevelType w:val="hybridMultilevel"/>
    <w:tmpl w:val="EF04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F39E5"/>
    <w:multiLevelType w:val="hybridMultilevel"/>
    <w:tmpl w:val="749ACF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A3F322C"/>
    <w:multiLevelType w:val="hybridMultilevel"/>
    <w:tmpl w:val="0DC2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4E62A9"/>
    <w:multiLevelType w:val="hybridMultilevel"/>
    <w:tmpl w:val="6FFE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A50D5F"/>
    <w:multiLevelType w:val="hybridMultilevel"/>
    <w:tmpl w:val="61E29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00371E1"/>
    <w:multiLevelType w:val="hybridMultilevel"/>
    <w:tmpl w:val="45AA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16AD4"/>
    <w:multiLevelType w:val="hybridMultilevel"/>
    <w:tmpl w:val="4592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3804AD5"/>
    <w:multiLevelType w:val="hybridMultilevel"/>
    <w:tmpl w:val="03F423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3" w15:restartNumberingAfterBreak="0">
    <w:nsid w:val="461D0568"/>
    <w:multiLevelType w:val="multilevel"/>
    <w:tmpl w:val="31C6E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89F2CE6"/>
    <w:multiLevelType w:val="hybridMultilevel"/>
    <w:tmpl w:val="6B5A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A0990"/>
    <w:multiLevelType w:val="hybridMultilevel"/>
    <w:tmpl w:val="348C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3E444C"/>
    <w:multiLevelType w:val="multilevel"/>
    <w:tmpl w:val="31C6E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10E3975"/>
    <w:multiLevelType w:val="hybridMultilevel"/>
    <w:tmpl w:val="1E72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BD5658"/>
    <w:multiLevelType w:val="hybridMultilevel"/>
    <w:tmpl w:val="D89E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E14AE5"/>
    <w:multiLevelType w:val="hybridMultilevel"/>
    <w:tmpl w:val="CE424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4534793"/>
    <w:multiLevelType w:val="hybridMultilevel"/>
    <w:tmpl w:val="6BFAB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4812732"/>
    <w:multiLevelType w:val="hybridMultilevel"/>
    <w:tmpl w:val="9886C462"/>
    <w:lvl w:ilvl="0" w:tplc="918AED8C">
      <w:start w:val="1"/>
      <w:numFmt w:val="bullet"/>
      <w:lvlText w:val="·"/>
      <w:lvlJc w:val="left"/>
      <w:pPr>
        <w:tabs>
          <w:tab w:val="num" w:pos="738"/>
        </w:tabs>
        <w:ind w:left="738" w:hanging="360"/>
      </w:pPr>
      <w:rPr>
        <w:rFonts w:ascii="Symbol" w:hAnsi="Symbol"/>
      </w:rPr>
    </w:lvl>
    <w:lvl w:ilvl="1" w:tplc="D91CC5F8">
      <w:start w:val="1"/>
      <w:numFmt w:val="bullet"/>
      <w:lvlText w:val="·"/>
      <w:lvlJc w:val="left"/>
      <w:pPr>
        <w:tabs>
          <w:tab w:val="num" w:pos="1458"/>
        </w:tabs>
        <w:ind w:left="1458" w:hanging="360"/>
      </w:pPr>
      <w:rPr>
        <w:rFonts w:ascii="Symbol" w:hAnsi="Symbol"/>
      </w:rPr>
    </w:lvl>
    <w:lvl w:ilvl="2" w:tplc="6450C342">
      <w:start w:val="1"/>
      <w:numFmt w:val="bullet"/>
      <w:lvlText w:val="·"/>
      <w:lvlJc w:val="left"/>
      <w:pPr>
        <w:tabs>
          <w:tab w:val="num" w:pos="2178"/>
        </w:tabs>
        <w:ind w:left="2178" w:hanging="360"/>
      </w:pPr>
      <w:rPr>
        <w:rFonts w:ascii="Symbol" w:hAnsi="Symbol"/>
      </w:rPr>
    </w:lvl>
    <w:lvl w:ilvl="3" w:tplc="7506E35E">
      <w:start w:val="1"/>
      <w:numFmt w:val="bullet"/>
      <w:lvlText w:val="·"/>
      <w:lvlJc w:val="left"/>
      <w:pPr>
        <w:tabs>
          <w:tab w:val="num" w:pos="2898"/>
        </w:tabs>
        <w:ind w:left="2898" w:hanging="360"/>
      </w:pPr>
      <w:rPr>
        <w:rFonts w:ascii="Symbol" w:hAnsi="Symbol"/>
      </w:rPr>
    </w:lvl>
    <w:lvl w:ilvl="4" w:tplc="32960708">
      <w:start w:val="1"/>
      <w:numFmt w:val="bullet"/>
      <w:lvlText w:val="·"/>
      <w:lvlJc w:val="left"/>
      <w:pPr>
        <w:tabs>
          <w:tab w:val="num" w:pos="3618"/>
        </w:tabs>
        <w:ind w:left="3618" w:hanging="360"/>
      </w:pPr>
      <w:rPr>
        <w:rFonts w:ascii="Symbol" w:hAnsi="Symbol"/>
      </w:rPr>
    </w:lvl>
    <w:lvl w:ilvl="5" w:tplc="3D369D70">
      <w:start w:val="1"/>
      <w:numFmt w:val="bullet"/>
      <w:lvlText w:val="·"/>
      <w:lvlJc w:val="left"/>
      <w:pPr>
        <w:tabs>
          <w:tab w:val="num" w:pos="4338"/>
        </w:tabs>
        <w:ind w:left="4338" w:hanging="360"/>
      </w:pPr>
      <w:rPr>
        <w:rFonts w:ascii="Symbol" w:hAnsi="Symbol"/>
      </w:rPr>
    </w:lvl>
    <w:lvl w:ilvl="6" w:tplc="44724996">
      <w:start w:val="1"/>
      <w:numFmt w:val="bullet"/>
      <w:lvlText w:val="·"/>
      <w:lvlJc w:val="left"/>
      <w:pPr>
        <w:tabs>
          <w:tab w:val="num" w:pos="5058"/>
        </w:tabs>
        <w:ind w:left="5058" w:hanging="360"/>
      </w:pPr>
      <w:rPr>
        <w:rFonts w:ascii="Symbol" w:hAnsi="Symbol"/>
      </w:rPr>
    </w:lvl>
    <w:lvl w:ilvl="7" w:tplc="6AD4B6EE">
      <w:start w:val="1"/>
      <w:numFmt w:val="bullet"/>
      <w:lvlText w:val="·"/>
      <w:lvlJc w:val="left"/>
      <w:pPr>
        <w:tabs>
          <w:tab w:val="num" w:pos="5778"/>
        </w:tabs>
        <w:ind w:left="5778" w:hanging="360"/>
      </w:pPr>
      <w:rPr>
        <w:rFonts w:ascii="Symbol" w:hAnsi="Symbol"/>
      </w:rPr>
    </w:lvl>
    <w:lvl w:ilvl="8" w:tplc="7208180C">
      <w:start w:val="1"/>
      <w:numFmt w:val="bullet"/>
      <w:lvlText w:val="·"/>
      <w:lvlJc w:val="left"/>
      <w:pPr>
        <w:tabs>
          <w:tab w:val="num" w:pos="6498"/>
        </w:tabs>
        <w:ind w:left="6498" w:hanging="360"/>
      </w:pPr>
      <w:rPr>
        <w:rFonts w:ascii="Symbol" w:hAnsi="Symbol"/>
      </w:rPr>
    </w:lvl>
  </w:abstractNum>
  <w:abstractNum w:abstractNumId="42" w15:restartNumberingAfterBreak="0">
    <w:nsid w:val="584764BA"/>
    <w:multiLevelType w:val="hybridMultilevel"/>
    <w:tmpl w:val="E5BE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6D16AD"/>
    <w:multiLevelType w:val="hybridMultilevel"/>
    <w:tmpl w:val="F1F619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9893723"/>
    <w:multiLevelType w:val="hybridMultilevel"/>
    <w:tmpl w:val="09D6B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B941466"/>
    <w:multiLevelType w:val="hybridMultilevel"/>
    <w:tmpl w:val="DF02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CE04D60"/>
    <w:multiLevelType w:val="hybridMultilevel"/>
    <w:tmpl w:val="3068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A84152"/>
    <w:multiLevelType w:val="hybridMultilevel"/>
    <w:tmpl w:val="6276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28308E"/>
    <w:multiLevelType w:val="hybridMultilevel"/>
    <w:tmpl w:val="F3D61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3E17CD"/>
    <w:multiLevelType w:val="hybridMultilevel"/>
    <w:tmpl w:val="8CE6DF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A769A5"/>
    <w:multiLevelType w:val="hybridMultilevel"/>
    <w:tmpl w:val="70BAFA08"/>
    <w:lvl w:ilvl="0" w:tplc="837EF0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2A7B1C"/>
    <w:multiLevelType w:val="multilevel"/>
    <w:tmpl w:val="7E482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E0A4A8C"/>
    <w:multiLevelType w:val="multilevel"/>
    <w:tmpl w:val="44B8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701F4"/>
    <w:multiLevelType w:val="hybridMultilevel"/>
    <w:tmpl w:val="4228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0AC417C"/>
    <w:multiLevelType w:val="hybridMultilevel"/>
    <w:tmpl w:val="F7809FD6"/>
    <w:lvl w:ilvl="0" w:tplc="77D0E7F2">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1113D3"/>
    <w:multiLevelType w:val="hybridMultilevel"/>
    <w:tmpl w:val="69066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52D187E"/>
    <w:multiLevelType w:val="hybridMultilevel"/>
    <w:tmpl w:val="9C74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541C0C"/>
    <w:multiLevelType w:val="hybridMultilevel"/>
    <w:tmpl w:val="56E0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3"/>
  </w:num>
  <w:num w:numId="5">
    <w:abstractNumId w:val="54"/>
  </w:num>
  <w:num w:numId="6">
    <w:abstractNumId w:val="50"/>
  </w:num>
  <w:num w:numId="7">
    <w:abstractNumId w:val="22"/>
  </w:num>
  <w:num w:numId="8">
    <w:abstractNumId w:val="29"/>
  </w:num>
  <w:num w:numId="9">
    <w:abstractNumId w:val="31"/>
  </w:num>
  <w:num w:numId="10">
    <w:abstractNumId w:val="14"/>
  </w:num>
  <w:num w:numId="11">
    <w:abstractNumId w:val="30"/>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24"/>
  </w:num>
  <w:num w:numId="20">
    <w:abstractNumId w:val="48"/>
  </w:num>
  <w:num w:numId="21">
    <w:abstractNumId w:val="37"/>
  </w:num>
  <w:num w:numId="22">
    <w:abstractNumId w:val="4"/>
  </w:num>
  <w:num w:numId="23">
    <w:abstractNumId w:val="42"/>
  </w:num>
  <w:num w:numId="24">
    <w:abstractNumId w:val="15"/>
  </w:num>
  <w:num w:numId="25">
    <w:abstractNumId w:val="46"/>
  </w:num>
  <w:num w:numId="26">
    <w:abstractNumId w:val="2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8"/>
  </w:num>
  <w:num w:numId="32">
    <w:abstractNumId w:val="21"/>
  </w:num>
  <w:num w:numId="33">
    <w:abstractNumId w:val="17"/>
  </w:num>
  <w:num w:numId="34">
    <w:abstractNumId w:val="35"/>
  </w:num>
  <w:num w:numId="35">
    <w:abstractNumId w:val="5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5"/>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6"/>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0"/>
  </w:num>
  <w:num w:numId="49">
    <w:abstractNumId w:val="28"/>
  </w:num>
  <w:num w:numId="50">
    <w:abstractNumId w:val="56"/>
  </w:num>
  <w:num w:numId="51">
    <w:abstractNumId w:val="57"/>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45"/>
  </w:num>
  <w:num w:numId="55">
    <w:abstractNumId w:val="47"/>
  </w:num>
  <w:num w:numId="56">
    <w:abstractNumId w:val="49"/>
  </w:num>
  <w:num w:numId="57">
    <w:abstractNumId w:val="19"/>
  </w:num>
  <w:num w:numId="58">
    <w:abstractNumId w:val="7"/>
  </w:num>
  <w:num w:numId="59">
    <w:abstractNumId w:val="34"/>
  </w:num>
  <w:num w:numId="60">
    <w:abstractNumId w:val="27"/>
  </w:num>
  <w:num w:numId="61">
    <w:abstractNumId w:val="36"/>
  </w:num>
  <w:num w:numId="62">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C"/>
    <w:rsid w:val="00007320"/>
    <w:rsid w:val="00010ED8"/>
    <w:rsid w:val="000140BD"/>
    <w:rsid w:val="00014224"/>
    <w:rsid w:val="00015FD9"/>
    <w:rsid w:val="00021922"/>
    <w:rsid w:val="00021DBA"/>
    <w:rsid w:val="00023153"/>
    <w:rsid w:val="00026D15"/>
    <w:rsid w:val="0003130C"/>
    <w:rsid w:val="000318F2"/>
    <w:rsid w:val="00034A86"/>
    <w:rsid w:val="0003521C"/>
    <w:rsid w:val="00037E3D"/>
    <w:rsid w:val="0004559B"/>
    <w:rsid w:val="00053DDE"/>
    <w:rsid w:val="00057AC8"/>
    <w:rsid w:val="00057CBC"/>
    <w:rsid w:val="00060751"/>
    <w:rsid w:val="00062310"/>
    <w:rsid w:val="00062D91"/>
    <w:rsid w:val="00063848"/>
    <w:rsid w:val="00064B31"/>
    <w:rsid w:val="00065E0F"/>
    <w:rsid w:val="0006608B"/>
    <w:rsid w:val="0006615D"/>
    <w:rsid w:val="000661B8"/>
    <w:rsid w:val="00066A8E"/>
    <w:rsid w:val="0007100E"/>
    <w:rsid w:val="000729A9"/>
    <w:rsid w:val="00074BA2"/>
    <w:rsid w:val="00074F7D"/>
    <w:rsid w:val="000760C7"/>
    <w:rsid w:val="00076D47"/>
    <w:rsid w:val="00080466"/>
    <w:rsid w:val="00081FC0"/>
    <w:rsid w:val="0008326E"/>
    <w:rsid w:val="0009059C"/>
    <w:rsid w:val="000910DB"/>
    <w:rsid w:val="00095BC0"/>
    <w:rsid w:val="000A054A"/>
    <w:rsid w:val="000A0AF5"/>
    <w:rsid w:val="000A4D87"/>
    <w:rsid w:val="000A6F0D"/>
    <w:rsid w:val="000B002B"/>
    <w:rsid w:val="000B0675"/>
    <w:rsid w:val="000B35A9"/>
    <w:rsid w:val="000C28F4"/>
    <w:rsid w:val="000C4780"/>
    <w:rsid w:val="000C47E6"/>
    <w:rsid w:val="000C74BF"/>
    <w:rsid w:val="000D5A0D"/>
    <w:rsid w:val="000D622C"/>
    <w:rsid w:val="000F4AAE"/>
    <w:rsid w:val="0010316C"/>
    <w:rsid w:val="001040B2"/>
    <w:rsid w:val="001052C9"/>
    <w:rsid w:val="0010717D"/>
    <w:rsid w:val="00110097"/>
    <w:rsid w:val="0011245E"/>
    <w:rsid w:val="00114BFE"/>
    <w:rsid w:val="00116A30"/>
    <w:rsid w:val="00121FF7"/>
    <w:rsid w:val="0012265D"/>
    <w:rsid w:val="001269E6"/>
    <w:rsid w:val="00131E94"/>
    <w:rsid w:val="00134910"/>
    <w:rsid w:val="00145F53"/>
    <w:rsid w:val="00154199"/>
    <w:rsid w:val="001542B9"/>
    <w:rsid w:val="001609BA"/>
    <w:rsid w:val="00167481"/>
    <w:rsid w:val="001707E1"/>
    <w:rsid w:val="00173AEF"/>
    <w:rsid w:val="001742E4"/>
    <w:rsid w:val="00174D89"/>
    <w:rsid w:val="001802BD"/>
    <w:rsid w:val="00183E6C"/>
    <w:rsid w:val="0018514B"/>
    <w:rsid w:val="00186521"/>
    <w:rsid w:val="00192139"/>
    <w:rsid w:val="00195A84"/>
    <w:rsid w:val="001A187E"/>
    <w:rsid w:val="001A56FD"/>
    <w:rsid w:val="001A6878"/>
    <w:rsid w:val="001C025B"/>
    <w:rsid w:val="001C09FF"/>
    <w:rsid w:val="001C0AC9"/>
    <w:rsid w:val="001C3478"/>
    <w:rsid w:val="001C4438"/>
    <w:rsid w:val="001C7400"/>
    <w:rsid w:val="001D01AA"/>
    <w:rsid w:val="001D435E"/>
    <w:rsid w:val="001D63B2"/>
    <w:rsid w:val="001D705D"/>
    <w:rsid w:val="001E0E56"/>
    <w:rsid w:val="001E1AA1"/>
    <w:rsid w:val="001E72BE"/>
    <w:rsid w:val="001F12CC"/>
    <w:rsid w:val="001F19AC"/>
    <w:rsid w:val="001F1D48"/>
    <w:rsid w:val="001F5257"/>
    <w:rsid w:val="00202935"/>
    <w:rsid w:val="00202A1C"/>
    <w:rsid w:val="00206D0B"/>
    <w:rsid w:val="00206D5C"/>
    <w:rsid w:val="002079EA"/>
    <w:rsid w:val="00207AFE"/>
    <w:rsid w:val="00207EF8"/>
    <w:rsid w:val="002126E5"/>
    <w:rsid w:val="0021405C"/>
    <w:rsid w:val="002206DE"/>
    <w:rsid w:val="00221768"/>
    <w:rsid w:val="00227710"/>
    <w:rsid w:val="00232FD3"/>
    <w:rsid w:val="002350E3"/>
    <w:rsid w:val="00243E93"/>
    <w:rsid w:val="002458AA"/>
    <w:rsid w:val="00250DC7"/>
    <w:rsid w:val="00251AE2"/>
    <w:rsid w:val="00257F7E"/>
    <w:rsid w:val="00260164"/>
    <w:rsid w:val="00260448"/>
    <w:rsid w:val="00260588"/>
    <w:rsid w:val="002618CF"/>
    <w:rsid w:val="002640EE"/>
    <w:rsid w:val="00267098"/>
    <w:rsid w:val="002673AF"/>
    <w:rsid w:val="00270AD6"/>
    <w:rsid w:val="00274F61"/>
    <w:rsid w:val="0027514C"/>
    <w:rsid w:val="00276552"/>
    <w:rsid w:val="002766DC"/>
    <w:rsid w:val="00276767"/>
    <w:rsid w:val="00277140"/>
    <w:rsid w:val="00277A1A"/>
    <w:rsid w:val="002809CE"/>
    <w:rsid w:val="00281178"/>
    <w:rsid w:val="00281ADA"/>
    <w:rsid w:val="00282BA3"/>
    <w:rsid w:val="00283C4A"/>
    <w:rsid w:val="0028499F"/>
    <w:rsid w:val="002855A3"/>
    <w:rsid w:val="002877BA"/>
    <w:rsid w:val="00287E00"/>
    <w:rsid w:val="002909A1"/>
    <w:rsid w:val="00292663"/>
    <w:rsid w:val="0029292C"/>
    <w:rsid w:val="00297694"/>
    <w:rsid w:val="002A16BE"/>
    <w:rsid w:val="002A42DF"/>
    <w:rsid w:val="002A492D"/>
    <w:rsid w:val="002B1EDE"/>
    <w:rsid w:val="002B35A8"/>
    <w:rsid w:val="002B50D1"/>
    <w:rsid w:val="002B5F57"/>
    <w:rsid w:val="002B61B7"/>
    <w:rsid w:val="002B63AD"/>
    <w:rsid w:val="002C1B2E"/>
    <w:rsid w:val="002C2A3B"/>
    <w:rsid w:val="002C3AE8"/>
    <w:rsid w:val="002C5A47"/>
    <w:rsid w:val="002C5E70"/>
    <w:rsid w:val="002D45D3"/>
    <w:rsid w:val="002E0F91"/>
    <w:rsid w:val="002E103C"/>
    <w:rsid w:val="002E1043"/>
    <w:rsid w:val="002F0D99"/>
    <w:rsid w:val="002F1226"/>
    <w:rsid w:val="002F12B0"/>
    <w:rsid w:val="002F3A08"/>
    <w:rsid w:val="002F571A"/>
    <w:rsid w:val="002F6C8F"/>
    <w:rsid w:val="002F6CAE"/>
    <w:rsid w:val="0030317D"/>
    <w:rsid w:val="00304D80"/>
    <w:rsid w:val="00305BF0"/>
    <w:rsid w:val="00306636"/>
    <w:rsid w:val="003104B0"/>
    <w:rsid w:val="003109A4"/>
    <w:rsid w:val="00312BA7"/>
    <w:rsid w:val="00316318"/>
    <w:rsid w:val="00316737"/>
    <w:rsid w:val="00316D6E"/>
    <w:rsid w:val="0031780B"/>
    <w:rsid w:val="003267C1"/>
    <w:rsid w:val="00327174"/>
    <w:rsid w:val="00327EA9"/>
    <w:rsid w:val="0033304D"/>
    <w:rsid w:val="0033751D"/>
    <w:rsid w:val="003470F4"/>
    <w:rsid w:val="003515FF"/>
    <w:rsid w:val="003547DA"/>
    <w:rsid w:val="00357869"/>
    <w:rsid w:val="00366319"/>
    <w:rsid w:val="003669A8"/>
    <w:rsid w:val="00367E0D"/>
    <w:rsid w:val="0037046C"/>
    <w:rsid w:val="0037349A"/>
    <w:rsid w:val="00380011"/>
    <w:rsid w:val="00380BDF"/>
    <w:rsid w:val="0038233D"/>
    <w:rsid w:val="00385156"/>
    <w:rsid w:val="00385705"/>
    <w:rsid w:val="0039536F"/>
    <w:rsid w:val="00396624"/>
    <w:rsid w:val="00396A09"/>
    <w:rsid w:val="003A1A9C"/>
    <w:rsid w:val="003A6C29"/>
    <w:rsid w:val="003B02C1"/>
    <w:rsid w:val="003B1BB3"/>
    <w:rsid w:val="003B3314"/>
    <w:rsid w:val="003B7839"/>
    <w:rsid w:val="003B7F2A"/>
    <w:rsid w:val="003C0492"/>
    <w:rsid w:val="003C0E22"/>
    <w:rsid w:val="003C1F6E"/>
    <w:rsid w:val="003C47A6"/>
    <w:rsid w:val="003C65EA"/>
    <w:rsid w:val="003C7489"/>
    <w:rsid w:val="003C7628"/>
    <w:rsid w:val="003D0256"/>
    <w:rsid w:val="003E2D4F"/>
    <w:rsid w:val="003E7646"/>
    <w:rsid w:val="003F0F3C"/>
    <w:rsid w:val="003F322C"/>
    <w:rsid w:val="003F3AA6"/>
    <w:rsid w:val="003F4DDE"/>
    <w:rsid w:val="003F56DF"/>
    <w:rsid w:val="00402B9D"/>
    <w:rsid w:val="00407060"/>
    <w:rsid w:val="004074CD"/>
    <w:rsid w:val="0040759C"/>
    <w:rsid w:val="00407A79"/>
    <w:rsid w:val="00412140"/>
    <w:rsid w:val="004128D2"/>
    <w:rsid w:val="004143D1"/>
    <w:rsid w:val="00416912"/>
    <w:rsid w:val="00417F1F"/>
    <w:rsid w:val="004228D3"/>
    <w:rsid w:val="00422A84"/>
    <w:rsid w:val="00424EEB"/>
    <w:rsid w:val="00432E16"/>
    <w:rsid w:val="004349B2"/>
    <w:rsid w:val="00435C06"/>
    <w:rsid w:val="00436080"/>
    <w:rsid w:val="00437A4C"/>
    <w:rsid w:val="00443185"/>
    <w:rsid w:val="004439E7"/>
    <w:rsid w:val="00450D90"/>
    <w:rsid w:val="00455049"/>
    <w:rsid w:val="004559DC"/>
    <w:rsid w:val="0047225E"/>
    <w:rsid w:val="0048111C"/>
    <w:rsid w:val="00482CE8"/>
    <w:rsid w:val="004860B5"/>
    <w:rsid w:val="00487A52"/>
    <w:rsid w:val="00496DC5"/>
    <w:rsid w:val="0049717F"/>
    <w:rsid w:val="00497656"/>
    <w:rsid w:val="004A48BB"/>
    <w:rsid w:val="004A6542"/>
    <w:rsid w:val="004B059D"/>
    <w:rsid w:val="004B178E"/>
    <w:rsid w:val="004C115A"/>
    <w:rsid w:val="004D4330"/>
    <w:rsid w:val="004D525C"/>
    <w:rsid w:val="004D7011"/>
    <w:rsid w:val="004D71FE"/>
    <w:rsid w:val="004E2C70"/>
    <w:rsid w:val="004E481F"/>
    <w:rsid w:val="004E4D7D"/>
    <w:rsid w:val="004E4E31"/>
    <w:rsid w:val="004E57A5"/>
    <w:rsid w:val="004E606A"/>
    <w:rsid w:val="004E631E"/>
    <w:rsid w:val="004E647D"/>
    <w:rsid w:val="004E6D91"/>
    <w:rsid w:val="004E6EEF"/>
    <w:rsid w:val="004F0C3D"/>
    <w:rsid w:val="004F2708"/>
    <w:rsid w:val="004F2AC4"/>
    <w:rsid w:val="004F35F3"/>
    <w:rsid w:val="004F4FB8"/>
    <w:rsid w:val="005011AB"/>
    <w:rsid w:val="005039A9"/>
    <w:rsid w:val="00505A69"/>
    <w:rsid w:val="005067DE"/>
    <w:rsid w:val="00506BBB"/>
    <w:rsid w:val="0051232F"/>
    <w:rsid w:val="00513062"/>
    <w:rsid w:val="00516CA4"/>
    <w:rsid w:val="005173FC"/>
    <w:rsid w:val="00517C81"/>
    <w:rsid w:val="00520810"/>
    <w:rsid w:val="005236F8"/>
    <w:rsid w:val="00526380"/>
    <w:rsid w:val="00527327"/>
    <w:rsid w:val="0052738A"/>
    <w:rsid w:val="005312EF"/>
    <w:rsid w:val="00531546"/>
    <w:rsid w:val="005322C9"/>
    <w:rsid w:val="00532392"/>
    <w:rsid w:val="00532907"/>
    <w:rsid w:val="0053544E"/>
    <w:rsid w:val="00535E7E"/>
    <w:rsid w:val="00542D1B"/>
    <w:rsid w:val="00550854"/>
    <w:rsid w:val="00560112"/>
    <w:rsid w:val="00565201"/>
    <w:rsid w:val="00566A1D"/>
    <w:rsid w:val="005720E9"/>
    <w:rsid w:val="00577126"/>
    <w:rsid w:val="00577BCC"/>
    <w:rsid w:val="00584795"/>
    <w:rsid w:val="00586EFE"/>
    <w:rsid w:val="005879C9"/>
    <w:rsid w:val="005909FC"/>
    <w:rsid w:val="00591214"/>
    <w:rsid w:val="00591B0D"/>
    <w:rsid w:val="00594520"/>
    <w:rsid w:val="00597928"/>
    <w:rsid w:val="005A06EC"/>
    <w:rsid w:val="005A4F32"/>
    <w:rsid w:val="005B07E7"/>
    <w:rsid w:val="005B25DA"/>
    <w:rsid w:val="005B36A2"/>
    <w:rsid w:val="005B4D8A"/>
    <w:rsid w:val="005B565E"/>
    <w:rsid w:val="005C059E"/>
    <w:rsid w:val="005C373B"/>
    <w:rsid w:val="005C45DC"/>
    <w:rsid w:val="005D0737"/>
    <w:rsid w:val="005D07EF"/>
    <w:rsid w:val="005D27C4"/>
    <w:rsid w:val="005D5522"/>
    <w:rsid w:val="005E493B"/>
    <w:rsid w:val="005E6741"/>
    <w:rsid w:val="005F0C24"/>
    <w:rsid w:val="005F3EF3"/>
    <w:rsid w:val="005F4553"/>
    <w:rsid w:val="005F4E89"/>
    <w:rsid w:val="005F543D"/>
    <w:rsid w:val="005F5A8A"/>
    <w:rsid w:val="005F7F70"/>
    <w:rsid w:val="006143A4"/>
    <w:rsid w:val="00621026"/>
    <w:rsid w:val="00625571"/>
    <w:rsid w:val="0062705A"/>
    <w:rsid w:val="006300EB"/>
    <w:rsid w:val="00630F5E"/>
    <w:rsid w:val="00633F41"/>
    <w:rsid w:val="00635155"/>
    <w:rsid w:val="006351CE"/>
    <w:rsid w:val="00636FFD"/>
    <w:rsid w:val="00641B15"/>
    <w:rsid w:val="0064288D"/>
    <w:rsid w:val="006434EF"/>
    <w:rsid w:val="00644AA3"/>
    <w:rsid w:val="006455A8"/>
    <w:rsid w:val="00646167"/>
    <w:rsid w:val="006467CC"/>
    <w:rsid w:val="00646C79"/>
    <w:rsid w:val="006505B8"/>
    <w:rsid w:val="006518FE"/>
    <w:rsid w:val="006520A1"/>
    <w:rsid w:val="00653A68"/>
    <w:rsid w:val="0065708C"/>
    <w:rsid w:val="006570A9"/>
    <w:rsid w:val="00662CD1"/>
    <w:rsid w:val="00664F62"/>
    <w:rsid w:val="0066515C"/>
    <w:rsid w:val="0067043F"/>
    <w:rsid w:val="0067246A"/>
    <w:rsid w:val="00674C41"/>
    <w:rsid w:val="00680098"/>
    <w:rsid w:val="00682D1C"/>
    <w:rsid w:val="00691A84"/>
    <w:rsid w:val="00693076"/>
    <w:rsid w:val="006A512A"/>
    <w:rsid w:val="006A58B9"/>
    <w:rsid w:val="006A6C45"/>
    <w:rsid w:val="006B2413"/>
    <w:rsid w:val="006B6B3E"/>
    <w:rsid w:val="006C18F1"/>
    <w:rsid w:val="006C7FDE"/>
    <w:rsid w:val="006D0C5B"/>
    <w:rsid w:val="006D733A"/>
    <w:rsid w:val="006D7594"/>
    <w:rsid w:val="006E0F93"/>
    <w:rsid w:val="006E2AFC"/>
    <w:rsid w:val="006E6070"/>
    <w:rsid w:val="006F04FB"/>
    <w:rsid w:val="006F2BB3"/>
    <w:rsid w:val="006F5373"/>
    <w:rsid w:val="007002D8"/>
    <w:rsid w:val="00703142"/>
    <w:rsid w:val="007109DE"/>
    <w:rsid w:val="00720D77"/>
    <w:rsid w:val="007214D9"/>
    <w:rsid w:val="00725605"/>
    <w:rsid w:val="007261D9"/>
    <w:rsid w:val="00730F6F"/>
    <w:rsid w:val="00731FFE"/>
    <w:rsid w:val="007365B6"/>
    <w:rsid w:val="007370A9"/>
    <w:rsid w:val="0074315C"/>
    <w:rsid w:val="007431CD"/>
    <w:rsid w:val="00743B7D"/>
    <w:rsid w:val="007441B3"/>
    <w:rsid w:val="007442BE"/>
    <w:rsid w:val="0074433A"/>
    <w:rsid w:val="00744FEC"/>
    <w:rsid w:val="007479C3"/>
    <w:rsid w:val="00747CFD"/>
    <w:rsid w:val="00751762"/>
    <w:rsid w:val="00753936"/>
    <w:rsid w:val="0075430D"/>
    <w:rsid w:val="00754FAF"/>
    <w:rsid w:val="00757E7B"/>
    <w:rsid w:val="00761B42"/>
    <w:rsid w:val="00762F08"/>
    <w:rsid w:val="007650C8"/>
    <w:rsid w:val="0077024E"/>
    <w:rsid w:val="007725B7"/>
    <w:rsid w:val="00776913"/>
    <w:rsid w:val="00776D3E"/>
    <w:rsid w:val="00782D61"/>
    <w:rsid w:val="00785525"/>
    <w:rsid w:val="00790CAC"/>
    <w:rsid w:val="00790CE5"/>
    <w:rsid w:val="007A175C"/>
    <w:rsid w:val="007A2353"/>
    <w:rsid w:val="007A2420"/>
    <w:rsid w:val="007A2D1C"/>
    <w:rsid w:val="007A4784"/>
    <w:rsid w:val="007A6A37"/>
    <w:rsid w:val="007A6AB0"/>
    <w:rsid w:val="007B590C"/>
    <w:rsid w:val="007B5C5C"/>
    <w:rsid w:val="007B7ABC"/>
    <w:rsid w:val="007C49FD"/>
    <w:rsid w:val="007C6FD5"/>
    <w:rsid w:val="007D1F42"/>
    <w:rsid w:val="007D317F"/>
    <w:rsid w:val="007D36A7"/>
    <w:rsid w:val="007D62B2"/>
    <w:rsid w:val="007D6A83"/>
    <w:rsid w:val="007E5A4E"/>
    <w:rsid w:val="007E664F"/>
    <w:rsid w:val="007F1590"/>
    <w:rsid w:val="007F7025"/>
    <w:rsid w:val="00800EAB"/>
    <w:rsid w:val="008056F4"/>
    <w:rsid w:val="00806BA2"/>
    <w:rsid w:val="00817589"/>
    <w:rsid w:val="00817D65"/>
    <w:rsid w:val="0082182F"/>
    <w:rsid w:val="0082411F"/>
    <w:rsid w:val="0082785C"/>
    <w:rsid w:val="00827D02"/>
    <w:rsid w:val="00830C18"/>
    <w:rsid w:val="00830F03"/>
    <w:rsid w:val="00835329"/>
    <w:rsid w:val="00836B07"/>
    <w:rsid w:val="00836BE3"/>
    <w:rsid w:val="008435F0"/>
    <w:rsid w:val="00850552"/>
    <w:rsid w:val="008523E2"/>
    <w:rsid w:val="00852ED2"/>
    <w:rsid w:val="00854367"/>
    <w:rsid w:val="0085569A"/>
    <w:rsid w:val="00856F8A"/>
    <w:rsid w:val="00860772"/>
    <w:rsid w:val="00861323"/>
    <w:rsid w:val="008641FD"/>
    <w:rsid w:val="0086467A"/>
    <w:rsid w:val="008654C4"/>
    <w:rsid w:val="00865DAC"/>
    <w:rsid w:val="00866287"/>
    <w:rsid w:val="00870830"/>
    <w:rsid w:val="00872123"/>
    <w:rsid w:val="0087278F"/>
    <w:rsid w:val="0087467A"/>
    <w:rsid w:val="00875436"/>
    <w:rsid w:val="00876B68"/>
    <w:rsid w:val="008815B4"/>
    <w:rsid w:val="00882304"/>
    <w:rsid w:val="008872F3"/>
    <w:rsid w:val="00891D63"/>
    <w:rsid w:val="00891EE6"/>
    <w:rsid w:val="0089289F"/>
    <w:rsid w:val="00892C07"/>
    <w:rsid w:val="008A13D8"/>
    <w:rsid w:val="008A3039"/>
    <w:rsid w:val="008A5DD0"/>
    <w:rsid w:val="008B0D79"/>
    <w:rsid w:val="008B1CE4"/>
    <w:rsid w:val="008B5421"/>
    <w:rsid w:val="008B79CD"/>
    <w:rsid w:val="008C0454"/>
    <w:rsid w:val="008C0E7C"/>
    <w:rsid w:val="008C649F"/>
    <w:rsid w:val="008C7145"/>
    <w:rsid w:val="008D2713"/>
    <w:rsid w:val="008D600D"/>
    <w:rsid w:val="008E0F03"/>
    <w:rsid w:val="008E405F"/>
    <w:rsid w:val="008E4539"/>
    <w:rsid w:val="008E6D17"/>
    <w:rsid w:val="008F19B8"/>
    <w:rsid w:val="008F1C24"/>
    <w:rsid w:val="008F6545"/>
    <w:rsid w:val="009039F9"/>
    <w:rsid w:val="00905A6A"/>
    <w:rsid w:val="00910180"/>
    <w:rsid w:val="00910A70"/>
    <w:rsid w:val="00910C42"/>
    <w:rsid w:val="00913C8E"/>
    <w:rsid w:val="00913D27"/>
    <w:rsid w:val="0091561A"/>
    <w:rsid w:val="0091656D"/>
    <w:rsid w:val="009200C2"/>
    <w:rsid w:val="00922731"/>
    <w:rsid w:val="00923A74"/>
    <w:rsid w:val="0093368E"/>
    <w:rsid w:val="00936EF5"/>
    <w:rsid w:val="009375BF"/>
    <w:rsid w:val="00937724"/>
    <w:rsid w:val="00937F13"/>
    <w:rsid w:val="00940520"/>
    <w:rsid w:val="00941F5C"/>
    <w:rsid w:val="00942191"/>
    <w:rsid w:val="00944732"/>
    <w:rsid w:val="00944D37"/>
    <w:rsid w:val="00944FCE"/>
    <w:rsid w:val="00950331"/>
    <w:rsid w:val="00952721"/>
    <w:rsid w:val="00953B4A"/>
    <w:rsid w:val="00960876"/>
    <w:rsid w:val="00961846"/>
    <w:rsid w:val="00961E92"/>
    <w:rsid w:val="00962364"/>
    <w:rsid w:val="0096392C"/>
    <w:rsid w:val="00967930"/>
    <w:rsid w:val="00967CB2"/>
    <w:rsid w:val="00971365"/>
    <w:rsid w:val="00974B94"/>
    <w:rsid w:val="0097608A"/>
    <w:rsid w:val="00976B35"/>
    <w:rsid w:val="00977111"/>
    <w:rsid w:val="00977CBF"/>
    <w:rsid w:val="00977F97"/>
    <w:rsid w:val="009802D1"/>
    <w:rsid w:val="0098190A"/>
    <w:rsid w:val="00983324"/>
    <w:rsid w:val="00985896"/>
    <w:rsid w:val="00985EEC"/>
    <w:rsid w:val="00986595"/>
    <w:rsid w:val="00990B2E"/>
    <w:rsid w:val="009941A1"/>
    <w:rsid w:val="00994A6C"/>
    <w:rsid w:val="009954AB"/>
    <w:rsid w:val="00995780"/>
    <w:rsid w:val="00995B29"/>
    <w:rsid w:val="00997846"/>
    <w:rsid w:val="009A2F41"/>
    <w:rsid w:val="009A40E0"/>
    <w:rsid w:val="009A5DBF"/>
    <w:rsid w:val="009A7D27"/>
    <w:rsid w:val="009B02A7"/>
    <w:rsid w:val="009B0715"/>
    <w:rsid w:val="009B0744"/>
    <w:rsid w:val="009B1221"/>
    <w:rsid w:val="009B34F9"/>
    <w:rsid w:val="009B5293"/>
    <w:rsid w:val="009B76DD"/>
    <w:rsid w:val="009C0AFA"/>
    <w:rsid w:val="009C12FA"/>
    <w:rsid w:val="009C2C34"/>
    <w:rsid w:val="009E200D"/>
    <w:rsid w:val="009E3A55"/>
    <w:rsid w:val="009E46D5"/>
    <w:rsid w:val="009E5A48"/>
    <w:rsid w:val="009F1289"/>
    <w:rsid w:val="009F4F04"/>
    <w:rsid w:val="009F5BBF"/>
    <w:rsid w:val="00A003B8"/>
    <w:rsid w:val="00A01D95"/>
    <w:rsid w:val="00A02279"/>
    <w:rsid w:val="00A049A6"/>
    <w:rsid w:val="00A061CB"/>
    <w:rsid w:val="00A068CD"/>
    <w:rsid w:val="00A11D1A"/>
    <w:rsid w:val="00A14494"/>
    <w:rsid w:val="00A16956"/>
    <w:rsid w:val="00A1784E"/>
    <w:rsid w:val="00A204C6"/>
    <w:rsid w:val="00A24C25"/>
    <w:rsid w:val="00A24E8B"/>
    <w:rsid w:val="00A27405"/>
    <w:rsid w:val="00A32FD3"/>
    <w:rsid w:val="00A33C18"/>
    <w:rsid w:val="00A416B8"/>
    <w:rsid w:val="00A41877"/>
    <w:rsid w:val="00A42AE3"/>
    <w:rsid w:val="00A43738"/>
    <w:rsid w:val="00A47463"/>
    <w:rsid w:val="00A51B91"/>
    <w:rsid w:val="00A53FFC"/>
    <w:rsid w:val="00A54BD3"/>
    <w:rsid w:val="00A570DD"/>
    <w:rsid w:val="00A61BF8"/>
    <w:rsid w:val="00A61D18"/>
    <w:rsid w:val="00A6484D"/>
    <w:rsid w:val="00A676A8"/>
    <w:rsid w:val="00A71920"/>
    <w:rsid w:val="00A73B04"/>
    <w:rsid w:val="00A75376"/>
    <w:rsid w:val="00A75406"/>
    <w:rsid w:val="00A804CB"/>
    <w:rsid w:val="00A8221E"/>
    <w:rsid w:val="00A82D61"/>
    <w:rsid w:val="00A832E0"/>
    <w:rsid w:val="00A87DDE"/>
    <w:rsid w:val="00A90115"/>
    <w:rsid w:val="00A950EB"/>
    <w:rsid w:val="00A9597C"/>
    <w:rsid w:val="00A9710B"/>
    <w:rsid w:val="00AA1700"/>
    <w:rsid w:val="00AA529C"/>
    <w:rsid w:val="00AB4FCF"/>
    <w:rsid w:val="00AB7057"/>
    <w:rsid w:val="00AB7177"/>
    <w:rsid w:val="00AC0AA9"/>
    <w:rsid w:val="00AC0AEB"/>
    <w:rsid w:val="00AC2240"/>
    <w:rsid w:val="00AC79BA"/>
    <w:rsid w:val="00AD1717"/>
    <w:rsid w:val="00AD3357"/>
    <w:rsid w:val="00AD3DCA"/>
    <w:rsid w:val="00AD4A94"/>
    <w:rsid w:val="00AD5B92"/>
    <w:rsid w:val="00AD60C4"/>
    <w:rsid w:val="00AD7B2F"/>
    <w:rsid w:val="00AE332D"/>
    <w:rsid w:val="00AE5291"/>
    <w:rsid w:val="00AE568A"/>
    <w:rsid w:val="00AE79B5"/>
    <w:rsid w:val="00AE7ADF"/>
    <w:rsid w:val="00AF0F12"/>
    <w:rsid w:val="00AF34F8"/>
    <w:rsid w:val="00AF4214"/>
    <w:rsid w:val="00AF4DC6"/>
    <w:rsid w:val="00AF585D"/>
    <w:rsid w:val="00AF606F"/>
    <w:rsid w:val="00B0022D"/>
    <w:rsid w:val="00B00840"/>
    <w:rsid w:val="00B02526"/>
    <w:rsid w:val="00B03C17"/>
    <w:rsid w:val="00B05455"/>
    <w:rsid w:val="00B058B9"/>
    <w:rsid w:val="00B05CD5"/>
    <w:rsid w:val="00B060C1"/>
    <w:rsid w:val="00B06B4B"/>
    <w:rsid w:val="00B06ECA"/>
    <w:rsid w:val="00B07B2F"/>
    <w:rsid w:val="00B10824"/>
    <w:rsid w:val="00B149EF"/>
    <w:rsid w:val="00B16472"/>
    <w:rsid w:val="00B21C79"/>
    <w:rsid w:val="00B22BBA"/>
    <w:rsid w:val="00B22D3D"/>
    <w:rsid w:val="00B24F19"/>
    <w:rsid w:val="00B30D62"/>
    <w:rsid w:val="00B330B6"/>
    <w:rsid w:val="00B33B43"/>
    <w:rsid w:val="00B3675C"/>
    <w:rsid w:val="00B37075"/>
    <w:rsid w:val="00B401F0"/>
    <w:rsid w:val="00B407E4"/>
    <w:rsid w:val="00B41A44"/>
    <w:rsid w:val="00B427FB"/>
    <w:rsid w:val="00B4662C"/>
    <w:rsid w:val="00B53D8E"/>
    <w:rsid w:val="00B56710"/>
    <w:rsid w:val="00B56C00"/>
    <w:rsid w:val="00B60114"/>
    <w:rsid w:val="00B60D5B"/>
    <w:rsid w:val="00B61532"/>
    <w:rsid w:val="00B641AE"/>
    <w:rsid w:val="00B65B9B"/>
    <w:rsid w:val="00B74688"/>
    <w:rsid w:val="00B75AD1"/>
    <w:rsid w:val="00B775F4"/>
    <w:rsid w:val="00B80475"/>
    <w:rsid w:val="00B83347"/>
    <w:rsid w:val="00B83CA5"/>
    <w:rsid w:val="00B843F8"/>
    <w:rsid w:val="00B8477C"/>
    <w:rsid w:val="00B85807"/>
    <w:rsid w:val="00B8673E"/>
    <w:rsid w:val="00B86E77"/>
    <w:rsid w:val="00B879B3"/>
    <w:rsid w:val="00B9367A"/>
    <w:rsid w:val="00B94998"/>
    <w:rsid w:val="00B94F4B"/>
    <w:rsid w:val="00B96D4A"/>
    <w:rsid w:val="00B976BE"/>
    <w:rsid w:val="00BA5546"/>
    <w:rsid w:val="00BA6FBA"/>
    <w:rsid w:val="00BB009E"/>
    <w:rsid w:val="00BB0D4C"/>
    <w:rsid w:val="00BB21B1"/>
    <w:rsid w:val="00BB227A"/>
    <w:rsid w:val="00BB351F"/>
    <w:rsid w:val="00BB6A9A"/>
    <w:rsid w:val="00BC15D0"/>
    <w:rsid w:val="00BC6413"/>
    <w:rsid w:val="00BC64AA"/>
    <w:rsid w:val="00BD2DC2"/>
    <w:rsid w:val="00BD41A0"/>
    <w:rsid w:val="00BD5AD3"/>
    <w:rsid w:val="00BD7CF3"/>
    <w:rsid w:val="00BE209A"/>
    <w:rsid w:val="00BE44E6"/>
    <w:rsid w:val="00BE4E85"/>
    <w:rsid w:val="00BE57A7"/>
    <w:rsid w:val="00BE6482"/>
    <w:rsid w:val="00BF0074"/>
    <w:rsid w:val="00BF73AF"/>
    <w:rsid w:val="00BF7F84"/>
    <w:rsid w:val="00C0035E"/>
    <w:rsid w:val="00C007B4"/>
    <w:rsid w:val="00C01063"/>
    <w:rsid w:val="00C01178"/>
    <w:rsid w:val="00C03251"/>
    <w:rsid w:val="00C06EE6"/>
    <w:rsid w:val="00C1063A"/>
    <w:rsid w:val="00C14EF1"/>
    <w:rsid w:val="00C208AE"/>
    <w:rsid w:val="00C20FFD"/>
    <w:rsid w:val="00C21868"/>
    <w:rsid w:val="00C26D85"/>
    <w:rsid w:val="00C27C04"/>
    <w:rsid w:val="00C33E06"/>
    <w:rsid w:val="00C34DB0"/>
    <w:rsid w:val="00C376EC"/>
    <w:rsid w:val="00C50F3F"/>
    <w:rsid w:val="00C5289C"/>
    <w:rsid w:val="00C5491E"/>
    <w:rsid w:val="00C55A04"/>
    <w:rsid w:val="00C577C9"/>
    <w:rsid w:val="00C57804"/>
    <w:rsid w:val="00C636BF"/>
    <w:rsid w:val="00C665FC"/>
    <w:rsid w:val="00C70E92"/>
    <w:rsid w:val="00C712D3"/>
    <w:rsid w:val="00C7458A"/>
    <w:rsid w:val="00C75BBC"/>
    <w:rsid w:val="00C810B9"/>
    <w:rsid w:val="00C81244"/>
    <w:rsid w:val="00C82371"/>
    <w:rsid w:val="00C83C91"/>
    <w:rsid w:val="00C9349B"/>
    <w:rsid w:val="00C94123"/>
    <w:rsid w:val="00C95DFA"/>
    <w:rsid w:val="00C95F40"/>
    <w:rsid w:val="00C97DB1"/>
    <w:rsid w:val="00CA6CE7"/>
    <w:rsid w:val="00CB257E"/>
    <w:rsid w:val="00CB54D4"/>
    <w:rsid w:val="00CC25F1"/>
    <w:rsid w:val="00CC5B40"/>
    <w:rsid w:val="00CC5C9A"/>
    <w:rsid w:val="00CC77E5"/>
    <w:rsid w:val="00CD0C1E"/>
    <w:rsid w:val="00CD0F08"/>
    <w:rsid w:val="00CD1440"/>
    <w:rsid w:val="00CD151F"/>
    <w:rsid w:val="00CD2830"/>
    <w:rsid w:val="00CD2CC3"/>
    <w:rsid w:val="00CD3A9D"/>
    <w:rsid w:val="00CD49D4"/>
    <w:rsid w:val="00CD4B92"/>
    <w:rsid w:val="00CD54FD"/>
    <w:rsid w:val="00CE1E46"/>
    <w:rsid w:val="00CE2F48"/>
    <w:rsid w:val="00CE3B4F"/>
    <w:rsid w:val="00CE4C7D"/>
    <w:rsid w:val="00CF0125"/>
    <w:rsid w:val="00CF0A96"/>
    <w:rsid w:val="00CF186A"/>
    <w:rsid w:val="00CF2D61"/>
    <w:rsid w:val="00CF345F"/>
    <w:rsid w:val="00CF363D"/>
    <w:rsid w:val="00CF388F"/>
    <w:rsid w:val="00CF5FA6"/>
    <w:rsid w:val="00CF6F11"/>
    <w:rsid w:val="00D006D5"/>
    <w:rsid w:val="00D03291"/>
    <w:rsid w:val="00D0403F"/>
    <w:rsid w:val="00D0428D"/>
    <w:rsid w:val="00D07182"/>
    <w:rsid w:val="00D10173"/>
    <w:rsid w:val="00D148D5"/>
    <w:rsid w:val="00D15435"/>
    <w:rsid w:val="00D16FBF"/>
    <w:rsid w:val="00D22782"/>
    <w:rsid w:val="00D23053"/>
    <w:rsid w:val="00D306EE"/>
    <w:rsid w:val="00D341C6"/>
    <w:rsid w:val="00D40437"/>
    <w:rsid w:val="00D439BE"/>
    <w:rsid w:val="00D43F2B"/>
    <w:rsid w:val="00D44CE3"/>
    <w:rsid w:val="00D52E83"/>
    <w:rsid w:val="00D5425E"/>
    <w:rsid w:val="00D54FDB"/>
    <w:rsid w:val="00D60F65"/>
    <w:rsid w:val="00D61CE7"/>
    <w:rsid w:val="00D73839"/>
    <w:rsid w:val="00D73D6A"/>
    <w:rsid w:val="00D77389"/>
    <w:rsid w:val="00D818C6"/>
    <w:rsid w:val="00D8231E"/>
    <w:rsid w:val="00D82A95"/>
    <w:rsid w:val="00D839AF"/>
    <w:rsid w:val="00D83ED7"/>
    <w:rsid w:val="00D83EF8"/>
    <w:rsid w:val="00D84046"/>
    <w:rsid w:val="00D862D4"/>
    <w:rsid w:val="00D871E7"/>
    <w:rsid w:val="00D90743"/>
    <w:rsid w:val="00DA15BF"/>
    <w:rsid w:val="00DA336F"/>
    <w:rsid w:val="00DA6F2A"/>
    <w:rsid w:val="00DB1D14"/>
    <w:rsid w:val="00DB284B"/>
    <w:rsid w:val="00DC4940"/>
    <w:rsid w:val="00DC6378"/>
    <w:rsid w:val="00DD3970"/>
    <w:rsid w:val="00DD4BD0"/>
    <w:rsid w:val="00DD6E50"/>
    <w:rsid w:val="00DD6FD1"/>
    <w:rsid w:val="00DD753D"/>
    <w:rsid w:val="00DD7545"/>
    <w:rsid w:val="00DD79FD"/>
    <w:rsid w:val="00DE08AB"/>
    <w:rsid w:val="00DE129A"/>
    <w:rsid w:val="00DE1FE9"/>
    <w:rsid w:val="00DE273D"/>
    <w:rsid w:val="00DE2EAB"/>
    <w:rsid w:val="00DE5405"/>
    <w:rsid w:val="00DE651A"/>
    <w:rsid w:val="00DF08B7"/>
    <w:rsid w:val="00DF1D26"/>
    <w:rsid w:val="00DF3AE4"/>
    <w:rsid w:val="00DF6031"/>
    <w:rsid w:val="00DF6429"/>
    <w:rsid w:val="00DF7FF2"/>
    <w:rsid w:val="00E004C3"/>
    <w:rsid w:val="00E00FE8"/>
    <w:rsid w:val="00E03F86"/>
    <w:rsid w:val="00E06413"/>
    <w:rsid w:val="00E102BA"/>
    <w:rsid w:val="00E15033"/>
    <w:rsid w:val="00E1563D"/>
    <w:rsid w:val="00E16D73"/>
    <w:rsid w:val="00E20C1A"/>
    <w:rsid w:val="00E21228"/>
    <w:rsid w:val="00E234CD"/>
    <w:rsid w:val="00E23687"/>
    <w:rsid w:val="00E24C67"/>
    <w:rsid w:val="00E25073"/>
    <w:rsid w:val="00E26853"/>
    <w:rsid w:val="00E31008"/>
    <w:rsid w:val="00E31F86"/>
    <w:rsid w:val="00E34B8C"/>
    <w:rsid w:val="00E41153"/>
    <w:rsid w:val="00E442C3"/>
    <w:rsid w:val="00E50A6D"/>
    <w:rsid w:val="00E528B4"/>
    <w:rsid w:val="00E55DDF"/>
    <w:rsid w:val="00E564A0"/>
    <w:rsid w:val="00E56680"/>
    <w:rsid w:val="00E61BAA"/>
    <w:rsid w:val="00E64B9A"/>
    <w:rsid w:val="00E67C6F"/>
    <w:rsid w:val="00E70EF6"/>
    <w:rsid w:val="00E72A5B"/>
    <w:rsid w:val="00E73308"/>
    <w:rsid w:val="00E8119F"/>
    <w:rsid w:val="00E81406"/>
    <w:rsid w:val="00E81EDC"/>
    <w:rsid w:val="00E82B00"/>
    <w:rsid w:val="00E83215"/>
    <w:rsid w:val="00E83425"/>
    <w:rsid w:val="00E8532B"/>
    <w:rsid w:val="00E92054"/>
    <w:rsid w:val="00E9689E"/>
    <w:rsid w:val="00E9736D"/>
    <w:rsid w:val="00E97EDA"/>
    <w:rsid w:val="00EA1EE2"/>
    <w:rsid w:val="00EA3291"/>
    <w:rsid w:val="00EA4106"/>
    <w:rsid w:val="00EA5AAF"/>
    <w:rsid w:val="00EA72F1"/>
    <w:rsid w:val="00EA73CF"/>
    <w:rsid w:val="00EB0E94"/>
    <w:rsid w:val="00EB55C0"/>
    <w:rsid w:val="00EC456E"/>
    <w:rsid w:val="00EC6766"/>
    <w:rsid w:val="00ED6FF3"/>
    <w:rsid w:val="00EE1F3E"/>
    <w:rsid w:val="00EE325F"/>
    <w:rsid w:val="00EE35A0"/>
    <w:rsid w:val="00EE590D"/>
    <w:rsid w:val="00EE62BB"/>
    <w:rsid w:val="00EE6304"/>
    <w:rsid w:val="00EE740B"/>
    <w:rsid w:val="00EF1206"/>
    <w:rsid w:val="00EF1D15"/>
    <w:rsid w:val="00EF53FE"/>
    <w:rsid w:val="00EF67AD"/>
    <w:rsid w:val="00EF69C8"/>
    <w:rsid w:val="00EF7FCF"/>
    <w:rsid w:val="00F00CCC"/>
    <w:rsid w:val="00F00F56"/>
    <w:rsid w:val="00F02707"/>
    <w:rsid w:val="00F1308D"/>
    <w:rsid w:val="00F1362D"/>
    <w:rsid w:val="00F13F73"/>
    <w:rsid w:val="00F17DF0"/>
    <w:rsid w:val="00F23D3F"/>
    <w:rsid w:val="00F23FD5"/>
    <w:rsid w:val="00F32E4B"/>
    <w:rsid w:val="00F352CA"/>
    <w:rsid w:val="00F35384"/>
    <w:rsid w:val="00F36F51"/>
    <w:rsid w:val="00F378D0"/>
    <w:rsid w:val="00F40797"/>
    <w:rsid w:val="00F40B88"/>
    <w:rsid w:val="00F43165"/>
    <w:rsid w:val="00F43D17"/>
    <w:rsid w:val="00F45E6D"/>
    <w:rsid w:val="00F53A00"/>
    <w:rsid w:val="00F56B7F"/>
    <w:rsid w:val="00F56E00"/>
    <w:rsid w:val="00F6149E"/>
    <w:rsid w:val="00F62105"/>
    <w:rsid w:val="00F664D4"/>
    <w:rsid w:val="00F666BB"/>
    <w:rsid w:val="00F66E9D"/>
    <w:rsid w:val="00F67C87"/>
    <w:rsid w:val="00F701D7"/>
    <w:rsid w:val="00F70F1D"/>
    <w:rsid w:val="00F73930"/>
    <w:rsid w:val="00F756AF"/>
    <w:rsid w:val="00F757E5"/>
    <w:rsid w:val="00F7642C"/>
    <w:rsid w:val="00F8193B"/>
    <w:rsid w:val="00F86137"/>
    <w:rsid w:val="00F923EC"/>
    <w:rsid w:val="00F92F50"/>
    <w:rsid w:val="00F92FA4"/>
    <w:rsid w:val="00FA06DF"/>
    <w:rsid w:val="00FA10E2"/>
    <w:rsid w:val="00FA1DBA"/>
    <w:rsid w:val="00FA390F"/>
    <w:rsid w:val="00FA43E6"/>
    <w:rsid w:val="00FA519B"/>
    <w:rsid w:val="00FA68A5"/>
    <w:rsid w:val="00FA7D86"/>
    <w:rsid w:val="00FB38C4"/>
    <w:rsid w:val="00FB6B12"/>
    <w:rsid w:val="00FB6EF8"/>
    <w:rsid w:val="00FC2A33"/>
    <w:rsid w:val="00FC303D"/>
    <w:rsid w:val="00FC5636"/>
    <w:rsid w:val="00FC5CB0"/>
    <w:rsid w:val="00FC68BE"/>
    <w:rsid w:val="00FC6E6E"/>
    <w:rsid w:val="00FC7A9C"/>
    <w:rsid w:val="00FD5436"/>
    <w:rsid w:val="00FD7761"/>
    <w:rsid w:val="00FE7A2C"/>
    <w:rsid w:val="00FF007B"/>
    <w:rsid w:val="00FF0156"/>
    <w:rsid w:val="00FF1E3C"/>
    <w:rsid w:val="00FF25F5"/>
    <w:rsid w:val="00FF2A09"/>
    <w:rsid w:val="00FF2AF2"/>
    <w:rsid w:val="00FF2F3C"/>
    <w:rsid w:val="00FF2F6C"/>
    <w:rsid w:val="00FF3510"/>
    <w:rsid w:val="00FF4343"/>
    <w:rsid w:val="00FF5681"/>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5355FF6"/>
  <w15:docId w15:val="{CF387DCE-3E6A-4C36-80CD-D53F4E3B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95"/>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81178"/>
    <w:pPr>
      <w:tabs>
        <w:tab w:val="center" w:pos="4680"/>
        <w:tab w:val="right" w:pos="9360"/>
      </w:tabs>
    </w:pPr>
  </w:style>
  <w:style w:type="character" w:customStyle="1" w:styleId="HeaderChar">
    <w:name w:val="Header Char"/>
    <w:basedOn w:val="DefaultParagraphFont"/>
    <w:link w:val="Header"/>
    <w:uiPriority w:val="99"/>
    <w:rsid w:val="00281178"/>
  </w:style>
  <w:style w:type="paragraph" w:styleId="Footer">
    <w:name w:val="footer"/>
    <w:basedOn w:val="Normal"/>
    <w:link w:val="FooterChar"/>
    <w:uiPriority w:val="99"/>
    <w:unhideWhenUsed/>
    <w:rsid w:val="00281178"/>
    <w:pPr>
      <w:tabs>
        <w:tab w:val="center" w:pos="4680"/>
        <w:tab w:val="right" w:pos="9360"/>
      </w:tabs>
    </w:pPr>
  </w:style>
  <w:style w:type="character" w:customStyle="1" w:styleId="FooterChar">
    <w:name w:val="Footer Char"/>
    <w:basedOn w:val="DefaultParagraphFont"/>
    <w:link w:val="Footer"/>
    <w:uiPriority w:val="99"/>
    <w:rsid w:val="00281178"/>
  </w:style>
  <w:style w:type="paragraph" w:styleId="BalloonText">
    <w:name w:val="Balloon Text"/>
    <w:basedOn w:val="Normal"/>
    <w:link w:val="BalloonTextChar"/>
    <w:uiPriority w:val="99"/>
    <w:semiHidden/>
    <w:unhideWhenUsed/>
    <w:rsid w:val="00281178"/>
    <w:rPr>
      <w:rFonts w:ascii="Tahoma" w:hAnsi="Tahoma" w:cs="Tahoma"/>
      <w:sz w:val="16"/>
      <w:szCs w:val="16"/>
    </w:rPr>
  </w:style>
  <w:style w:type="character" w:customStyle="1" w:styleId="BalloonTextChar">
    <w:name w:val="Balloon Text Char"/>
    <w:basedOn w:val="DefaultParagraphFont"/>
    <w:link w:val="BalloonText"/>
    <w:uiPriority w:val="99"/>
    <w:semiHidden/>
    <w:rsid w:val="00281178"/>
    <w:rPr>
      <w:rFonts w:ascii="Tahoma" w:hAnsi="Tahoma" w:cs="Tahoma"/>
      <w:sz w:val="16"/>
      <w:szCs w:val="16"/>
    </w:rPr>
  </w:style>
  <w:style w:type="paragraph" w:styleId="NormalWeb">
    <w:name w:val="Normal (Web)"/>
    <w:basedOn w:val="Normal"/>
    <w:uiPriority w:val="99"/>
    <w:unhideWhenUsed/>
    <w:rsid w:val="007A6A37"/>
    <w:pPr>
      <w:spacing w:before="100" w:beforeAutospacing="1" w:after="100" w:afterAutospacing="1"/>
    </w:pPr>
    <w:rPr>
      <w:rFonts w:ascii="Times New Roman" w:hAnsi="Times New Roman" w:cs="Times New Roman"/>
      <w:sz w:val="24"/>
      <w:szCs w:val="24"/>
    </w:rPr>
  </w:style>
  <w:style w:type="paragraph" w:customStyle="1" w:styleId="msolistparagraph0">
    <w:name w:val="msolistparagraph"/>
    <w:basedOn w:val="Normal"/>
    <w:rsid w:val="00B85807"/>
    <w:pPr>
      <w:ind w:left="720"/>
    </w:pPr>
    <w:rPr>
      <w:rFonts w:ascii="Times New Roman" w:hAnsi="Times New Roman" w:cs="Times New Roman"/>
      <w:sz w:val="24"/>
      <w:szCs w:val="24"/>
    </w:rPr>
  </w:style>
  <w:style w:type="character" w:styleId="Hyperlink">
    <w:name w:val="Hyperlink"/>
    <w:basedOn w:val="DefaultParagraphFont"/>
    <w:uiPriority w:val="99"/>
    <w:unhideWhenUsed/>
    <w:rsid w:val="00F40797"/>
    <w:rPr>
      <w:color w:val="0000FF"/>
      <w:u w:val="single"/>
    </w:rPr>
  </w:style>
  <w:style w:type="paragraph" w:styleId="CommentText">
    <w:name w:val="annotation text"/>
    <w:basedOn w:val="Normal"/>
    <w:link w:val="CommentTextChar"/>
    <w:unhideWhenUsed/>
    <w:rsid w:val="00535E7E"/>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535E7E"/>
    <w:rPr>
      <w:rFonts w:ascii="Calibri" w:eastAsia="Calibri" w:hAnsi="Calibri" w:cs="Times New Roman"/>
      <w:sz w:val="20"/>
      <w:szCs w:val="20"/>
    </w:rPr>
  </w:style>
  <w:style w:type="character" w:styleId="CommentReference">
    <w:name w:val="annotation reference"/>
    <w:rsid w:val="00535E7E"/>
    <w:rPr>
      <w:sz w:val="16"/>
      <w:szCs w:val="16"/>
    </w:rPr>
  </w:style>
  <w:style w:type="paragraph" w:styleId="CommentSubject">
    <w:name w:val="annotation subject"/>
    <w:basedOn w:val="CommentText"/>
    <w:next w:val="CommentText"/>
    <w:link w:val="CommentSubjectChar"/>
    <w:uiPriority w:val="99"/>
    <w:semiHidden/>
    <w:unhideWhenUsed/>
    <w:rsid w:val="007365B6"/>
    <w:pPr>
      <w:spacing w:after="0" w:line="240" w:lineRule="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7365B6"/>
    <w:rPr>
      <w:rFonts w:ascii="Calibri" w:eastAsia="Calibri" w:hAnsi="Calibri" w:cs="Times New Roman"/>
      <w:b/>
      <w:bCs/>
      <w:sz w:val="20"/>
      <w:szCs w:val="20"/>
    </w:rPr>
  </w:style>
  <w:style w:type="paragraph" w:customStyle="1" w:styleId="Default">
    <w:name w:val="Default"/>
    <w:rsid w:val="009802D1"/>
    <w:pPr>
      <w:autoSpaceDE w:val="0"/>
      <w:autoSpaceDN w:val="0"/>
      <w:adjustRightInd w:val="0"/>
    </w:pPr>
    <w:rPr>
      <w:rFonts w:cs="Arial"/>
      <w:color w:val="000000"/>
      <w:sz w:val="24"/>
      <w:szCs w:val="24"/>
    </w:rPr>
  </w:style>
  <w:style w:type="paragraph" w:styleId="PlainText">
    <w:name w:val="Plain Text"/>
    <w:basedOn w:val="Normal"/>
    <w:link w:val="PlainTextChar"/>
    <w:uiPriority w:val="99"/>
    <w:semiHidden/>
    <w:unhideWhenUsed/>
    <w:rsid w:val="0039536F"/>
    <w:rPr>
      <w:rFonts w:ascii="Calibri" w:hAnsi="Calibri" w:cs="Times New Roman"/>
    </w:rPr>
  </w:style>
  <w:style w:type="character" w:customStyle="1" w:styleId="PlainTextChar">
    <w:name w:val="Plain Text Char"/>
    <w:basedOn w:val="DefaultParagraphFont"/>
    <w:link w:val="PlainText"/>
    <w:uiPriority w:val="99"/>
    <w:semiHidden/>
    <w:rsid w:val="0039536F"/>
    <w:rPr>
      <w:rFonts w:ascii="Calibri" w:hAnsi="Calibri" w:cs="Times New Roman"/>
    </w:rPr>
  </w:style>
  <w:style w:type="character" w:styleId="Emphasis">
    <w:name w:val="Emphasis"/>
    <w:basedOn w:val="DefaultParagraphFont"/>
    <w:uiPriority w:val="20"/>
    <w:qFormat/>
    <w:rsid w:val="00DD6E50"/>
    <w:rPr>
      <w:i/>
      <w:iCs/>
    </w:rPr>
  </w:style>
  <w:style w:type="character" w:styleId="FollowedHyperlink">
    <w:name w:val="FollowedHyperlink"/>
    <w:basedOn w:val="DefaultParagraphFont"/>
    <w:uiPriority w:val="99"/>
    <w:semiHidden/>
    <w:unhideWhenUsed/>
    <w:rsid w:val="00FC68BE"/>
    <w:rPr>
      <w:color w:val="800080" w:themeColor="followedHyperlink"/>
      <w:u w:val="single"/>
    </w:rPr>
  </w:style>
  <w:style w:type="paragraph" w:customStyle="1" w:styleId="ox-c067c3a7cc-ox-80faae741d-ox-666fdd5de3-msonormal">
    <w:name w:val="ox-c067c3a7cc-ox-80faae741d-ox-666fdd5de3-msonormal"/>
    <w:basedOn w:val="Normal"/>
    <w:uiPriority w:val="99"/>
    <w:rsid w:val="00861323"/>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1323"/>
    <w:rPr>
      <w:b/>
      <w:bCs/>
    </w:rPr>
  </w:style>
  <w:style w:type="paragraph" w:customStyle="1" w:styleId="ox-c067c3a7cc-ox-80faae741d-ox-666fdd5de3-ox-61ec61804a-ox-2283b2baf5-ox-bb4f5ae0f4-msonormal">
    <w:name w:val="ox-c067c3a7cc-ox-80faae741d-ox-666fdd5de3-ox-61ec61804a-ox-2283b2baf5-ox-bb4f5ae0f4-msonormal"/>
    <w:basedOn w:val="Normal"/>
    <w:uiPriority w:val="99"/>
    <w:rsid w:val="0052081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823">
      <w:bodyDiv w:val="1"/>
      <w:marLeft w:val="0"/>
      <w:marRight w:val="0"/>
      <w:marTop w:val="0"/>
      <w:marBottom w:val="0"/>
      <w:divBdr>
        <w:top w:val="none" w:sz="0" w:space="0" w:color="auto"/>
        <w:left w:val="none" w:sz="0" w:space="0" w:color="auto"/>
        <w:bottom w:val="none" w:sz="0" w:space="0" w:color="auto"/>
        <w:right w:val="none" w:sz="0" w:space="0" w:color="auto"/>
      </w:divBdr>
    </w:div>
    <w:div w:id="20399119">
      <w:bodyDiv w:val="1"/>
      <w:marLeft w:val="0"/>
      <w:marRight w:val="0"/>
      <w:marTop w:val="0"/>
      <w:marBottom w:val="0"/>
      <w:divBdr>
        <w:top w:val="none" w:sz="0" w:space="0" w:color="auto"/>
        <w:left w:val="none" w:sz="0" w:space="0" w:color="auto"/>
        <w:bottom w:val="none" w:sz="0" w:space="0" w:color="auto"/>
        <w:right w:val="none" w:sz="0" w:space="0" w:color="auto"/>
      </w:divBdr>
    </w:div>
    <w:div w:id="31423500">
      <w:bodyDiv w:val="1"/>
      <w:marLeft w:val="0"/>
      <w:marRight w:val="0"/>
      <w:marTop w:val="0"/>
      <w:marBottom w:val="0"/>
      <w:divBdr>
        <w:top w:val="none" w:sz="0" w:space="0" w:color="auto"/>
        <w:left w:val="none" w:sz="0" w:space="0" w:color="auto"/>
        <w:bottom w:val="none" w:sz="0" w:space="0" w:color="auto"/>
        <w:right w:val="none" w:sz="0" w:space="0" w:color="auto"/>
      </w:divBdr>
    </w:div>
    <w:div w:id="31658236">
      <w:bodyDiv w:val="1"/>
      <w:marLeft w:val="0"/>
      <w:marRight w:val="0"/>
      <w:marTop w:val="0"/>
      <w:marBottom w:val="0"/>
      <w:divBdr>
        <w:top w:val="none" w:sz="0" w:space="0" w:color="auto"/>
        <w:left w:val="none" w:sz="0" w:space="0" w:color="auto"/>
        <w:bottom w:val="none" w:sz="0" w:space="0" w:color="auto"/>
        <w:right w:val="none" w:sz="0" w:space="0" w:color="auto"/>
      </w:divBdr>
    </w:div>
    <w:div w:id="54474970">
      <w:bodyDiv w:val="1"/>
      <w:marLeft w:val="0"/>
      <w:marRight w:val="0"/>
      <w:marTop w:val="0"/>
      <w:marBottom w:val="0"/>
      <w:divBdr>
        <w:top w:val="none" w:sz="0" w:space="0" w:color="auto"/>
        <w:left w:val="none" w:sz="0" w:space="0" w:color="auto"/>
        <w:bottom w:val="none" w:sz="0" w:space="0" w:color="auto"/>
        <w:right w:val="none" w:sz="0" w:space="0" w:color="auto"/>
      </w:divBdr>
    </w:div>
    <w:div w:id="67240503">
      <w:bodyDiv w:val="1"/>
      <w:marLeft w:val="0"/>
      <w:marRight w:val="0"/>
      <w:marTop w:val="0"/>
      <w:marBottom w:val="0"/>
      <w:divBdr>
        <w:top w:val="none" w:sz="0" w:space="0" w:color="auto"/>
        <w:left w:val="none" w:sz="0" w:space="0" w:color="auto"/>
        <w:bottom w:val="none" w:sz="0" w:space="0" w:color="auto"/>
        <w:right w:val="none" w:sz="0" w:space="0" w:color="auto"/>
      </w:divBdr>
    </w:div>
    <w:div w:id="72824617">
      <w:bodyDiv w:val="1"/>
      <w:marLeft w:val="0"/>
      <w:marRight w:val="0"/>
      <w:marTop w:val="0"/>
      <w:marBottom w:val="0"/>
      <w:divBdr>
        <w:top w:val="none" w:sz="0" w:space="0" w:color="auto"/>
        <w:left w:val="none" w:sz="0" w:space="0" w:color="auto"/>
        <w:bottom w:val="none" w:sz="0" w:space="0" w:color="auto"/>
        <w:right w:val="none" w:sz="0" w:space="0" w:color="auto"/>
      </w:divBdr>
    </w:div>
    <w:div w:id="74405308">
      <w:bodyDiv w:val="1"/>
      <w:marLeft w:val="0"/>
      <w:marRight w:val="0"/>
      <w:marTop w:val="0"/>
      <w:marBottom w:val="0"/>
      <w:divBdr>
        <w:top w:val="none" w:sz="0" w:space="0" w:color="auto"/>
        <w:left w:val="none" w:sz="0" w:space="0" w:color="auto"/>
        <w:bottom w:val="none" w:sz="0" w:space="0" w:color="auto"/>
        <w:right w:val="none" w:sz="0" w:space="0" w:color="auto"/>
      </w:divBdr>
    </w:div>
    <w:div w:id="99188249">
      <w:bodyDiv w:val="1"/>
      <w:marLeft w:val="0"/>
      <w:marRight w:val="0"/>
      <w:marTop w:val="0"/>
      <w:marBottom w:val="0"/>
      <w:divBdr>
        <w:top w:val="none" w:sz="0" w:space="0" w:color="auto"/>
        <w:left w:val="none" w:sz="0" w:space="0" w:color="auto"/>
        <w:bottom w:val="none" w:sz="0" w:space="0" w:color="auto"/>
        <w:right w:val="none" w:sz="0" w:space="0" w:color="auto"/>
      </w:divBdr>
    </w:div>
    <w:div w:id="135725773">
      <w:bodyDiv w:val="1"/>
      <w:marLeft w:val="0"/>
      <w:marRight w:val="0"/>
      <w:marTop w:val="0"/>
      <w:marBottom w:val="0"/>
      <w:divBdr>
        <w:top w:val="none" w:sz="0" w:space="0" w:color="auto"/>
        <w:left w:val="none" w:sz="0" w:space="0" w:color="auto"/>
        <w:bottom w:val="none" w:sz="0" w:space="0" w:color="auto"/>
        <w:right w:val="none" w:sz="0" w:space="0" w:color="auto"/>
      </w:divBdr>
    </w:div>
    <w:div w:id="146480256">
      <w:bodyDiv w:val="1"/>
      <w:marLeft w:val="0"/>
      <w:marRight w:val="0"/>
      <w:marTop w:val="0"/>
      <w:marBottom w:val="0"/>
      <w:divBdr>
        <w:top w:val="none" w:sz="0" w:space="0" w:color="auto"/>
        <w:left w:val="none" w:sz="0" w:space="0" w:color="auto"/>
        <w:bottom w:val="none" w:sz="0" w:space="0" w:color="auto"/>
        <w:right w:val="none" w:sz="0" w:space="0" w:color="auto"/>
      </w:divBdr>
    </w:div>
    <w:div w:id="147871111">
      <w:bodyDiv w:val="1"/>
      <w:marLeft w:val="0"/>
      <w:marRight w:val="0"/>
      <w:marTop w:val="0"/>
      <w:marBottom w:val="0"/>
      <w:divBdr>
        <w:top w:val="none" w:sz="0" w:space="0" w:color="auto"/>
        <w:left w:val="none" w:sz="0" w:space="0" w:color="auto"/>
        <w:bottom w:val="none" w:sz="0" w:space="0" w:color="auto"/>
        <w:right w:val="none" w:sz="0" w:space="0" w:color="auto"/>
      </w:divBdr>
    </w:div>
    <w:div w:id="156190788">
      <w:bodyDiv w:val="1"/>
      <w:marLeft w:val="0"/>
      <w:marRight w:val="0"/>
      <w:marTop w:val="0"/>
      <w:marBottom w:val="0"/>
      <w:divBdr>
        <w:top w:val="none" w:sz="0" w:space="0" w:color="auto"/>
        <w:left w:val="none" w:sz="0" w:space="0" w:color="auto"/>
        <w:bottom w:val="none" w:sz="0" w:space="0" w:color="auto"/>
        <w:right w:val="none" w:sz="0" w:space="0" w:color="auto"/>
      </w:divBdr>
    </w:div>
    <w:div w:id="163672431">
      <w:bodyDiv w:val="1"/>
      <w:marLeft w:val="0"/>
      <w:marRight w:val="0"/>
      <w:marTop w:val="0"/>
      <w:marBottom w:val="0"/>
      <w:divBdr>
        <w:top w:val="none" w:sz="0" w:space="0" w:color="auto"/>
        <w:left w:val="none" w:sz="0" w:space="0" w:color="auto"/>
        <w:bottom w:val="none" w:sz="0" w:space="0" w:color="auto"/>
        <w:right w:val="none" w:sz="0" w:space="0" w:color="auto"/>
      </w:divBdr>
    </w:div>
    <w:div w:id="183709458">
      <w:bodyDiv w:val="1"/>
      <w:marLeft w:val="0"/>
      <w:marRight w:val="0"/>
      <w:marTop w:val="0"/>
      <w:marBottom w:val="0"/>
      <w:divBdr>
        <w:top w:val="none" w:sz="0" w:space="0" w:color="auto"/>
        <w:left w:val="none" w:sz="0" w:space="0" w:color="auto"/>
        <w:bottom w:val="none" w:sz="0" w:space="0" w:color="auto"/>
        <w:right w:val="none" w:sz="0" w:space="0" w:color="auto"/>
      </w:divBdr>
    </w:div>
    <w:div w:id="192768217">
      <w:bodyDiv w:val="1"/>
      <w:marLeft w:val="0"/>
      <w:marRight w:val="0"/>
      <w:marTop w:val="0"/>
      <w:marBottom w:val="0"/>
      <w:divBdr>
        <w:top w:val="none" w:sz="0" w:space="0" w:color="auto"/>
        <w:left w:val="none" w:sz="0" w:space="0" w:color="auto"/>
        <w:bottom w:val="none" w:sz="0" w:space="0" w:color="auto"/>
        <w:right w:val="none" w:sz="0" w:space="0" w:color="auto"/>
      </w:divBdr>
    </w:div>
    <w:div w:id="212162613">
      <w:bodyDiv w:val="1"/>
      <w:marLeft w:val="0"/>
      <w:marRight w:val="0"/>
      <w:marTop w:val="0"/>
      <w:marBottom w:val="0"/>
      <w:divBdr>
        <w:top w:val="none" w:sz="0" w:space="0" w:color="auto"/>
        <w:left w:val="none" w:sz="0" w:space="0" w:color="auto"/>
        <w:bottom w:val="none" w:sz="0" w:space="0" w:color="auto"/>
        <w:right w:val="none" w:sz="0" w:space="0" w:color="auto"/>
      </w:divBdr>
    </w:div>
    <w:div w:id="246505649">
      <w:bodyDiv w:val="1"/>
      <w:marLeft w:val="0"/>
      <w:marRight w:val="0"/>
      <w:marTop w:val="0"/>
      <w:marBottom w:val="0"/>
      <w:divBdr>
        <w:top w:val="none" w:sz="0" w:space="0" w:color="auto"/>
        <w:left w:val="none" w:sz="0" w:space="0" w:color="auto"/>
        <w:bottom w:val="none" w:sz="0" w:space="0" w:color="auto"/>
        <w:right w:val="none" w:sz="0" w:space="0" w:color="auto"/>
      </w:divBdr>
    </w:div>
    <w:div w:id="261181883">
      <w:bodyDiv w:val="1"/>
      <w:marLeft w:val="0"/>
      <w:marRight w:val="0"/>
      <w:marTop w:val="0"/>
      <w:marBottom w:val="0"/>
      <w:divBdr>
        <w:top w:val="none" w:sz="0" w:space="0" w:color="auto"/>
        <w:left w:val="none" w:sz="0" w:space="0" w:color="auto"/>
        <w:bottom w:val="none" w:sz="0" w:space="0" w:color="auto"/>
        <w:right w:val="none" w:sz="0" w:space="0" w:color="auto"/>
      </w:divBdr>
    </w:div>
    <w:div w:id="270743105">
      <w:bodyDiv w:val="1"/>
      <w:marLeft w:val="0"/>
      <w:marRight w:val="0"/>
      <w:marTop w:val="0"/>
      <w:marBottom w:val="0"/>
      <w:divBdr>
        <w:top w:val="none" w:sz="0" w:space="0" w:color="auto"/>
        <w:left w:val="none" w:sz="0" w:space="0" w:color="auto"/>
        <w:bottom w:val="none" w:sz="0" w:space="0" w:color="auto"/>
        <w:right w:val="none" w:sz="0" w:space="0" w:color="auto"/>
      </w:divBdr>
    </w:div>
    <w:div w:id="276180197">
      <w:bodyDiv w:val="1"/>
      <w:marLeft w:val="0"/>
      <w:marRight w:val="0"/>
      <w:marTop w:val="0"/>
      <w:marBottom w:val="0"/>
      <w:divBdr>
        <w:top w:val="none" w:sz="0" w:space="0" w:color="auto"/>
        <w:left w:val="none" w:sz="0" w:space="0" w:color="auto"/>
        <w:bottom w:val="none" w:sz="0" w:space="0" w:color="auto"/>
        <w:right w:val="none" w:sz="0" w:space="0" w:color="auto"/>
      </w:divBdr>
    </w:div>
    <w:div w:id="279537518">
      <w:bodyDiv w:val="1"/>
      <w:marLeft w:val="0"/>
      <w:marRight w:val="0"/>
      <w:marTop w:val="0"/>
      <w:marBottom w:val="0"/>
      <w:divBdr>
        <w:top w:val="none" w:sz="0" w:space="0" w:color="auto"/>
        <w:left w:val="none" w:sz="0" w:space="0" w:color="auto"/>
        <w:bottom w:val="none" w:sz="0" w:space="0" w:color="auto"/>
        <w:right w:val="none" w:sz="0" w:space="0" w:color="auto"/>
      </w:divBdr>
    </w:div>
    <w:div w:id="291593101">
      <w:bodyDiv w:val="1"/>
      <w:marLeft w:val="0"/>
      <w:marRight w:val="0"/>
      <w:marTop w:val="0"/>
      <w:marBottom w:val="0"/>
      <w:divBdr>
        <w:top w:val="none" w:sz="0" w:space="0" w:color="auto"/>
        <w:left w:val="none" w:sz="0" w:space="0" w:color="auto"/>
        <w:bottom w:val="none" w:sz="0" w:space="0" w:color="auto"/>
        <w:right w:val="none" w:sz="0" w:space="0" w:color="auto"/>
      </w:divBdr>
    </w:div>
    <w:div w:id="305548047">
      <w:bodyDiv w:val="1"/>
      <w:marLeft w:val="0"/>
      <w:marRight w:val="0"/>
      <w:marTop w:val="0"/>
      <w:marBottom w:val="0"/>
      <w:divBdr>
        <w:top w:val="none" w:sz="0" w:space="0" w:color="auto"/>
        <w:left w:val="none" w:sz="0" w:space="0" w:color="auto"/>
        <w:bottom w:val="none" w:sz="0" w:space="0" w:color="auto"/>
        <w:right w:val="none" w:sz="0" w:space="0" w:color="auto"/>
      </w:divBdr>
    </w:div>
    <w:div w:id="323241106">
      <w:bodyDiv w:val="1"/>
      <w:marLeft w:val="0"/>
      <w:marRight w:val="0"/>
      <w:marTop w:val="0"/>
      <w:marBottom w:val="0"/>
      <w:divBdr>
        <w:top w:val="none" w:sz="0" w:space="0" w:color="auto"/>
        <w:left w:val="none" w:sz="0" w:space="0" w:color="auto"/>
        <w:bottom w:val="none" w:sz="0" w:space="0" w:color="auto"/>
        <w:right w:val="none" w:sz="0" w:space="0" w:color="auto"/>
      </w:divBdr>
    </w:div>
    <w:div w:id="348988997">
      <w:bodyDiv w:val="1"/>
      <w:marLeft w:val="0"/>
      <w:marRight w:val="0"/>
      <w:marTop w:val="0"/>
      <w:marBottom w:val="0"/>
      <w:divBdr>
        <w:top w:val="none" w:sz="0" w:space="0" w:color="auto"/>
        <w:left w:val="none" w:sz="0" w:space="0" w:color="auto"/>
        <w:bottom w:val="none" w:sz="0" w:space="0" w:color="auto"/>
        <w:right w:val="none" w:sz="0" w:space="0" w:color="auto"/>
      </w:divBdr>
    </w:div>
    <w:div w:id="361128939">
      <w:bodyDiv w:val="1"/>
      <w:marLeft w:val="0"/>
      <w:marRight w:val="0"/>
      <w:marTop w:val="0"/>
      <w:marBottom w:val="0"/>
      <w:divBdr>
        <w:top w:val="none" w:sz="0" w:space="0" w:color="auto"/>
        <w:left w:val="none" w:sz="0" w:space="0" w:color="auto"/>
        <w:bottom w:val="none" w:sz="0" w:space="0" w:color="auto"/>
        <w:right w:val="none" w:sz="0" w:space="0" w:color="auto"/>
      </w:divBdr>
    </w:div>
    <w:div w:id="364449354">
      <w:bodyDiv w:val="1"/>
      <w:marLeft w:val="0"/>
      <w:marRight w:val="0"/>
      <w:marTop w:val="0"/>
      <w:marBottom w:val="0"/>
      <w:divBdr>
        <w:top w:val="none" w:sz="0" w:space="0" w:color="auto"/>
        <w:left w:val="none" w:sz="0" w:space="0" w:color="auto"/>
        <w:bottom w:val="none" w:sz="0" w:space="0" w:color="auto"/>
        <w:right w:val="none" w:sz="0" w:space="0" w:color="auto"/>
      </w:divBdr>
    </w:div>
    <w:div w:id="388264578">
      <w:bodyDiv w:val="1"/>
      <w:marLeft w:val="0"/>
      <w:marRight w:val="0"/>
      <w:marTop w:val="0"/>
      <w:marBottom w:val="0"/>
      <w:divBdr>
        <w:top w:val="none" w:sz="0" w:space="0" w:color="auto"/>
        <w:left w:val="none" w:sz="0" w:space="0" w:color="auto"/>
        <w:bottom w:val="none" w:sz="0" w:space="0" w:color="auto"/>
        <w:right w:val="none" w:sz="0" w:space="0" w:color="auto"/>
      </w:divBdr>
    </w:div>
    <w:div w:id="418599880">
      <w:bodyDiv w:val="1"/>
      <w:marLeft w:val="0"/>
      <w:marRight w:val="0"/>
      <w:marTop w:val="0"/>
      <w:marBottom w:val="0"/>
      <w:divBdr>
        <w:top w:val="none" w:sz="0" w:space="0" w:color="auto"/>
        <w:left w:val="none" w:sz="0" w:space="0" w:color="auto"/>
        <w:bottom w:val="none" w:sz="0" w:space="0" w:color="auto"/>
        <w:right w:val="none" w:sz="0" w:space="0" w:color="auto"/>
      </w:divBdr>
    </w:div>
    <w:div w:id="418798701">
      <w:bodyDiv w:val="1"/>
      <w:marLeft w:val="0"/>
      <w:marRight w:val="0"/>
      <w:marTop w:val="0"/>
      <w:marBottom w:val="0"/>
      <w:divBdr>
        <w:top w:val="none" w:sz="0" w:space="0" w:color="auto"/>
        <w:left w:val="none" w:sz="0" w:space="0" w:color="auto"/>
        <w:bottom w:val="none" w:sz="0" w:space="0" w:color="auto"/>
        <w:right w:val="none" w:sz="0" w:space="0" w:color="auto"/>
      </w:divBdr>
    </w:div>
    <w:div w:id="425617346">
      <w:bodyDiv w:val="1"/>
      <w:marLeft w:val="0"/>
      <w:marRight w:val="0"/>
      <w:marTop w:val="0"/>
      <w:marBottom w:val="0"/>
      <w:divBdr>
        <w:top w:val="none" w:sz="0" w:space="0" w:color="auto"/>
        <w:left w:val="none" w:sz="0" w:space="0" w:color="auto"/>
        <w:bottom w:val="none" w:sz="0" w:space="0" w:color="auto"/>
        <w:right w:val="none" w:sz="0" w:space="0" w:color="auto"/>
      </w:divBdr>
    </w:div>
    <w:div w:id="454328243">
      <w:bodyDiv w:val="1"/>
      <w:marLeft w:val="0"/>
      <w:marRight w:val="0"/>
      <w:marTop w:val="0"/>
      <w:marBottom w:val="0"/>
      <w:divBdr>
        <w:top w:val="none" w:sz="0" w:space="0" w:color="auto"/>
        <w:left w:val="none" w:sz="0" w:space="0" w:color="auto"/>
        <w:bottom w:val="none" w:sz="0" w:space="0" w:color="auto"/>
        <w:right w:val="none" w:sz="0" w:space="0" w:color="auto"/>
      </w:divBdr>
    </w:div>
    <w:div w:id="460880751">
      <w:bodyDiv w:val="1"/>
      <w:marLeft w:val="0"/>
      <w:marRight w:val="0"/>
      <w:marTop w:val="0"/>
      <w:marBottom w:val="0"/>
      <w:divBdr>
        <w:top w:val="none" w:sz="0" w:space="0" w:color="auto"/>
        <w:left w:val="none" w:sz="0" w:space="0" w:color="auto"/>
        <w:bottom w:val="none" w:sz="0" w:space="0" w:color="auto"/>
        <w:right w:val="none" w:sz="0" w:space="0" w:color="auto"/>
      </w:divBdr>
    </w:div>
    <w:div w:id="461196232">
      <w:bodyDiv w:val="1"/>
      <w:marLeft w:val="0"/>
      <w:marRight w:val="0"/>
      <w:marTop w:val="0"/>
      <w:marBottom w:val="0"/>
      <w:divBdr>
        <w:top w:val="none" w:sz="0" w:space="0" w:color="auto"/>
        <w:left w:val="none" w:sz="0" w:space="0" w:color="auto"/>
        <w:bottom w:val="none" w:sz="0" w:space="0" w:color="auto"/>
        <w:right w:val="none" w:sz="0" w:space="0" w:color="auto"/>
      </w:divBdr>
    </w:div>
    <w:div w:id="466440142">
      <w:bodyDiv w:val="1"/>
      <w:marLeft w:val="0"/>
      <w:marRight w:val="0"/>
      <w:marTop w:val="0"/>
      <w:marBottom w:val="0"/>
      <w:divBdr>
        <w:top w:val="none" w:sz="0" w:space="0" w:color="auto"/>
        <w:left w:val="none" w:sz="0" w:space="0" w:color="auto"/>
        <w:bottom w:val="none" w:sz="0" w:space="0" w:color="auto"/>
        <w:right w:val="none" w:sz="0" w:space="0" w:color="auto"/>
      </w:divBdr>
    </w:div>
    <w:div w:id="481698452">
      <w:bodyDiv w:val="1"/>
      <w:marLeft w:val="0"/>
      <w:marRight w:val="0"/>
      <w:marTop w:val="0"/>
      <w:marBottom w:val="0"/>
      <w:divBdr>
        <w:top w:val="none" w:sz="0" w:space="0" w:color="auto"/>
        <w:left w:val="none" w:sz="0" w:space="0" w:color="auto"/>
        <w:bottom w:val="none" w:sz="0" w:space="0" w:color="auto"/>
        <w:right w:val="none" w:sz="0" w:space="0" w:color="auto"/>
      </w:divBdr>
    </w:div>
    <w:div w:id="526454315">
      <w:bodyDiv w:val="1"/>
      <w:marLeft w:val="0"/>
      <w:marRight w:val="0"/>
      <w:marTop w:val="0"/>
      <w:marBottom w:val="0"/>
      <w:divBdr>
        <w:top w:val="none" w:sz="0" w:space="0" w:color="auto"/>
        <w:left w:val="none" w:sz="0" w:space="0" w:color="auto"/>
        <w:bottom w:val="none" w:sz="0" w:space="0" w:color="auto"/>
        <w:right w:val="none" w:sz="0" w:space="0" w:color="auto"/>
      </w:divBdr>
    </w:div>
    <w:div w:id="534122631">
      <w:bodyDiv w:val="1"/>
      <w:marLeft w:val="0"/>
      <w:marRight w:val="0"/>
      <w:marTop w:val="0"/>
      <w:marBottom w:val="0"/>
      <w:divBdr>
        <w:top w:val="none" w:sz="0" w:space="0" w:color="auto"/>
        <w:left w:val="none" w:sz="0" w:space="0" w:color="auto"/>
        <w:bottom w:val="none" w:sz="0" w:space="0" w:color="auto"/>
        <w:right w:val="none" w:sz="0" w:space="0" w:color="auto"/>
      </w:divBdr>
    </w:div>
    <w:div w:id="538206434">
      <w:bodyDiv w:val="1"/>
      <w:marLeft w:val="0"/>
      <w:marRight w:val="0"/>
      <w:marTop w:val="0"/>
      <w:marBottom w:val="0"/>
      <w:divBdr>
        <w:top w:val="none" w:sz="0" w:space="0" w:color="auto"/>
        <w:left w:val="none" w:sz="0" w:space="0" w:color="auto"/>
        <w:bottom w:val="none" w:sz="0" w:space="0" w:color="auto"/>
        <w:right w:val="none" w:sz="0" w:space="0" w:color="auto"/>
      </w:divBdr>
    </w:div>
    <w:div w:id="541288319">
      <w:bodyDiv w:val="1"/>
      <w:marLeft w:val="0"/>
      <w:marRight w:val="0"/>
      <w:marTop w:val="0"/>
      <w:marBottom w:val="0"/>
      <w:divBdr>
        <w:top w:val="none" w:sz="0" w:space="0" w:color="auto"/>
        <w:left w:val="none" w:sz="0" w:space="0" w:color="auto"/>
        <w:bottom w:val="none" w:sz="0" w:space="0" w:color="auto"/>
        <w:right w:val="none" w:sz="0" w:space="0" w:color="auto"/>
      </w:divBdr>
    </w:div>
    <w:div w:id="545996136">
      <w:bodyDiv w:val="1"/>
      <w:marLeft w:val="0"/>
      <w:marRight w:val="0"/>
      <w:marTop w:val="0"/>
      <w:marBottom w:val="0"/>
      <w:divBdr>
        <w:top w:val="none" w:sz="0" w:space="0" w:color="auto"/>
        <w:left w:val="none" w:sz="0" w:space="0" w:color="auto"/>
        <w:bottom w:val="none" w:sz="0" w:space="0" w:color="auto"/>
        <w:right w:val="none" w:sz="0" w:space="0" w:color="auto"/>
      </w:divBdr>
    </w:div>
    <w:div w:id="549001056">
      <w:bodyDiv w:val="1"/>
      <w:marLeft w:val="0"/>
      <w:marRight w:val="0"/>
      <w:marTop w:val="0"/>
      <w:marBottom w:val="0"/>
      <w:divBdr>
        <w:top w:val="none" w:sz="0" w:space="0" w:color="auto"/>
        <w:left w:val="none" w:sz="0" w:space="0" w:color="auto"/>
        <w:bottom w:val="none" w:sz="0" w:space="0" w:color="auto"/>
        <w:right w:val="none" w:sz="0" w:space="0" w:color="auto"/>
      </w:divBdr>
    </w:div>
    <w:div w:id="558901138">
      <w:bodyDiv w:val="1"/>
      <w:marLeft w:val="0"/>
      <w:marRight w:val="0"/>
      <w:marTop w:val="0"/>
      <w:marBottom w:val="0"/>
      <w:divBdr>
        <w:top w:val="none" w:sz="0" w:space="0" w:color="auto"/>
        <w:left w:val="none" w:sz="0" w:space="0" w:color="auto"/>
        <w:bottom w:val="none" w:sz="0" w:space="0" w:color="auto"/>
        <w:right w:val="none" w:sz="0" w:space="0" w:color="auto"/>
      </w:divBdr>
    </w:div>
    <w:div w:id="561906679">
      <w:bodyDiv w:val="1"/>
      <w:marLeft w:val="0"/>
      <w:marRight w:val="0"/>
      <w:marTop w:val="0"/>
      <w:marBottom w:val="0"/>
      <w:divBdr>
        <w:top w:val="none" w:sz="0" w:space="0" w:color="auto"/>
        <w:left w:val="none" w:sz="0" w:space="0" w:color="auto"/>
        <w:bottom w:val="none" w:sz="0" w:space="0" w:color="auto"/>
        <w:right w:val="none" w:sz="0" w:space="0" w:color="auto"/>
      </w:divBdr>
    </w:div>
    <w:div w:id="567420589">
      <w:bodyDiv w:val="1"/>
      <w:marLeft w:val="0"/>
      <w:marRight w:val="0"/>
      <w:marTop w:val="0"/>
      <w:marBottom w:val="0"/>
      <w:divBdr>
        <w:top w:val="none" w:sz="0" w:space="0" w:color="auto"/>
        <w:left w:val="none" w:sz="0" w:space="0" w:color="auto"/>
        <w:bottom w:val="none" w:sz="0" w:space="0" w:color="auto"/>
        <w:right w:val="none" w:sz="0" w:space="0" w:color="auto"/>
      </w:divBdr>
    </w:div>
    <w:div w:id="573659118">
      <w:bodyDiv w:val="1"/>
      <w:marLeft w:val="0"/>
      <w:marRight w:val="0"/>
      <w:marTop w:val="0"/>
      <w:marBottom w:val="0"/>
      <w:divBdr>
        <w:top w:val="none" w:sz="0" w:space="0" w:color="auto"/>
        <w:left w:val="none" w:sz="0" w:space="0" w:color="auto"/>
        <w:bottom w:val="none" w:sz="0" w:space="0" w:color="auto"/>
        <w:right w:val="none" w:sz="0" w:space="0" w:color="auto"/>
      </w:divBdr>
    </w:div>
    <w:div w:id="578976499">
      <w:bodyDiv w:val="1"/>
      <w:marLeft w:val="0"/>
      <w:marRight w:val="0"/>
      <w:marTop w:val="0"/>
      <w:marBottom w:val="0"/>
      <w:divBdr>
        <w:top w:val="none" w:sz="0" w:space="0" w:color="auto"/>
        <w:left w:val="none" w:sz="0" w:space="0" w:color="auto"/>
        <w:bottom w:val="none" w:sz="0" w:space="0" w:color="auto"/>
        <w:right w:val="none" w:sz="0" w:space="0" w:color="auto"/>
      </w:divBdr>
    </w:div>
    <w:div w:id="582908832">
      <w:bodyDiv w:val="1"/>
      <w:marLeft w:val="0"/>
      <w:marRight w:val="0"/>
      <w:marTop w:val="0"/>
      <w:marBottom w:val="0"/>
      <w:divBdr>
        <w:top w:val="none" w:sz="0" w:space="0" w:color="auto"/>
        <w:left w:val="none" w:sz="0" w:space="0" w:color="auto"/>
        <w:bottom w:val="none" w:sz="0" w:space="0" w:color="auto"/>
        <w:right w:val="none" w:sz="0" w:space="0" w:color="auto"/>
      </w:divBdr>
    </w:div>
    <w:div w:id="583493107">
      <w:bodyDiv w:val="1"/>
      <w:marLeft w:val="0"/>
      <w:marRight w:val="0"/>
      <w:marTop w:val="0"/>
      <w:marBottom w:val="0"/>
      <w:divBdr>
        <w:top w:val="none" w:sz="0" w:space="0" w:color="auto"/>
        <w:left w:val="none" w:sz="0" w:space="0" w:color="auto"/>
        <w:bottom w:val="none" w:sz="0" w:space="0" w:color="auto"/>
        <w:right w:val="none" w:sz="0" w:space="0" w:color="auto"/>
      </w:divBdr>
    </w:div>
    <w:div w:id="605816952">
      <w:bodyDiv w:val="1"/>
      <w:marLeft w:val="0"/>
      <w:marRight w:val="0"/>
      <w:marTop w:val="0"/>
      <w:marBottom w:val="0"/>
      <w:divBdr>
        <w:top w:val="none" w:sz="0" w:space="0" w:color="auto"/>
        <w:left w:val="none" w:sz="0" w:space="0" w:color="auto"/>
        <w:bottom w:val="none" w:sz="0" w:space="0" w:color="auto"/>
        <w:right w:val="none" w:sz="0" w:space="0" w:color="auto"/>
      </w:divBdr>
    </w:div>
    <w:div w:id="618028406">
      <w:bodyDiv w:val="1"/>
      <w:marLeft w:val="0"/>
      <w:marRight w:val="0"/>
      <w:marTop w:val="0"/>
      <w:marBottom w:val="0"/>
      <w:divBdr>
        <w:top w:val="none" w:sz="0" w:space="0" w:color="auto"/>
        <w:left w:val="none" w:sz="0" w:space="0" w:color="auto"/>
        <w:bottom w:val="none" w:sz="0" w:space="0" w:color="auto"/>
        <w:right w:val="none" w:sz="0" w:space="0" w:color="auto"/>
      </w:divBdr>
    </w:div>
    <w:div w:id="623318358">
      <w:bodyDiv w:val="1"/>
      <w:marLeft w:val="0"/>
      <w:marRight w:val="0"/>
      <w:marTop w:val="0"/>
      <w:marBottom w:val="0"/>
      <w:divBdr>
        <w:top w:val="none" w:sz="0" w:space="0" w:color="auto"/>
        <w:left w:val="none" w:sz="0" w:space="0" w:color="auto"/>
        <w:bottom w:val="none" w:sz="0" w:space="0" w:color="auto"/>
        <w:right w:val="none" w:sz="0" w:space="0" w:color="auto"/>
      </w:divBdr>
    </w:div>
    <w:div w:id="627321419">
      <w:bodyDiv w:val="1"/>
      <w:marLeft w:val="0"/>
      <w:marRight w:val="0"/>
      <w:marTop w:val="0"/>
      <w:marBottom w:val="0"/>
      <w:divBdr>
        <w:top w:val="none" w:sz="0" w:space="0" w:color="auto"/>
        <w:left w:val="none" w:sz="0" w:space="0" w:color="auto"/>
        <w:bottom w:val="none" w:sz="0" w:space="0" w:color="auto"/>
        <w:right w:val="none" w:sz="0" w:space="0" w:color="auto"/>
      </w:divBdr>
    </w:div>
    <w:div w:id="634066532">
      <w:bodyDiv w:val="1"/>
      <w:marLeft w:val="0"/>
      <w:marRight w:val="0"/>
      <w:marTop w:val="0"/>
      <w:marBottom w:val="0"/>
      <w:divBdr>
        <w:top w:val="none" w:sz="0" w:space="0" w:color="auto"/>
        <w:left w:val="none" w:sz="0" w:space="0" w:color="auto"/>
        <w:bottom w:val="none" w:sz="0" w:space="0" w:color="auto"/>
        <w:right w:val="none" w:sz="0" w:space="0" w:color="auto"/>
      </w:divBdr>
    </w:div>
    <w:div w:id="640577034">
      <w:bodyDiv w:val="1"/>
      <w:marLeft w:val="0"/>
      <w:marRight w:val="0"/>
      <w:marTop w:val="0"/>
      <w:marBottom w:val="0"/>
      <w:divBdr>
        <w:top w:val="none" w:sz="0" w:space="0" w:color="auto"/>
        <w:left w:val="none" w:sz="0" w:space="0" w:color="auto"/>
        <w:bottom w:val="none" w:sz="0" w:space="0" w:color="auto"/>
        <w:right w:val="none" w:sz="0" w:space="0" w:color="auto"/>
      </w:divBdr>
    </w:div>
    <w:div w:id="649209715">
      <w:bodyDiv w:val="1"/>
      <w:marLeft w:val="0"/>
      <w:marRight w:val="0"/>
      <w:marTop w:val="0"/>
      <w:marBottom w:val="0"/>
      <w:divBdr>
        <w:top w:val="none" w:sz="0" w:space="0" w:color="auto"/>
        <w:left w:val="none" w:sz="0" w:space="0" w:color="auto"/>
        <w:bottom w:val="none" w:sz="0" w:space="0" w:color="auto"/>
        <w:right w:val="none" w:sz="0" w:space="0" w:color="auto"/>
      </w:divBdr>
    </w:div>
    <w:div w:id="649940488">
      <w:bodyDiv w:val="1"/>
      <w:marLeft w:val="0"/>
      <w:marRight w:val="0"/>
      <w:marTop w:val="0"/>
      <w:marBottom w:val="0"/>
      <w:divBdr>
        <w:top w:val="none" w:sz="0" w:space="0" w:color="auto"/>
        <w:left w:val="none" w:sz="0" w:space="0" w:color="auto"/>
        <w:bottom w:val="none" w:sz="0" w:space="0" w:color="auto"/>
        <w:right w:val="none" w:sz="0" w:space="0" w:color="auto"/>
      </w:divBdr>
    </w:div>
    <w:div w:id="673723749">
      <w:bodyDiv w:val="1"/>
      <w:marLeft w:val="0"/>
      <w:marRight w:val="0"/>
      <w:marTop w:val="0"/>
      <w:marBottom w:val="0"/>
      <w:divBdr>
        <w:top w:val="none" w:sz="0" w:space="0" w:color="auto"/>
        <w:left w:val="none" w:sz="0" w:space="0" w:color="auto"/>
        <w:bottom w:val="none" w:sz="0" w:space="0" w:color="auto"/>
        <w:right w:val="none" w:sz="0" w:space="0" w:color="auto"/>
      </w:divBdr>
    </w:div>
    <w:div w:id="679888254">
      <w:bodyDiv w:val="1"/>
      <w:marLeft w:val="0"/>
      <w:marRight w:val="0"/>
      <w:marTop w:val="0"/>
      <w:marBottom w:val="0"/>
      <w:divBdr>
        <w:top w:val="none" w:sz="0" w:space="0" w:color="auto"/>
        <w:left w:val="none" w:sz="0" w:space="0" w:color="auto"/>
        <w:bottom w:val="none" w:sz="0" w:space="0" w:color="auto"/>
        <w:right w:val="none" w:sz="0" w:space="0" w:color="auto"/>
      </w:divBdr>
    </w:div>
    <w:div w:id="685904599">
      <w:bodyDiv w:val="1"/>
      <w:marLeft w:val="0"/>
      <w:marRight w:val="0"/>
      <w:marTop w:val="0"/>
      <w:marBottom w:val="0"/>
      <w:divBdr>
        <w:top w:val="none" w:sz="0" w:space="0" w:color="auto"/>
        <w:left w:val="none" w:sz="0" w:space="0" w:color="auto"/>
        <w:bottom w:val="none" w:sz="0" w:space="0" w:color="auto"/>
        <w:right w:val="none" w:sz="0" w:space="0" w:color="auto"/>
      </w:divBdr>
    </w:div>
    <w:div w:id="690448408">
      <w:bodyDiv w:val="1"/>
      <w:marLeft w:val="0"/>
      <w:marRight w:val="0"/>
      <w:marTop w:val="0"/>
      <w:marBottom w:val="0"/>
      <w:divBdr>
        <w:top w:val="none" w:sz="0" w:space="0" w:color="auto"/>
        <w:left w:val="none" w:sz="0" w:space="0" w:color="auto"/>
        <w:bottom w:val="none" w:sz="0" w:space="0" w:color="auto"/>
        <w:right w:val="none" w:sz="0" w:space="0" w:color="auto"/>
      </w:divBdr>
    </w:div>
    <w:div w:id="700278227">
      <w:bodyDiv w:val="1"/>
      <w:marLeft w:val="0"/>
      <w:marRight w:val="0"/>
      <w:marTop w:val="0"/>
      <w:marBottom w:val="0"/>
      <w:divBdr>
        <w:top w:val="none" w:sz="0" w:space="0" w:color="auto"/>
        <w:left w:val="none" w:sz="0" w:space="0" w:color="auto"/>
        <w:bottom w:val="none" w:sz="0" w:space="0" w:color="auto"/>
        <w:right w:val="none" w:sz="0" w:space="0" w:color="auto"/>
      </w:divBdr>
    </w:div>
    <w:div w:id="720442467">
      <w:bodyDiv w:val="1"/>
      <w:marLeft w:val="0"/>
      <w:marRight w:val="0"/>
      <w:marTop w:val="0"/>
      <w:marBottom w:val="0"/>
      <w:divBdr>
        <w:top w:val="none" w:sz="0" w:space="0" w:color="auto"/>
        <w:left w:val="none" w:sz="0" w:space="0" w:color="auto"/>
        <w:bottom w:val="none" w:sz="0" w:space="0" w:color="auto"/>
        <w:right w:val="none" w:sz="0" w:space="0" w:color="auto"/>
      </w:divBdr>
    </w:div>
    <w:div w:id="743647370">
      <w:bodyDiv w:val="1"/>
      <w:marLeft w:val="0"/>
      <w:marRight w:val="0"/>
      <w:marTop w:val="0"/>
      <w:marBottom w:val="0"/>
      <w:divBdr>
        <w:top w:val="none" w:sz="0" w:space="0" w:color="auto"/>
        <w:left w:val="none" w:sz="0" w:space="0" w:color="auto"/>
        <w:bottom w:val="none" w:sz="0" w:space="0" w:color="auto"/>
        <w:right w:val="none" w:sz="0" w:space="0" w:color="auto"/>
      </w:divBdr>
    </w:div>
    <w:div w:id="760372054">
      <w:bodyDiv w:val="1"/>
      <w:marLeft w:val="0"/>
      <w:marRight w:val="0"/>
      <w:marTop w:val="0"/>
      <w:marBottom w:val="0"/>
      <w:divBdr>
        <w:top w:val="none" w:sz="0" w:space="0" w:color="auto"/>
        <w:left w:val="none" w:sz="0" w:space="0" w:color="auto"/>
        <w:bottom w:val="none" w:sz="0" w:space="0" w:color="auto"/>
        <w:right w:val="none" w:sz="0" w:space="0" w:color="auto"/>
      </w:divBdr>
    </w:div>
    <w:div w:id="772751232">
      <w:bodyDiv w:val="1"/>
      <w:marLeft w:val="0"/>
      <w:marRight w:val="0"/>
      <w:marTop w:val="0"/>
      <w:marBottom w:val="0"/>
      <w:divBdr>
        <w:top w:val="none" w:sz="0" w:space="0" w:color="auto"/>
        <w:left w:val="none" w:sz="0" w:space="0" w:color="auto"/>
        <w:bottom w:val="none" w:sz="0" w:space="0" w:color="auto"/>
        <w:right w:val="none" w:sz="0" w:space="0" w:color="auto"/>
      </w:divBdr>
    </w:div>
    <w:div w:id="785152640">
      <w:bodyDiv w:val="1"/>
      <w:marLeft w:val="0"/>
      <w:marRight w:val="0"/>
      <w:marTop w:val="0"/>
      <w:marBottom w:val="0"/>
      <w:divBdr>
        <w:top w:val="none" w:sz="0" w:space="0" w:color="auto"/>
        <w:left w:val="none" w:sz="0" w:space="0" w:color="auto"/>
        <w:bottom w:val="none" w:sz="0" w:space="0" w:color="auto"/>
        <w:right w:val="none" w:sz="0" w:space="0" w:color="auto"/>
      </w:divBdr>
    </w:div>
    <w:div w:id="791827448">
      <w:bodyDiv w:val="1"/>
      <w:marLeft w:val="0"/>
      <w:marRight w:val="0"/>
      <w:marTop w:val="0"/>
      <w:marBottom w:val="0"/>
      <w:divBdr>
        <w:top w:val="none" w:sz="0" w:space="0" w:color="auto"/>
        <w:left w:val="none" w:sz="0" w:space="0" w:color="auto"/>
        <w:bottom w:val="none" w:sz="0" w:space="0" w:color="auto"/>
        <w:right w:val="none" w:sz="0" w:space="0" w:color="auto"/>
      </w:divBdr>
    </w:div>
    <w:div w:id="801389446">
      <w:bodyDiv w:val="1"/>
      <w:marLeft w:val="0"/>
      <w:marRight w:val="0"/>
      <w:marTop w:val="0"/>
      <w:marBottom w:val="0"/>
      <w:divBdr>
        <w:top w:val="none" w:sz="0" w:space="0" w:color="auto"/>
        <w:left w:val="none" w:sz="0" w:space="0" w:color="auto"/>
        <w:bottom w:val="none" w:sz="0" w:space="0" w:color="auto"/>
        <w:right w:val="none" w:sz="0" w:space="0" w:color="auto"/>
      </w:divBdr>
    </w:div>
    <w:div w:id="810754882">
      <w:bodyDiv w:val="1"/>
      <w:marLeft w:val="0"/>
      <w:marRight w:val="0"/>
      <w:marTop w:val="0"/>
      <w:marBottom w:val="0"/>
      <w:divBdr>
        <w:top w:val="none" w:sz="0" w:space="0" w:color="auto"/>
        <w:left w:val="none" w:sz="0" w:space="0" w:color="auto"/>
        <w:bottom w:val="none" w:sz="0" w:space="0" w:color="auto"/>
        <w:right w:val="none" w:sz="0" w:space="0" w:color="auto"/>
      </w:divBdr>
    </w:div>
    <w:div w:id="817841535">
      <w:bodyDiv w:val="1"/>
      <w:marLeft w:val="0"/>
      <w:marRight w:val="0"/>
      <w:marTop w:val="0"/>
      <w:marBottom w:val="0"/>
      <w:divBdr>
        <w:top w:val="none" w:sz="0" w:space="0" w:color="auto"/>
        <w:left w:val="none" w:sz="0" w:space="0" w:color="auto"/>
        <w:bottom w:val="none" w:sz="0" w:space="0" w:color="auto"/>
        <w:right w:val="none" w:sz="0" w:space="0" w:color="auto"/>
      </w:divBdr>
    </w:div>
    <w:div w:id="820728985">
      <w:bodyDiv w:val="1"/>
      <w:marLeft w:val="0"/>
      <w:marRight w:val="0"/>
      <w:marTop w:val="0"/>
      <w:marBottom w:val="0"/>
      <w:divBdr>
        <w:top w:val="none" w:sz="0" w:space="0" w:color="auto"/>
        <w:left w:val="none" w:sz="0" w:space="0" w:color="auto"/>
        <w:bottom w:val="none" w:sz="0" w:space="0" w:color="auto"/>
        <w:right w:val="none" w:sz="0" w:space="0" w:color="auto"/>
      </w:divBdr>
    </w:div>
    <w:div w:id="829979345">
      <w:bodyDiv w:val="1"/>
      <w:marLeft w:val="0"/>
      <w:marRight w:val="0"/>
      <w:marTop w:val="0"/>
      <w:marBottom w:val="0"/>
      <w:divBdr>
        <w:top w:val="none" w:sz="0" w:space="0" w:color="auto"/>
        <w:left w:val="none" w:sz="0" w:space="0" w:color="auto"/>
        <w:bottom w:val="none" w:sz="0" w:space="0" w:color="auto"/>
        <w:right w:val="none" w:sz="0" w:space="0" w:color="auto"/>
      </w:divBdr>
    </w:div>
    <w:div w:id="831139726">
      <w:bodyDiv w:val="1"/>
      <w:marLeft w:val="0"/>
      <w:marRight w:val="0"/>
      <w:marTop w:val="0"/>
      <w:marBottom w:val="0"/>
      <w:divBdr>
        <w:top w:val="none" w:sz="0" w:space="0" w:color="auto"/>
        <w:left w:val="none" w:sz="0" w:space="0" w:color="auto"/>
        <w:bottom w:val="none" w:sz="0" w:space="0" w:color="auto"/>
        <w:right w:val="none" w:sz="0" w:space="0" w:color="auto"/>
      </w:divBdr>
    </w:div>
    <w:div w:id="853114195">
      <w:bodyDiv w:val="1"/>
      <w:marLeft w:val="0"/>
      <w:marRight w:val="0"/>
      <w:marTop w:val="0"/>
      <w:marBottom w:val="0"/>
      <w:divBdr>
        <w:top w:val="none" w:sz="0" w:space="0" w:color="auto"/>
        <w:left w:val="none" w:sz="0" w:space="0" w:color="auto"/>
        <w:bottom w:val="none" w:sz="0" w:space="0" w:color="auto"/>
        <w:right w:val="none" w:sz="0" w:space="0" w:color="auto"/>
      </w:divBdr>
    </w:div>
    <w:div w:id="859778468">
      <w:bodyDiv w:val="1"/>
      <w:marLeft w:val="0"/>
      <w:marRight w:val="0"/>
      <w:marTop w:val="0"/>
      <w:marBottom w:val="0"/>
      <w:divBdr>
        <w:top w:val="none" w:sz="0" w:space="0" w:color="auto"/>
        <w:left w:val="none" w:sz="0" w:space="0" w:color="auto"/>
        <w:bottom w:val="none" w:sz="0" w:space="0" w:color="auto"/>
        <w:right w:val="none" w:sz="0" w:space="0" w:color="auto"/>
      </w:divBdr>
    </w:div>
    <w:div w:id="870726354">
      <w:bodyDiv w:val="1"/>
      <w:marLeft w:val="0"/>
      <w:marRight w:val="0"/>
      <w:marTop w:val="0"/>
      <w:marBottom w:val="0"/>
      <w:divBdr>
        <w:top w:val="none" w:sz="0" w:space="0" w:color="auto"/>
        <w:left w:val="none" w:sz="0" w:space="0" w:color="auto"/>
        <w:bottom w:val="none" w:sz="0" w:space="0" w:color="auto"/>
        <w:right w:val="none" w:sz="0" w:space="0" w:color="auto"/>
      </w:divBdr>
    </w:div>
    <w:div w:id="871503164">
      <w:bodyDiv w:val="1"/>
      <w:marLeft w:val="0"/>
      <w:marRight w:val="0"/>
      <w:marTop w:val="0"/>
      <w:marBottom w:val="0"/>
      <w:divBdr>
        <w:top w:val="none" w:sz="0" w:space="0" w:color="auto"/>
        <w:left w:val="none" w:sz="0" w:space="0" w:color="auto"/>
        <w:bottom w:val="none" w:sz="0" w:space="0" w:color="auto"/>
        <w:right w:val="none" w:sz="0" w:space="0" w:color="auto"/>
      </w:divBdr>
    </w:div>
    <w:div w:id="881945498">
      <w:bodyDiv w:val="1"/>
      <w:marLeft w:val="0"/>
      <w:marRight w:val="0"/>
      <w:marTop w:val="0"/>
      <w:marBottom w:val="0"/>
      <w:divBdr>
        <w:top w:val="none" w:sz="0" w:space="0" w:color="auto"/>
        <w:left w:val="none" w:sz="0" w:space="0" w:color="auto"/>
        <w:bottom w:val="none" w:sz="0" w:space="0" w:color="auto"/>
        <w:right w:val="none" w:sz="0" w:space="0" w:color="auto"/>
      </w:divBdr>
    </w:div>
    <w:div w:id="898709013">
      <w:bodyDiv w:val="1"/>
      <w:marLeft w:val="0"/>
      <w:marRight w:val="0"/>
      <w:marTop w:val="0"/>
      <w:marBottom w:val="0"/>
      <w:divBdr>
        <w:top w:val="none" w:sz="0" w:space="0" w:color="auto"/>
        <w:left w:val="none" w:sz="0" w:space="0" w:color="auto"/>
        <w:bottom w:val="none" w:sz="0" w:space="0" w:color="auto"/>
        <w:right w:val="none" w:sz="0" w:space="0" w:color="auto"/>
      </w:divBdr>
    </w:div>
    <w:div w:id="942807364">
      <w:bodyDiv w:val="1"/>
      <w:marLeft w:val="0"/>
      <w:marRight w:val="0"/>
      <w:marTop w:val="0"/>
      <w:marBottom w:val="0"/>
      <w:divBdr>
        <w:top w:val="none" w:sz="0" w:space="0" w:color="auto"/>
        <w:left w:val="none" w:sz="0" w:space="0" w:color="auto"/>
        <w:bottom w:val="none" w:sz="0" w:space="0" w:color="auto"/>
        <w:right w:val="none" w:sz="0" w:space="0" w:color="auto"/>
      </w:divBdr>
    </w:div>
    <w:div w:id="947002893">
      <w:bodyDiv w:val="1"/>
      <w:marLeft w:val="0"/>
      <w:marRight w:val="0"/>
      <w:marTop w:val="0"/>
      <w:marBottom w:val="0"/>
      <w:divBdr>
        <w:top w:val="none" w:sz="0" w:space="0" w:color="auto"/>
        <w:left w:val="none" w:sz="0" w:space="0" w:color="auto"/>
        <w:bottom w:val="none" w:sz="0" w:space="0" w:color="auto"/>
        <w:right w:val="none" w:sz="0" w:space="0" w:color="auto"/>
      </w:divBdr>
    </w:div>
    <w:div w:id="975256693">
      <w:bodyDiv w:val="1"/>
      <w:marLeft w:val="0"/>
      <w:marRight w:val="0"/>
      <w:marTop w:val="0"/>
      <w:marBottom w:val="0"/>
      <w:divBdr>
        <w:top w:val="none" w:sz="0" w:space="0" w:color="auto"/>
        <w:left w:val="none" w:sz="0" w:space="0" w:color="auto"/>
        <w:bottom w:val="none" w:sz="0" w:space="0" w:color="auto"/>
        <w:right w:val="none" w:sz="0" w:space="0" w:color="auto"/>
      </w:divBdr>
    </w:div>
    <w:div w:id="993141404">
      <w:bodyDiv w:val="1"/>
      <w:marLeft w:val="0"/>
      <w:marRight w:val="0"/>
      <w:marTop w:val="0"/>
      <w:marBottom w:val="0"/>
      <w:divBdr>
        <w:top w:val="none" w:sz="0" w:space="0" w:color="auto"/>
        <w:left w:val="none" w:sz="0" w:space="0" w:color="auto"/>
        <w:bottom w:val="none" w:sz="0" w:space="0" w:color="auto"/>
        <w:right w:val="none" w:sz="0" w:space="0" w:color="auto"/>
      </w:divBdr>
    </w:div>
    <w:div w:id="995260879">
      <w:bodyDiv w:val="1"/>
      <w:marLeft w:val="0"/>
      <w:marRight w:val="0"/>
      <w:marTop w:val="0"/>
      <w:marBottom w:val="0"/>
      <w:divBdr>
        <w:top w:val="none" w:sz="0" w:space="0" w:color="auto"/>
        <w:left w:val="none" w:sz="0" w:space="0" w:color="auto"/>
        <w:bottom w:val="none" w:sz="0" w:space="0" w:color="auto"/>
        <w:right w:val="none" w:sz="0" w:space="0" w:color="auto"/>
      </w:divBdr>
    </w:div>
    <w:div w:id="997533173">
      <w:bodyDiv w:val="1"/>
      <w:marLeft w:val="0"/>
      <w:marRight w:val="0"/>
      <w:marTop w:val="0"/>
      <w:marBottom w:val="0"/>
      <w:divBdr>
        <w:top w:val="none" w:sz="0" w:space="0" w:color="auto"/>
        <w:left w:val="none" w:sz="0" w:space="0" w:color="auto"/>
        <w:bottom w:val="none" w:sz="0" w:space="0" w:color="auto"/>
        <w:right w:val="none" w:sz="0" w:space="0" w:color="auto"/>
      </w:divBdr>
    </w:div>
    <w:div w:id="1017848427">
      <w:bodyDiv w:val="1"/>
      <w:marLeft w:val="0"/>
      <w:marRight w:val="0"/>
      <w:marTop w:val="0"/>
      <w:marBottom w:val="0"/>
      <w:divBdr>
        <w:top w:val="none" w:sz="0" w:space="0" w:color="auto"/>
        <w:left w:val="none" w:sz="0" w:space="0" w:color="auto"/>
        <w:bottom w:val="none" w:sz="0" w:space="0" w:color="auto"/>
        <w:right w:val="none" w:sz="0" w:space="0" w:color="auto"/>
      </w:divBdr>
    </w:div>
    <w:div w:id="1018967264">
      <w:bodyDiv w:val="1"/>
      <w:marLeft w:val="0"/>
      <w:marRight w:val="0"/>
      <w:marTop w:val="0"/>
      <w:marBottom w:val="0"/>
      <w:divBdr>
        <w:top w:val="none" w:sz="0" w:space="0" w:color="auto"/>
        <w:left w:val="none" w:sz="0" w:space="0" w:color="auto"/>
        <w:bottom w:val="none" w:sz="0" w:space="0" w:color="auto"/>
        <w:right w:val="none" w:sz="0" w:space="0" w:color="auto"/>
      </w:divBdr>
    </w:div>
    <w:div w:id="1037004041">
      <w:bodyDiv w:val="1"/>
      <w:marLeft w:val="0"/>
      <w:marRight w:val="0"/>
      <w:marTop w:val="0"/>
      <w:marBottom w:val="0"/>
      <w:divBdr>
        <w:top w:val="none" w:sz="0" w:space="0" w:color="auto"/>
        <w:left w:val="none" w:sz="0" w:space="0" w:color="auto"/>
        <w:bottom w:val="none" w:sz="0" w:space="0" w:color="auto"/>
        <w:right w:val="none" w:sz="0" w:space="0" w:color="auto"/>
      </w:divBdr>
    </w:div>
    <w:div w:id="1056396921">
      <w:bodyDiv w:val="1"/>
      <w:marLeft w:val="0"/>
      <w:marRight w:val="0"/>
      <w:marTop w:val="0"/>
      <w:marBottom w:val="0"/>
      <w:divBdr>
        <w:top w:val="none" w:sz="0" w:space="0" w:color="auto"/>
        <w:left w:val="none" w:sz="0" w:space="0" w:color="auto"/>
        <w:bottom w:val="none" w:sz="0" w:space="0" w:color="auto"/>
        <w:right w:val="none" w:sz="0" w:space="0" w:color="auto"/>
      </w:divBdr>
    </w:div>
    <w:div w:id="1081369449">
      <w:bodyDiv w:val="1"/>
      <w:marLeft w:val="0"/>
      <w:marRight w:val="0"/>
      <w:marTop w:val="0"/>
      <w:marBottom w:val="0"/>
      <w:divBdr>
        <w:top w:val="none" w:sz="0" w:space="0" w:color="auto"/>
        <w:left w:val="none" w:sz="0" w:space="0" w:color="auto"/>
        <w:bottom w:val="none" w:sz="0" w:space="0" w:color="auto"/>
        <w:right w:val="none" w:sz="0" w:space="0" w:color="auto"/>
      </w:divBdr>
    </w:div>
    <w:div w:id="1085879478">
      <w:bodyDiv w:val="1"/>
      <w:marLeft w:val="0"/>
      <w:marRight w:val="0"/>
      <w:marTop w:val="0"/>
      <w:marBottom w:val="0"/>
      <w:divBdr>
        <w:top w:val="none" w:sz="0" w:space="0" w:color="auto"/>
        <w:left w:val="none" w:sz="0" w:space="0" w:color="auto"/>
        <w:bottom w:val="none" w:sz="0" w:space="0" w:color="auto"/>
        <w:right w:val="none" w:sz="0" w:space="0" w:color="auto"/>
      </w:divBdr>
    </w:div>
    <w:div w:id="1096905369">
      <w:bodyDiv w:val="1"/>
      <w:marLeft w:val="0"/>
      <w:marRight w:val="0"/>
      <w:marTop w:val="0"/>
      <w:marBottom w:val="0"/>
      <w:divBdr>
        <w:top w:val="none" w:sz="0" w:space="0" w:color="auto"/>
        <w:left w:val="none" w:sz="0" w:space="0" w:color="auto"/>
        <w:bottom w:val="none" w:sz="0" w:space="0" w:color="auto"/>
        <w:right w:val="none" w:sz="0" w:space="0" w:color="auto"/>
      </w:divBdr>
    </w:div>
    <w:div w:id="1097873210">
      <w:bodyDiv w:val="1"/>
      <w:marLeft w:val="0"/>
      <w:marRight w:val="0"/>
      <w:marTop w:val="0"/>
      <w:marBottom w:val="0"/>
      <w:divBdr>
        <w:top w:val="none" w:sz="0" w:space="0" w:color="auto"/>
        <w:left w:val="none" w:sz="0" w:space="0" w:color="auto"/>
        <w:bottom w:val="none" w:sz="0" w:space="0" w:color="auto"/>
        <w:right w:val="none" w:sz="0" w:space="0" w:color="auto"/>
      </w:divBdr>
    </w:div>
    <w:div w:id="1110778906">
      <w:bodyDiv w:val="1"/>
      <w:marLeft w:val="0"/>
      <w:marRight w:val="0"/>
      <w:marTop w:val="0"/>
      <w:marBottom w:val="0"/>
      <w:divBdr>
        <w:top w:val="none" w:sz="0" w:space="0" w:color="auto"/>
        <w:left w:val="none" w:sz="0" w:space="0" w:color="auto"/>
        <w:bottom w:val="none" w:sz="0" w:space="0" w:color="auto"/>
        <w:right w:val="none" w:sz="0" w:space="0" w:color="auto"/>
      </w:divBdr>
    </w:div>
    <w:div w:id="1135291017">
      <w:bodyDiv w:val="1"/>
      <w:marLeft w:val="0"/>
      <w:marRight w:val="0"/>
      <w:marTop w:val="0"/>
      <w:marBottom w:val="0"/>
      <w:divBdr>
        <w:top w:val="none" w:sz="0" w:space="0" w:color="auto"/>
        <w:left w:val="none" w:sz="0" w:space="0" w:color="auto"/>
        <w:bottom w:val="none" w:sz="0" w:space="0" w:color="auto"/>
        <w:right w:val="none" w:sz="0" w:space="0" w:color="auto"/>
      </w:divBdr>
    </w:div>
    <w:div w:id="1140733912">
      <w:bodyDiv w:val="1"/>
      <w:marLeft w:val="0"/>
      <w:marRight w:val="0"/>
      <w:marTop w:val="0"/>
      <w:marBottom w:val="0"/>
      <w:divBdr>
        <w:top w:val="none" w:sz="0" w:space="0" w:color="auto"/>
        <w:left w:val="none" w:sz="0" w:space="0" w:color="auto"/>
        <w:bottom w:val="none" w:sz="0" w:space="0" w:color="auto"/>
        <w:right w:val="none" w:sz="0" w:space="0" w:color="auto"/>
      </w:divBdr>
    </w:div>
    <w:div w:id="1168205105">
      <w:bodyDiv w:val="1"/>
      <w:marLeft w:val="0"/>
      <w:marRight w:val="0"/>
      <w:marTop w:val="0"/>
      <w:marBottom w:val="0"/>
      <w:divBdr>
        <w:top w:val="none" w:sz="0" w:space="0" w:color="auto"/>
        <w:left w:val="none" w:sz="0" w:space="0" w:color="auto"/>
        <w:bottom w:val="none" w:sz="0" w:space="0" w:color="auto"/>
        <w:right w:val="none" w:sz="0" w:space="0" w:color="auto"/>
      </w:divBdr>
    </w:div>
    <w:div w:id="1172909609">
      <w:bodyDiv w:val="1"/>
      <w:marLeft w:val="0"/>
      <w:marRight w:val="0"/>
      <w:marTop w:val="0"/>
      <w:marBottom w:val="0"/>
      <w:divBdr>
        <w:top w:val="none" w:sz="0" w:space="0" w:color="auto"/>
        <w:left w:val="none" w:sz="0" w:space="0" w:color="auto"/>
        <w:bottom w:val="none" w:sz="0" w:space="0" w:color="auto"/>
        <w:right w:val="none" w:sz="0" w:space="0" w:color="auto"/>
      </w:divBdr>
    </w:div>
    <w:div w:id="1176847516">
      <w:bodyDiv w:val="1"/>
      <w:marLeft w:val="0"/>
      <w:marRight w:val="0"/>
      <w:marTop w:val="0"/>
      <w:marBottom w:val="0"/>
      <w:divBdr>
        <w:top w:val="none" w:sz="0" w:space="0" w:color="auto"/>
        <w:left w:val="none" w:sz="0" w:space="0" w:color="auto"/>
        <w:bottom w:val="none" w:sz="0" w:space="0" w:color="auto"/>
        <w:right w:val="none" w:sz="0" w:space="0" w:color="auto"/>
      </w:divBdr>
    </w:div>
    <w:div w:id="1201744010">
      <w:bodyDiv w:val="1"/>
      <w:marLeft w:val="0"/>
      <w:marRight w:val="0"/>
      <w:marTop w:val="0"/>
      <w:marBottom w:val="0"/>
      <w:divBdr>
        <w:top w:val="none" w:sz="0" w:space="0" w:color="auto"/>
        <w:left w:val="none" w:sz="0" w:space="0" w:color="auto"/>
        <w:bottom w:val="none" w:sz="0" w:space="0" w:color="auto"/>
        <w:right w:val="none" w:sz="0" w:space="0" w:color="auto"/>
      </w:divBdr>
    </w:div>
    <w:div w:id="1207720078">
      <w:bodyDiv w:val="1"/>
      <w:marLeft w:val="0"/>
      <w:marRight w:val="0"/>
      <w:marTop w:val="0"/>
      <w:marBottom w:val="0"/>
      <w:divBdr>
        <w:top w:val="none" w:sz="0" w:space="0" w:color="auto"/>
        <w:left w:val="none" w:sz="0" w:space="0" w:color="auto"/>
        <w:bottom w:val="none" w:sz="0" w:space="0" w:color="auto"/>
        <w:right w:val="none" w:sz="0" w:space="0" w:color="auto"/>
      </w:divBdr>
    </w:div>
    <w:div w:id="1219829262">
      <w:bodyDiv w:val="1"/>
      <w:marLeft w:val="0"/>
      <w:marRight w:val="0"/>
      <w:marTop w:val="0"/>
      <w:marBottom w:val="0"/>
      <w:divBdr>
        <w:top w:val="none" w:sz="0" w:space="0" w:color="auto"/>
        <w:left w:val="none" w:sz="0" w:space="0" w:color="auto"/>
        <w:bottom w:val="none" w:sz="0" w:space="0" w:color="auto"/>
        <w:right w:val="none" w:sz="0" w:space="0" w:color="auto"/>
      </w:divBdr>
    </w:div>
    <w:div w:id="1222518833">
      <w:bodyDiv w:val="1"/>
      <w:marLeft w:val="0"/>
      <w:marRight w:val="0"/>
      <w:marTop w:val="0"/>
      <w:marBottom w:val="0"/>
      <w:divBdr>
        <w:top w:val="none" w:sz="0" w:space="0" w:color="auto"/>
        <w:left w:val="none" w:sz="0" w:space="0" w:color="auto"/>
        <w:bottom w:val="none" w:sz="0" w:space="0" w:color="auto"/>
        <w:right w:val="none" w:sz="0" w:space="0" w:color="auto"/>
      </w:divBdr>
    </w:div>
    <w:div w:id="1223180982">
      <w:bodyDiv w:val="1"/>
      <w:marLeft w:val="0"/>
      <w:marRight w:val="0"/>
      <w:marTop w:val="0"/>
      <w:marBottom w:val="0"/>
      <w:divBdr>
        <w:top w:val="none" w:sz="0" w:space="0" w:color="auto"/>
        <w:left w:val="none" w:sz="0" w:space="0" w:color="auto"/>
        <w:bottom w:val="none" w:sz="0" w:space="0" w:color="auto"/>
        <w:right w:val="none" w:sz="0" w:space="0" w:color="auto"/>
      </w:divBdr>
    </w:div>
    <w:div w:id="1238368877">
      <w:bodyDiv w:val="1"/>
      <w:marLeft w:val="0"/>
      <w:marRight w:val="0"/>
      <w:marTop w:val="0"/>
      <w:marBottom w:val="0"/>
      <w:divBdr>
        <w:top w:val="none" w:sz="0" w:space="0" w:color="auto"/>
        <w:left w:val="none" w:sz="0" w:space="0" w:color="auto"/>
        <w:bottom w:val="none" w:sz="0" w:space="0" w:color="auto"/>
        <w:right w:val="none" w:sz="0" w:space="0" w:color="auto"/>
      </w:divBdr>
    </w:div>
    <w:div w:id="1240603360">
      <w:bodyDiv w:val="1"/>
      <w:marLeft w:val="0"/>
      <w:marRight w:val="0"/>
      <w:marTop w:val="0"/>
      <w:marBottom w:val="0"/>
      <w:divBdr>
        <w:top w:val="none" w:sz="0" w:space="0" w:color="auto"/>
        <w:left w:val="none" w:sz="0" w:space="0" w:color="auto"/>
        <w:bottom w:val="none" w:sz="0" w:space="0" w:color="auto"/>
        <w:right w:val="none" w:sz="0" w:space="0" w:color="auto"/>
      </w:divBdr>
    </w:div>
    <w:div w:id="1246264796">
      <w:bodyDiv w:val="1"/>
      <w:marLeft w:val="0"/>
      <w:marRight w:val="0"/>
      <w:marTop w:val="0"/>
      <w:marBottom w:val="0"/>
      <w:divBdr>
        <w:top w:val="none" w:sz="0" w:space="0" w:color="auto"/>
        <w:left w:val="none" w:sz="0" w:space="0" w:color="auto"/>
        <w:bottom w:val="none" w:sz="0" w:space="0" w:color="auto"/>
        <w:right w:val="none" w:sz="0" w:space="0" w:color="auto"/>
      </w:divBdr>
    </w:div>
    <w:div w:id="1250656227">
      <w:bodyDiv w:val="1"/>
      <w:marLeft w:val="0"/>
      <w:marRight w:val="0"/>
      <w:marTop w:val="0"/>
      <w:marBottom w:val="0"/>
      <w:divBdr>
        <w:top w:val="none" w:sz="0" w:space="0" w:color="auto"/>
        <w:left w:val="none" w:sz="0" w:space="0" w:color="auto"/>
        <w:bottom w:val="none" w:sz="0" w:space="0" w:color="auto"/>
        <w:right w:val="none" w:sz="0" w:space="0" w:color="auto"/>
      </w:divBdr>
    </w:div>
    <w:div w:id="1266496683">
      <w:bodyDiv w:val="1"/>
      <w:marLeft w:val="0"/>
      <w:marRight w:val="0"/>
      <w:marTop w:val="0"/>
      <w:marBottom w:val="0"/>
      <w:divBdr>
        <w:top w:val="none" w:sz="0" w:space="0" w:color="auto"/>
        <w:left w:val="none" w:sz="0" w:space="0" w:color="auto"/>
        <w:bottom w:val="none" w:sz="0" w:space="0" w:color="auto"/>
        <w:right w:val="none" w:sz="0" w:space="0" w:color="auto"/>
      </w:divBdr>
    </w:div>
    <w:div w:id="1275820408">
      <w:bodyDiv w:val="1"/>
      <w:marLeft w:val="0"/>
      <w:marRight w:val="0"/>
      <w:marTop w:val="0"/>
      <w:marBottom w:val="0"/>
      <w:divBdr>
        <w:top w:val="none" w:sz="0" w:space="0" w:color="auto"/>
        <w:left w:val="none" w:sz="0" w:space="0" w:color="auto"/>
        <w:bottom w:val="none" w:sz="0" w:space="0" w:color="auto"/>
        <w:right w:val="none" w:sz="0" w:space="0" w:color="auto"/>
      </w:divBdr>
    </w:div>
    <w:div w:id="1307012937">
      <w:bodyDiv w:val="1"/>
      <w:marLeft w:val="0"/>
      <w:marRight w:val="0"/>
      <w:marTop w:val="0"/>
      <w:marBottom w:val="0"/>
      <w:divBdr>
        <w:top w:val="none" w:sz="0" w:space="0" w:color="auto"/>
        <w:left w:val="none" w:sz="0" w:space="0" w:color="auto"/>
        <w:bottom w:val="none" w:sz="0" w:space="0" w:color="auto"/>
        <w:right w:val="none" w:sz="0" w:space="0" w:color="auto"/>
      </w:divBdr>
    </w:div>
    <w:div w:id="1317026625">
      <w:bodyDiv w:val="1"/>
      <w:marLeft w:val="0"/>
      <w:marRight w:val="0"/>
      <w:marTop w:val="0"/>
      <w:marBottom w:val="0"/>
      <w:divBdr>
        <w:top w:val="none" w:sz="0" w:space="0" w:color="auto"/>
        <w:left w:val="none" w:sz="0" w:space="0" w:color="auto"/>
        <w:bottom w:val="none" w:sz="0" w:space="0" w:color="auto"/>
        <w:right w:val="none" w:sz="0" w:space="0" w:color="auto"/>
      </w:divBdr>
    </w:div>
    <w:div w:id="1317493556">
      <w:bodyDiv w:val="1"/>
      <w:marLeft w:val="0"/>
      <w:marRight w:val="0"/>
      <w:marTop w:val="0"/>
      <w:marBottom w:val="0"/>
      <w:divBdr>
        <w:top w:val="none" w:sz="0" w:space="0" w:color="auto"/>
        <w:left w:val="none" w:sz="0" w:space="0" w:color="auto"/>
        <w:bottom w:val="none" w:sz="0" w:space="0" w:color="auto"/>
        <w:right w:val="none" w:sz="0" w:space="0" w:color="auto"/>
      </w:divBdr>
    </w:div>
    <w:div w:id="1321075219">
      <w:bodyDiv w:val="1"/>
      <w:marLeft w:val="0"/>
      <w:marRight w:val="0"/>
      <w:marTop w:val="0"/>
      <w:marBottom w:val="0"/>
      <w:divBdr>
        <w:top w:val="none" w:sz="0" w:space="0" w:color="auto"/>
        <w:left w:val="none" w:sz="0" w:space="0" w:color="auto"/>
        <w:bottom w:val="none" w:sz="0" w:space="0" w:color="auto"/>
        <w:right w:val="none" w:sz="0" w:space="0" w:color="auto"/>
      </w:divBdr>
    </w:div>
    <w:div w:id="1324314398">
      <w:bodyDiv w:val="1"/>
      <w:marLeft w:val="0"/>
      <w:marRight w:val="0"/>
      <w:marTop w:val="0"/>
      <w:marBottom w:val="0"/>
      <w:divBdr>
        <w:top w:val="none" w:sz="0" w:space="0" w:color="auto"/>
        <w:left w:val="none" w:sz="0" w:space="0" w:color="auto"/>
        <w:bottom w:val="none" w:sz="0" w:space="0" w:color="auto"/>
        <w:right w:val="none" w:sz="0" w:space="0" w:color="auto"/>
      </w:divBdr>
    </w:div>
    <w:div w:id="1325428785">
      <w:bodyDiv w:val="1"/>
      <w:marLeft w:val="0"/>
      <w:marRight w:val="0"/>
      <w:marTop w:val="0"/>
      <w:marBottom w:val="0"/>
      <w:divBdr>
        <w:top w:val="none" w:sz="0" w:space="0" w:color="auto"/>
        <w:left w:val="none" w:sz="0" w:space="0" w:color="auto"/>
        <w:bottom w:val="none" w:sz="0" w:space="0" w:color="auto"/>
        <w:right w:val="none" w:sz="0" w:space="0" w:color="auto"/>
      </w:divBdr>
    </w:div>
    <w:div w:id="1332678104">
      <w:bodyDiv w:val="1"/>
      <w:marLeft w:val="0"/>
      <w:marRight w:val="0"/>
      <w:marTop w:val="0"/>
      <w:marBottom w:val="0"/>
      <w:divBdr>
        <w:top w:val="none" w:sz="0" w:space="0" w:color="auto"/>
        <w:left w:val="none" w:sz="0" w:space="0" w:color="auto"/>
        <w:bottom w:val="none" w:sz="0" w:space="0" w:color="auto"/>
        <w:right w:val="none" w:sz="0" w:space="0" w:color="auto"/>
      </w:divBdr>
    </w:div>
    <w:div w:id="1348211751">
      <w:bodyDiv w:val="1"/>
      <w:marLeft w:val="0"/>
      <w:marRight w:val="0"/>
      <w:marTop w:val="0"/>
      <w:marBottom w:val="0"/>
      <w:divBdr>
        <w:top w:val="none" w:sz="0" w:space="0" w:color="auto"/>
        <w:left w:val="none" w:sz="0" w:space="0" w:color="auto"/>
        <w:bottom w:val="none" w:sz="0" w:space="0" w:color="auto"/>
        <w:right w:val="none" w:sz="0" w:space="0" w:color="auto"/>
      </w:divBdr>
    </w:div>
    <w:div w:id="1356469039">
      <w:bodyDiv w:val="1"/>
      <w:marLeft w:val="0"/>
      <w:marRight w:val="0"/>
      <w:marTop w:val="0"/>
      <w:marBottom w:val="0"/>
      <w:divBdr>
        <w:top w:val="none" w:sz="0" w:space="0" w:color="auto"/>
        <w:left w:val="none" w:sz="0" w:space="0" w:color="auto"/>
        <w:bottom w:val="none" w:sz="0" w:space="0" w:color="auto"/>
        <w:right w:val="none" w:sz="0" w:space="0" w:color="auto"/>
      </w:divBdr>
    </w:div>
    <w:div w:id="1364091261">
      <w:bodyDiv w:val="1"/>
      <w:marLeft w:val="0"/>
      <w:marRight w:val="0"/>
      <w:marTop w:val="0"/>
      <w:marBottom w:val="0"/>
      <w:divBdr>
        <w:top w:val="none" w:sz="0" w:space="0" w:color="auto"/>
        <w:left w:val="none" w:sz="0" w:space="0" w:color="auto"/>
        <w:bottom w:val="none" w:sz="0" w:space="0" w:color="auto"/>
        <w:right w:val="none" w:sz="0" w:space="0" w:color="auto"/>
      </w:divBdr>
    </w:div>
    <w:div w:id="1390764611">
      <w:bodyDiv w:val="1"/>
      <w:marLeft w:val="0"/>
      <w:marRight w:val="0"/>
      <w:marTop w:val="0"/>
      <w:marBottom w:val="0"/>
      <w:divBdr>
        <w:top w:val="none" w:sz="0" w:space="0" w:color="auto"/>
        <w:left w:val="none" w:sz="0" w:space="0" w:color="auto"/>
        <w:bottom w:val="none" w:sz="0" w:space="0" w:color="auto"/>
        <w:right w:val="none" w:sz="0" w:space="0" w:color="auto"/>
      </w:divBdr>
    </w:div>
    <w:div w:id="1420296451">
      <w:bodyDiv w:val="1"/>
      <w:marLeft w:val="0"/>
      <w:marRight w:val="0"/>
      <w:marTop w:val="0"/>
      <w:marBottom w:val="0"/>
      <w:divBdr>
        <w:top w:val="none" w:sz="0" w:space="0" w:color="auto"/>
        <w:left w:val="none" w:sz="0" w:space="0" w:color="auto"/>
        <w:bottom w:val="none" w:sz="0" w:space="0" w:color="auto"/>
        <w:right w:val="none" w:sz="0" w:space="0" w:color="auto"/>
      </w:divBdr>
      <w:divsChild>
        <w:div w:id="2137945839">
          <w:marLeft w:val="0"/>
          <w:marRight w:val="0"/>
          <w:marTop w:val="0"/>
          <w:marBottom w:val="0"/>
          <w:divBdr>
            <w:top w:val="none" w:sz="0" w:space="0" w:color="auto"/>
            <w:left w:val="none" w:sz="0" w:space="0" w:color="auto"/>
            <w:bottom w:val="none" w:sz="0" w:space="0" w:color="auto"/>
            <w:right w:val="none" w:sz="0" w:space="0" w:color="auto"/>
          </w:divBdr>
          <w:divsChild>
            <w:div w:id="1800613354">
              <w:marLeft w:val="0"/>
              <w:marRight w:val="0"/>
              <w:marTop w:val="0"/>
              <w:marBottom w:val="0"/>
              <w:divBdr>
                <w:top w:val="none" w:sz="0" w:space="0" w:color="auto"/>
                <w:left w:val="none" w:sz="0" w:space="0" w:color="auto"/>
                <w:bottom w:val="none" w:sz="0" w:space="0" w:color="auto"/>
                <w:right w:val="none" w:sz="0" w:space="0" w:color="auto"/>
              </w:divBdr>
              <w:divsChild>
                <w:div w:id="11206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6875">
      <w:bodyDiv w:val="1"/>
      <w:marLeft w:val="0"/>
      <w:marRight w:val="0"/>
      <w:marTop w:val="0"/>
      <w:marBottom w:val="0"/>
      <w:divBdr>
        <w:top w:val="none" w:sz="0" w:space="0" w:color="auto"/>
        <w:left w:val="none" w:sz="0" w:space="0" w:color="auto"/>
        <w:bottom w:val="none" w:sz="0" w:space="0" w:color="auto"/>
        <w:right w:val="none" w:sz="0" w:space="0" w:color="auto"/>
      </w:divBdr>
    </w:div>
    <w:div w:id="1442259410">
      <w:bodyDiv w:val="1"/>
      <w:marLeft w:val="0"/>
      <w:marRight w:val="0"/>
      <w:marTop w:val="0"/>
      <w:marBottom w:val="0"/>
      <w:divBdr>
        <w:top w:val="none" w:sz="0" w:space="0" w:color="auto"/>
        <w:left w:val="none" w:sz="0" w:space="0" w:color="auto"/>
        <w:bottom w:val="none" w:sz="0" w:space="0" w:color="auto"/>
        <w:right w:val="none" w:sz="0" w:space="0" w:color="auto"/>
      </w:divBdr>
    </w:div>
    <w:div w:id="1445030717">
      <w:bodyDiv w:val="1"/>
      <w:marLeft w:val="0"/>
      <w:marRight w:val="0"/>
      <w:marTop w:val="0"/>
      <w:marBottom w:val="0"/>
      <w:divBdr>
        <w:top w:val="none" w:sz="0" w:space="0" w:color="auto"/>
        <w:left w:val="none" w:sz="0" w:space="0" w:color="auto"/>
        <w:bottom w:val="none" w:sz="0" w:space="0" w:color="auto"/>
        <w:right w:val="none" w:sz="0" w:space="0" w:color="auto"/>
      </w:divBdr>
    </w:div>
    <w:div w:id="1446726534">
      <w:bodyDiv w:val="1"/>
      <w:marLeft w:val="0"/>
      <w:marRight w:val="0"/>
      <w:marTop w:val="0"/>
      <w:marBottom w:val="0"/>
      <w:divBdr>
        <w:top w:val="none" w:sz="0" w:space="0" w:color="auto"/>
        <w:left w:val="none" w:sz="0" w:space="0" w:color="auto"/>
        <w:bottom w:val="none" w:sz="0" w:space="0" w:color="auto"/>
        <w:right w:val="none" w:sz="0" w:space="0" w:color="auto"/>
      </w:divBdr>
    </w:div>
    <w:div w:id="1474103451">
      <w:bodyDiv w:val="1"/>
      <w:marLeft w:val="0"/>
      <w:marRight w:val="0"/>
      <w:marTop w:val="0"/>
      <w:marBottom w:val="0"/>
      <w:divBdr>
        <w:top w:val="none" w:sz="0" w:space="0" w:color="auto"/>
        <w:left w:val="none" w:sz="0" w:space="0" w:color="auto"/>
        <w:bottom w:val="none" w:sz="0" w:space="0" w:color="auto"/>
        <w:right w:val="none" w:sz="0" w:space="0" w:color="auto"/>
      </w:divBdr>
    </w:div>
    <w:div w:id="1486357562">
      <w:bodyDiv w:val="1"/>
      <w:marLeft w:val="0"/>
      <w:marRight w:val="0"/>
      <w:marTop w:val="0"/>
      <w:marBottom w:val="0"/>
      <w:divBdr>
        <w:top w:val="none" w:sz="0" w:space="0" w:color="auto"/>
        <w:left w:val="none" w:sz="0" w:space="0" w:color="auto"/>
        <w:bottom w:val="none" w:sz="0" w:space="0" w:color="auto"/>
        <w:right w:val="none" w:sz="0" w:space="0" w:color="auto"/>
      </w:divBdr>
    </w:div>
    <w:div w:id="1486900564">
      <w:bodyDiv w:val="1"/>
      <w:marLeft w:val="0"/>
      <w:marRight w:val="0"/>
      <w:marTop w:val="0"/>
      <w:marBottom w:val="0"/>
      <w:divBdr>
        <w:top w:val="none" w:sz="0" w:space="0" w:color="auto"/>
        <w:left w:val="none" w:sz="0" w:space="0" w:color="auto"/>
        <w:bottom w:val="none" w:sz="0" w:space="0" w:color="auto"/>
        <w:right w:val="none" w:sz="0" w:space="0" w:color="auto"/>
      </w:divBdr>
    </w:div>
    <w:div w:id="1494905150">
      <w:bodyDiv w:val="1"/>
      <w:marLeft w:val="0"/>
      <w:marRight w:val="0"/>
      <w:marTop w:val="0"/>
      <w:marBottom w:val="0"/>
      <w:divBdr>
        <w:top w:val="none" w:sz="0" w:space="0" w:color="auto"/>
        <w:left w:val="none" w:sz="0" w:space="0" w:color="auto"/>
        <w:bottom w:val="none" w:sz="0" w:space="0" w:color="auto"/>
        <w:right w:val="none" w:sz="0" w:space="0" w:color="auto"/>
      </w:divBdr>
    </w:div>
    <w:div w:id="1495099075">
      <w:bodyDiv w:val="1"/>
      <w:marLeft w:val="0"/>
      <w:marRight w:val="0"/>
      <w:marTop w:val="0"/>
      <w:marBottom w:val="0"/>
      <w:divBdr>
        <w:top w:val="none" w:sz="0" w:space="0" w:color="auto"/>
        <w:left w:val="none" w:sz="0" w:space="0" w:color="auto"/>
        <w:bottom w:val="none" w:sz="0" w:space="0" w:color="auto"/>
        <w:right w:val="none" w:sz="0" w:space="0" w:color="auto"/>
      </w:divBdr>
    </w:div>
    <w:div w:id="1499727857">
      <w:bodyDiv w:val="1"/>
      <w:marLeft w:val="0"/>
      <w:marRight w:val="0"/>
      <w:marTop w:val="0"/>
      <w:marBottom w:val="0"/>
      <w:divBdr>
        <w:top w:val="none" w:sz="0" w:space="0" w:color="auto"/>
        <w:left w:val="none" w:sz="0" w:space="0" w:color="auto"/>
        <w:bottom w:val="none" w:sz="0" w:space="0" w:color="auto"/>
        <w:right w:val="none" w:sz="0" w:space="0" w:color="auto"/>
      </w:divBdr>
    </w:div>
    <w:div w:id="1522820482">
      <w:bodyDiv w:val="1"/>
      <w:marLeft w:val="0"/>
      <w:marRight w:val="0"/>
      <w:marTop w:val="0"/>
      <w:marBottom w:val="0"/>
      <w:divBdr>
        <w:top w:val="none" w:sz="0" w:space="0" w:color="auto"/>
        <w:left w:val="none" w:sz="0" w:space="0" w:color="auto"/>
        <w:bottom w:val="none" w:sz="0" w:space="0" w:color="auto"/>
        <w:right w:val="none" w:sz="0" w:space="0" w:color="auto"/>
      </w:divBdr>
    </w:div>
    <w:div w:id="1523401631">
      <w:bodyDiv w:val="1"/>
      <w:marLeft w:val="0"/>
      <w:marRight w:val="0"/>
      <w:marTop w:val="0"/>
      <w:marBottom w:val="0"/>
      <w:divBdr>
        <w:top w:val="none" w:sz="0" w:space="0" w:color="auto"/>
        <w:left w:val="none" w:sz="0" w:space="0" w:color="auto"/>
        <w:bottom w:val="none" w:sz="0" w:space="0" w:color="auto"/>
        <w:right w:val="none" w:sz="0" w:space="0" w:color="auto"/>
      </w:divBdr>
    </w:div>
    <w:div w:id="1529179730">
      <w:bodyDiv w:val="1"/>
      <w:marLeft w:val="0"/>
      <w:marRight w:val="0"/>
      <w:marTop w:val="0"/>
      <w:marBottom w:val="0"/>
      <w:divBdr>
        <w:top w:val="none" w:sz="0" w:space="0" w:color="auto"/>
        <w:left w:val="none" w:sz="0" w:space="0" w:color="auto"/>
        <w:bottom w:val="none" w:sz="0" w:space="0" w:color="auto"/>
        <w:right w:val="none" w:sz="0" w:space="0" w:color="auto"/>
      </w:divBdr>
    </w:div>
    <w:div w:id="1534465044">
      <w:bodyDiv w:val="1"/>
      <w:marLeft w:val="0"/>
      <w:marRight w:val="0"/>
      <w:marTop w:val="0"/>
      <w:marBottom w:val="0"/>
      <w:divBdr>
        <w:top w:val="none" w:sz="0" w:space="0" w:color="auto"/>
        <w:left w:val="none" w:sz="0" w:space="0" w:color="auto"/>
        <w:bottom w:val="none" w:sz="0" w:space="0" w:color="auto"/>
        <w:right w:val="none" w:sz="0" w:space="0" w:color="auto"/>
      </w:divBdr>
    </w:div>
    <w:div w:id="1563519326">
      <w:bodyDiv w:val="1"/>
      <w:marLeft w:val="0"/>
      <w:marRight w:val="0"/>
      <w:marTop w:val="0"/>
      <w:marBottom w:val="0"/>
      <w:divBdr>
        <w:top w:val="none" w:sz="0" w:space="0" w:color="auto"/>
        <w:left w:val="none" w:sz="0" w:space="0" w:color="auto"/>
        <w:bottom w:val="none" w:sz="0" w:space="0" w:color="auto"/>
        <w:right w:val="none" w:sz="0" w:space="0" w:color="auto"/>
      </w:divBdr>
    </w:div>
    <w:div w:id="1571423042">
      <w:bodyDiv w:val="1"/>
      <w:marLeft w:val="0"/>
      <w:marRight w:val="0"/>
      <w:marTop w:val="0"/>
      <w:marBottom w:val="0"/>
      <w:divBdr>
        <w:top w:val="none" w:sz="0" w:space="0" w:color="auto"/>
        <w:left w:val="none" w:sz="0" w:space="0" w:color="auto"/>
        <w:bottom w:val="none" w:sz="0" w:space="0" w:color="auto"/>
        <w:right w:val="none" w:sz="0" w:space="0" w:color="auto"/>
      </w:divBdr>
    </w:div>
    <w:div w:id="1574897969">
      <w:bodyDiv w:val="1"/>
      <w:marLeft w:val="0"/>
      <w:marRight w:val="0"/>
      <w:marTop w:val="0"/>
      <w:marBottom w:val="0"/>
      <w:divBdr>
        <w:top w:val="none" w:sz="0" w:space="0" w:color="auto"/>
        <w:left w:val="none" w:sz="0" w:space="0" w:color="auto"/>
        <w:bottom w:val="none" w:sz="0" w:space="0" w:color="auto"/>
        <w:right w:val="none" w:sz="0" w:space="0" w:color="auto"/>
      </w:divBdr>
    </w:div>
    <w:div w:id="1576742590">
      <w:bodyDiv w:val="1"/>
      <w:marLeft w:val="0"/>
      <w:marRight w:val="0"/>
      <w:marTop w:val="0"/>
      <w:marBottom w:val="0"/>
      <w:divBdr>
        <w:top w:val="none" w:sz="0" w:space="0" w:color="auto"/>
        <w:left w:val="none" w:sz="0" w:space="0" w:color="auto"/>
        <w:bottom w:val="none" w:sz="0" w:space="0" w:color="auto"/>
        <w:right w:val="none" w:sz="0" w:space="0" w:color="auto"/>
      </w:divBdr>
    </w:div>
    <w:div w:id="1602569603">
      <w:bodyDiv w:val="1"/>
      <w:marLeft w:val="0"/>
      <w:marRight w:val="0"/>
      <w:marTop w:val="0"/>
      <w:marBottom w:val="0"/>
      <w:divBdr>
        <w:top w:val="none" w:sz="0" w:space="0" w:color="auto"/>
        <w:left w:val="none" w:sz="0" w:space="0" w:color="auto"/>
        <w:bottom w:val="none" w:sz="0" w:space="0" w:color="auto"/>
        <w:right w:val="none" w:sz="0" w:space="0" w:color="auto"/>
      </w:divBdr>
    </w:div>
    <w:div w:id="1607808416">
      <w:bodyDiv w:val="1"/>
      <w:marLeft w:val="0"/>
      <w:marRight w:val="0"/>
      <w:marTop w:val="0"/>
      <w:marBottom w:val="0"/>
      <w:divBdr>
        <w:top w:val="none" w:sz="0" w:space="0" w:color="auto"/>
        <w:left w:val="none" w:sz="0" w:space="0" w:color="auto"/>
        <w:bottom w:val="none" w:sz="0" w:space="0" w:color="auto"/>
        <w:right w:val="none" w:sz="0" w:space="0" w:color="auto"/>
      </w:divBdr>
    </w:div>
    <w:div w:id="1617985394">
      <w:bodyDiv w:val="1"/>
      <w:marLeft w:val="0"/>
      <w:marRight w:val="0"/>
      <w:marTop w:val="0"/>
      <w:marBottom w:val="0"/>
      <w:divBdr>
        <w:top w:val="none" w:sz="0" w:space="0" w:color="auto"/>
        <w:left w:val="none" w:sz="0" w:space="0" w:color="auto"/>
        <w:bottom w:val="none" w:sz="0" w:space="0" w:color="auto"/>
        <w:right w:val="none" w:sz="0" w:space="0" w:color="auto"/>
      </w:divBdr>
    </w:div>
    <w:div w:id="1622808249">
      <w:bodyDiv w:val="1"/>
      <w:marLeft w:val="0"/>
      <w:marRight w:val="0"/>
      <w:marTop w:val="0"/>
      <w:marBottom w:val="0"/>
      <w:divBdr>
        <w:top w:val="none" w:sz="0" w:space="0" w:color="auto"/>
        <w:left w:val="none" w:sz="0" w:space="0" w:color="auto"/>
        <w:bottom w:val="none" w:sz="0" w:space="0" w:color="auto"/>
        <w:right w:val="none" w:sz="0" w:space="0" w:color="auto"/>
      </w:divBdr>
    </w:div>
    <w:div w:id="1628585894">
      <w:bodyDiv w:val="1"/>
      <w:marLeft w:val="0"/>
      <w:marRight w:val="0"/>
      <w:marTop w:val="0"/>
      <w:marBottom w:val="0"/>
      <w:divBdr>
        <w:top w:val="none" w:sz="0" w:space="0" w:color="auto"/>
        <w:left w:val="none" w:sz="0" w:space="0" w:color="auto"/>
        <w:bottom w:val="none" w:sz="0" w:space="0" w:color="auto"/>
        <w:right w:val="none" w:sz="0" w:space="0" w:color="auto"/>
      </w:divBdr>
    </w:div>
    <w:div w:id="1648628899">
      <w:bodyDiv w:val="1"/>
      <w:marLeft w:val="0"/>
      <w:marRight w:val="0"/>
      <w:marTop w:val="0"/>
      <w:marBottom w:val="0"/>
      <w:divBdr>
        <w:top w:val="none" w:sz="0" w:space="0" w:color="auto"/>
        <w:left w:val="none" w:sz="0" w:space="0" w:color="auto"/>
        <w:bottom w:val="none" w:sz="0" w:space="0" w:color="auto"/>
        <w:right w:val="none" w:sz="0" w:space="0" w:color="auto"/>
      </w:divBdr>
    </w:div>
    <w:div w:id="1660032864">
      <w:bodyDiv w:val="1"/>
      <w:marLeft w:val="0"/>
      <w:marRight w:val="0"/>
      <w:marTop w:val="0"/>
      <w:marBottom w:val="0"/>
      <w:divBdr>
        <w:top w:val="none" w:sz="0" w:space="0" w:color="auto"/>
        <w:left w:val="none" w:sz="0" w:space="0" w:color="auto"/>
        <w:bottom w:val="none" w:sz="0" w:space="0" w:color="auto"/>
        <w:right w:val="none" w:sz="0" w:space="0" w:color="auto"/>
      </w:divBdr>
    </w:div>
    <w:div w:id="1663580433">
      <w:bodyDiv w:val="1"/>
      <w:marLeft w:val="0"/>
      <w:marRight w:val="0"/>
      <w:marTop w:val="0"/>
      <w:marBottom w:val="0"/>
      <w:divBdr>
        <w:top w:val="none" w:sz="0" w:space="0" w:color="auto"/>
        <w:left w:val="none" w:sz="0" w:space="0" w:color="auto"/>
        <w:bottom w:val="none" w:sz="0" w:space="0" w:color="auto"/>
        <w:right w:val="none" w:sz="0" w:space="0" w:color="auto"/>
      </w:divBdr>
    </w:div>
    <w:div w:id="1666712631">
      <w:bodyDiv w:val="1"/>
      <w:marLeft w:val="0"/>
      <w:marRight w:val="0"/>
      <w:marTop w:val="0"/>
      <w:marBottom w:val="0"/>
      <w:divBdr>
        <w:top w:val="none" w:sz="0" w:space="0" w:color="auto"/>
        <w:left w:val="none" w:sz="0" w:space="0" w:color="auto"/>
        <w:bottom w:val="none" w:sz="0" w:space="0" w:color="auto"/>
        <w:right w:val="none" w:sz="0" w:space="0" w:color="auto"/>
      </w:divBdr>
    </w:div>
    <w:div w:id="1669096532">
      <w:bodyDiv w:val="1"/>
      <w:marLeft w:val="0"/>
      <w:marRight w:val="0"/>
      <w:marTop w:val="0"/>
      <w:marBottom w:val="0"/>
      <w:divBdr>
        <w:top w:val="none" w:sz="0" w:space="0" w:color="auto"/>
        <w:left w:val="none" w:sz="0" w:space="0" w:color="auto"/>
        <w:bottom w:val="none" w:sz="0" w:space="0" w:color="auto"/>
        <w:right w:val="none" w:sz="0" w:space="0" w:color="auto"/>
      </w:divBdr>
    </w:div>
    <w:div w:id="1676105044">
      <w:bodyDiv w:val="1"/>
      <w:marLeft w:val="0"/>
      <w:marRight w:val="0"/>
      <w:marTop w:val="0"/>
      <w:marBottom w:val="0"/>
      <w:divBdr>
        <w:top w:val="none" w:sz="0" w:space="0" w:color="auto"/>
        <w:left w:val="none" w:sz="0" w:space="0" w:color="auto"/>
        <w:bottom w:val="none" w:sz="0" w:space="0" w:color="auto"/>
        <w:right w:val="none" w:sz="0" w:space="0" w:color="auto"/>
      </w:divBdr>
    </w:div>
    <w:div w:id="1676178535">
      <w:bodyDiv w:val="1"/>
      <w:marLeft w:val="0"/>
      <w:marRight w:val="0"/>
      <w:marTop w:val="0"/>
      <w:marBottom w:val="0"/>
      <w:divBdr>
        <w:top w:val="none" w:sz="0" w:space="0" w:color="auto"/>
        <w:left w:val="none" w:sz="0" w:space="0" w:color="auto"/>
        <w:bottom w:val="none" w:sz="0" w:space="0" w:color="auto"/>
        <w:right w:val="none" w:sz="0" w:space="0" w:color="auto"/>
      </w:divBdr>
    </w:div>
    <w:div w:id="1680619717">
      <w:bodyDiv w:val="1"/>
      <w:marLeft w:val="0"/>
      <w:marRight w:val="0"/>
      <w:marTop w:val="0"/>
      <w:marBottom w:val="0"/>
      <w:divBdr>
        <w:top w:val="none" w:sz="0" w:space="0" w:color="auto"/>
        <w:left w:val="none" w:sz="0" w:space="0" w:color="auto"/>
        <w:bottom w:val="none" w:sz="0" w:space="0" w:color="auto"/>
        <w:right w:val="none" w:sz="0" w:space="0" w:color="auto"/>
      </w:divBdr>
    </w:div>
    <w:div w:id="1682735093">
      <w:bodyDiv w:val="1"/>
      <w:marLeft w:val="0"/>
      <w:marRight w:val="0"/>
      <w:marTop w:val="0"/>
      <w:marBottom w:val="0"/>
      <w:divBdr>
        <w:top w:val="none" w:sz="0" w:space="0" w:color="auto"/>
        <w:left w:val="none" w:sz="0" w:space="0" w:color="auto"/>
        <w:bottom w:val="none" w:sz="0" w:space="0" w:color="auto"/>
        <w:right w:val="none" w:sz="0" w:space="0" w:color="auto"/>
      </w:divBdr>
    </w:div>
    <w:div w:id="1684474976">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704743993">
      <w:bodyDiv w:val="1"/>
      <w:marLeft w:val="0"/>
      <w:marRight w:val="0"/>
      <w:marTop w:val="0"/>
      <w:marBottom w:val="0"/>
      <w:divBdr>
        <w:top w:val="none" w:sz="0" w:space="0" w:color="auto"/>
        <w:left w:val="none" w:sz="0" w:space="0" w:color="auto"/>
        <w:bottom w:val="none" w:sz="0" w:space="0" w:color="auto"/>
        <w:right w:val="none" w:sz="0" w:space="0" w:color="auto"/>
      </w:divBdr>
    </w:div>
    <w:div w:id="1731153488">
      <w:bodyDiv w:val="1"/>
      <w:marLeft w:val="0"/>
      <w:marRight w:val="0"/>
      <w:marTop w:val="0"/>
      <w:marBottom w:val="0"/>
      <w:divBdr>
        <w:top w:val="none" w:sz="0" w:space="0" w:color="auto"/>
        <w:left w:val="none" w:sz="0" w:space="0" w:color="auto"/>
        <w:bottom w:val="none" w:sz="0" w:space="0" w:color="auto"/>
        <w:right w:val="none" w:sz="0" w:space="0" w:color="auto"/>
      </w:divBdr>
    </w:div>
    <w:div w:id="1731921313">
      <w:bodyDiv w:val="1"/>
      <w:marLeft w:val="0"/>
      <w:marRight w:val="0"/>
      <w:marTop w:val="0"/>
      <w:marBottom w:val="0"/>
      <w:divBdr>
        <w:top w:val="none" w:sz="0" w:space="0" w:color="auto"/>
        <w:left w:val="none" w:sz="0" w:space="0" w:color="auto"/>
        <w:bottom w:val="none" w:sz="0" w:space="0" w:color="auto"/>
        <w:right w:val="none" w:sz="0" w:space="0" w:color="auto"/>
      </w:divBdr>
    </w:div>
    <w:div w:id="1752695869">
      <w:bodyDiv w:val="1"/>
      <w:marLeft w:val="0"/>
      <w:marRight w:val="0"/>
      <w:marTop w:val="0"/>
      <w:marBottom w:val="0"/>
      <w:divBdr>
        <w:top w:val="none" w:sz="0" w:space="0" w:color="auto"/>
        <w:left w:val="none" w:sz="0" w:space="0" w:color="auto"/>
        <w:bottom w:val="none" w:sz="0" w:space="0" w:color="auto"/>
        <w:right w:val="none" w:sz="0" w:space="0" w:color="auto"/>
      </w:divBdr>
    </w:div>
    <w:div w:id="1757558718">
      <w:bodyDiv w:val="1"/>
      <w:marLeft w:val="0"/>
      <w:marRight w:val="0"/>
      <w:marTop w:val="0"/>
      <w:marBottom w:val="0"/>
      <w:divBdr>
        <w:top w:val="none" w:sz="0" w:space="0" w:color="auto"/>
        <w:left w:val="none" w:sz="0" w:space="0" w:color="auto"/>
        <w:bottom w:val="none" w:sz="0" w:space="0" w:color="auto"/>
        <w:right w:val="none" w:sz="0" w:space="0" w:color="auto"/>
      </w:divBdr>
    </w:div>
    <w:div w:id="1757752162">
      <w:bodyDiv w:val="1"/>
      <w:marLeft w:val="0"/>
      <w:marRight w:val="0"/>
      <w:marTop w:val="0"/>
      <w:marBottom w:val="0"/>
      <w:divBdr>
        <w:top w:val="none" w:sz="0" w:space="0" w:color="auto"/>
        <w:left w:val="none" w:sz="0" w:space="0" w:color="auto"/>
        <w:bottom w:val="none" w:sz="0" w:space="0" w:color="auto"/>
        <w:right w:val="none" w:sz="0" w:space="0" w:color="auto"/>
      </w:divBdr>
    </w:div>
    <w:div w:id="1768234271">
      <w:bodyDiv w:val="1"/>
      <w:marLeft w:val="0"/>
      <w:marRight w:val="0"/>
      <w:marTop w:val="0"/>
      <w:marBottom w:val="0"/>
      <w:divBdr>
        <w:top w:val="none" w:sz="0" w:space="0" w:color="auto"/>
        <w:left w:val="none" w:sz="0" w:space="0" w:color="auto"/>
        <w:bottom w:val="none" w:sz="0" w:space="0" w:color="auto"/>
        <w:right w:val="none" w:sz="0" w:space="0" w:color="auto"/>
      </w:divBdr>
    </w:div>
    <w:div w:id="1780104109">
      <w:bodyDiv w:val="1"/>
      <w:marLeft w:val="0"/>
      <w:marRight w:val="0"/>
      <w:marTop w:val="0"/>
      <w:marBottom w:val="0"/>
      <w:divBdr>
        <w:top w:val="none" w:sz="0" w:space="0" w:color="auto"/>
        <w:left w:val="none" w:sz="0" w:space="0" w:color="auto"/>
        <w:bottom w:val="none" w:sz="0" w:space="0" w:color="auto"/>
        <w:right w:val="none" w:sz="0" w:space="0" w:color="auto"/>
      </w:divBdr>
    </w:div>
    <w:div w:id="1794328659">
      <w:bodyDiv w:val="1"/>
      <w:marLeft w:val="0"/>
      <w:marRight w:val="0"/>
      <w:marTop w:val="0"/>
      <w:marBottom w:val="0"/>
      <w:divBdr>
        <w:top w:val="none" w:sz="0" w:space="0" w:color="auto"/>
        <w:left w:val="none" w:sz="0" w:space="0" w:color="auto"/>
        <w:bottom w:val="none" w:sz="0" w:space="0" w:color="auto"/>
        <w:right w:val="none" w:sz="0" w:space="0" w:color="auto"/>
      </w:divBdr>
    </w:div>
    <w:div w:id="1803383106">
      <w:bodyDiv w:val="1"/>
      <w:marLeft w:val="0"/>
      <w:marRight w:val="0"/>
      <w:marTop w:val="0"/>
      <w:marBottom w:val="0"/>
      <w:divBdr>
        <w:top w:val="none" w:sz="0" w:space="0" w:color="auto"/>
        <w:left w:val="none" w:sz="0" w:space="0" w:color="auto"/>
        <w:bottom w:val="none" w:sz="0" w:space="0" w:color="auto"/>
        <w:right w:val="none" w:sz="0" w:space="0" w:color="auto"/>
      </w:divBdr>
    </w:div>
    <w:div w:id="1824538959">
      <w:bodyDiv w:val="1"/>
      <w:marLeft w:val="0"/>
      <w:marRight w:val="0"/>
      <w:marTop w:val="0"/>
      <w:marBottom w:val="0"/>
      <w:divBdr>
        <w:top w:val="none" w:sz="0" w:space="0" w:color="auto"/>
        <w:left w:val="none" w:sz="0" w:space="0" w:color="auto"/>
        <w:bottom w:val="none" w:sz="0" w:space="0" w:color="auto"/>
        <w:right w:val="none" w:sz="0" w:space="0" w:color="auto"/>
      </w:divBdr>
    </w:div>
    <w:div w:id="1865510241">
      <w:bodyDiv w:val="1"/>
      <w:marLeft w:val="0"/>
      <w:marRight w:val="0"/>
      <w:marTop w:val="0"/>
      <w:marBottom w:val="0"/>
      <w:divBdr>
        <w:top w:val="none" w:sz="0" w:space="0" w:color="auto"/>
        <w:left w:val="none" w:sz="0" w:space="0" w:color="auto"/>
        <w:bottom w:val="none" w:sz="0" w:space="0" w:color="auto"/>
        <w:right w:val="none" w:sz="0" w:space="0" w:color="auto"/>
      </w:divBdr>
    </w:div>
    <w:div w:id="1870534097">
      <w:bodyDiv w:val="1"/>
      <w:marLeft w:val="0"/>
      <w:marRight w:val="0"/>
      <w:marTop w:val="0"/>
      <w:marBottom w:val="0"/>
      <w:divBdr>
        <w:top w:val="none" w:sz="0" w:space="0" w:color="auto"/>
        <w:left w:val="none" w:sz="0" w:space="0" w:color="auto"/>
        <w:bottom w:val="none" w:sz="0" w:space="0" w:color="auto"/>
        <w:right w:val="none" w:sz="0" w:space="0" w:color="auto"/>
      </w:divBdr>
    </w:div>
    <w:div w:id="1870798732">
      <w:bodyDiv w:val="1"/>
      <w:marLeft w:val="0"/>
      <w:marRight w:val="0"/>
      <w:marTop w:val="0"/>
      <w:marBottom w:val="0"/>
      <w:divBdr>
        <w:top w:val="none" w:sz="0" w:space="0" w:color="auto"/>
        <w:left w:val="none" w:sz="0" w:space="0" w:color="auto"/>
        <w:bottom w:val="none" w:sz="0" w:space="0" w:color="auto"/>
        <w:right w:val="none" w:sz="0" w:space="0" w:color="auto"/>
      </w:divBdr>
    </w:div>
    <w:div w:id="1877084614">
      <w:bodyDiv w:val="1"/>
      <w:marLeft w:val="0"/>
      <w:marRight w:val="0"/>
      <w:marTop w:val="0"/>
      <w:marBottom w:val="0"/>
      <w:divBdr>
        <w:top w:val="none" w:sz="0" w:space="0" w:color="auto"/>
        <w:left w:val="none" w:sz="0" w:space="0" w:color="auto"/>
        <w:bottom w:val="none" w:sz="0" w:space="0" w:color="auto"/>
        <w:right w:val="none" w:sz="0" w:space="0" w:color="auto"/>
      </w:divBdr>
    </w:div>
    <w:div w:id="1878201271">
      <w:bodyDiv w:val="1"/>
      <w:marLeft w:val="0"/>
      <w:marRight w:val="0"/>
      <w:marTop w:val="0"/>
      <w:marBottom w:val="0"/>
      <w:divBdr>
        <w:top w:val="none" w:sz="0" w:space="0" w:color="auto"/>
        <w:left w:val="none" w:sz="0" w:space="0" w:color="auto"/>
        <w:bottom w:val="none" w:sz="0" w:space="0" w:color="auto"/>
        <w:right w:val="none" w:sz="0" w:space="0" w:color="auto"/>
      </w:divBdr>
    </w:div>
    <w:div w:id="1931809935">
      <w:bodyDiv w:val="1"/>
      <w:marLeft w:val="0"/>
      <w:marRight w:val="0"/>
      <w:marTop w:val="0"/>
      <w:marBottom w:val="0"/>
      <w:divBdr>
        <w:top w:val="none" w:sz="0" w:space="0" w:color="auto"/>
        <w:left w:val="none" w:sz="0" w:space="0" w:color="auto"/>
        <w:bottom w:val="none" w:sz="0" w:space="0" w:color="auto"/>
        <w:right w:val="none" w:sz="0" w:space="0" w:color="auto"/>
      </w:divBdr>
    </w:div>
    <w:div w:id="1955669005">
      <w:bodyDiv w:val="1"/>
      <w:marLeft w:val="0"/>
      <w:marRight w:val="0"/>
      <w:marTop w:val="0"/>
      <w:marBottom w:val="0"/>
      <w:divBdr>
        <w:top w:val="none" w:sz="0" w:space="0" w:color="auto"/>
        <w:left w:val="none" w:sz="0" w:space="0" w:color="auto"/>
        <w:bottom w:val="none" w:sz="0" w:space="0" w:color="auto"/>
        <w:right w:val="none" w:sz="0" w:space="0" w:color="auto"/>
      </w:divBdr>
    </w:div>
    <w:div w:id="1966344905">
      <w:bodyDiv w:val="1"/>
      <w:marLeft w:val="0"/>
      <w:marRight w:val="0"/>
      <w:marTop w:val="0"/>
      <w:marBottom w:val="0"/>
      <w:divBdr>
        <w:top w:val="none" w:sz="0" w:space="0" w:color="auto"/>
        <w:left w:val="none" w:sz="0" w:space="0" w:color="auto"/>
        <w:bottom w:val="none" w:sz="0" w:space="0" w:color="auto"/>
        <w:right w:val="none" w:sz="0" w:space="0" w:color="auto"/>
      </w:divBdr>
    </w:div>
    <w:div w:id="1977056424">
      <w:bodyDiv w:val="1"/>
      <w:marLeft w:val="0"/>
      <w:marRight w:val="0"/>
      <w:marTop w:val="0"/>
      <w:marBottom w:val="0"/>
      <w:divBdr>
        <w:top w:val="none" w:sz="0" w:space="0" w:color="auto"/>
        <w:left w:val="none" w:sz="0" w:space="0" w:color="auto"/>
        <w:bottom w:val="none" w:sz="0" w:space="0" w:color="auto"/>
        <w:right w:val="none" w:sz="0" w:space="0" w:color="auto"/>
      </w:divBdr>
    </w:div>
    <w:div w:id="2001929545">
      <w:bodyDiv w:val="1"/>
      <w:marLeft w:val="0"/>
      <w:marRight w:val="0"/>
      <w:marTop w:val="0"/>
      <w:marBottom w:val="0"/>
      <w:divBdr>
        <w:top w:val="none" w:sz="0" w:space="0" w:color="auto"/>
        <w:left w:val="none" w:sz="0" w:space="0" w:color="auto"/>
        <w:bottom w:val="none" w:sz="0" w:space="0" w:color="auto"/>
        <w:right w:val="none" w:sz="0" w:space="0" w:color="auto"/>
      </w:divBdr>
    </w:div>
    <w:div w:id="2009676344">
      <w:bodyDiv w:val="1"/>
      <w:marLeft w:val="0"/>
      <w:marRight w:val="0"/>
      <w:marTop w:val="0"/>
      <w:marBottom w:val="0"/>
      <w:divBdr>
        <w:top w:val="none" w:sz="0" w:space="0" w:color="auto"/>
        <w:left w:val="none" w:sz="0" w:space="0" w:color="auto"/>
        <w:bottom w:val="none" w:sz="0" w:space="0" w:color="auto"/>
        <w:right w:val="none" w:sz="0" w:space="0" w:color="auto"/>
      </w:divBdr>
    </w:div>
    <w:div w:id="2019770775">
      <w:bodyDiv w:val="1"/>
      <w:marLeft w:val="0"/>
      <w:marRight w:val="0"/>
      <w:marTop w:val="0"/>
      <w:marBottom w:val="0"/>
      <w:divBdr>
        <w:top w:val="none" w:sz="0" w:space="0" w:color="auto"/>
        <w:left w:val="none" w:sz="0" w:space="0" w:color="auto"/>
        <w:bottom w:val="none" w:sz="0" w:space="0" w:color="auto"/>
        <w:right w:val="none" w:sz="0" w:space="0" w:color="auto"/>
      </w:divBdr>
    </w:div>
    <w:div w:id="2024739578">
      <w:bodyDiv w:val="1"/>
      <w:marLeft w:val="0"/>
      <w:marRight w:val="0"/>
      <w:marTop w:val="0"/>
      <w:marBottom w:val="0"/>
      <w:divBdr>
        <w:top w:val="none" w:sz="0" w:space="0" w:color="auto"/>
        <w:left w:val="none" w:sz="0" w:space="0" w:color="auto"/>
        <w:bottom w:val="none" w:sz="0" w:space="0" w:color="auto"/>
        <w:right w:val="none" w:sz="0" w:space="0" w:color="auto"/>
      </w:divBdr>
    </w:div>
    <w:div w:id="2034107786">
      <w:bodyDiv w:val="1"/>
      <w:marLeft w:val="0"/>
      <w:marRight w:val="0"/>
      <w:marTop w:val="0"/>
      <w:marBottom w:val="0"/>
      <w:divBdr>
        <w:top w:val="none" w:sz="0" w:space="0" w:color="auto"/>
        <w:left w:val="none" w:sz="0" w:space="0" w:color="auto"/>
        <w:bottom w:val="none" w:sz="0" w:space="0" w:color="auto"/>
        <w:right w:val="none" w:sz="0" w:space="0" w:color="auto"/>
      </w:divBdr>
    </w:div>
    <w:div w:id="2035229307">
      <w:bodyDiv w:val="1"/>
      <w:marLeft w:val="0"/>
      <w:marRight w:val="0"/>
      <w:marTop w:val="0"/>
      <w:marBottom w:val="0"/>
      <w:divBdr>
        <w:top w:val="none" w:sz="0" w:space="0" w:color="auto"/>
        <w:left w:val="none" w:sz="0" w:space="0" w:color="auto"/>
        <w:bottom w:val="none" w:sz="0" w:space="0" w:color="auto"/>
        <w:right w:val="none" w:sz="0" w:space="0" w:color="auto"/>
      </w:divBdr>
    </w:div>
    <w:div w:id="2071533720">
      <w:bodyDiv w:val="1"/>
      <w:marLeft w:val="0"/>
      <w:marRight w:val="0"/>
      <w:marTop w:val="0"/>
      <w:marBottom w:val="0"/>
      <w:divBdr>
        <w:top w:val="none" w:sz="0" w:space="0" w:color="auto"/>
        <w:left w:val="none" w:sz="0" w:space="0" w:color="auto"/>
        <w:bottom w:val="none" w:sz="0" w:space="0" w:color="auto"/>
        <w:right w:val="none" w:sz="0" w:space="0" w:color="auto"/>
      </w:divBdr>
    </w:div>
    <w:div w:id="2072076584">
      <w:bodyDiv w:val="1"/>
      <w:marLeft w:val="0"/>
      <w:marRight w:val="0"/>
      <w:marTop w:val="0"/>
      <w:marBottom w:val="0"/>
      <w:divBdr>
        <w:top w:val="none" w:sz="0" w:space="0" w:color="auto"/>
        <w:left w:val="none" w:sz="0" w:space="0" w:color="auto"/>
        <w:bottom w:val="none" w:sz="0" w:space="0" w:color="auto"/>
        <w:right w:val="none" w:sz="0" w:space="0" w:color="auto"/>
      </w:divBdr>
    </w:div>
    <w:div w:id="2076585965">
      <w:bodyDiv w:val="1"/>
      <w:marLeft w:val="0"/>
      <w:marRight w:val="0"/>
      <w:marTop w:val="0"/>
      <w:marBottom w:val="0"/>
      <w:divBdr>
        <w:top w:val="none" w:sz="0" w:space="0" w:color="auto"/>
        <w:left w:val="none" w:sz="0" w:space="0" w:color="auto"/>
        <w:bottom w:val="none" w:sz="0" w:space="0" w:color="auto"/>
        <w:right w:val="none" w:sz="0" w:space="0" w:color="auto"/>
      </w:divBdr>
    </w:div>
    <w:div w:id="2086147053">
      <w:bodyDiv w:val="1"/>
      <w:marLeft w:val="0"/>
      <w:marRight w:val="0"/>
      <w:marTop w:val="0"/>
      <w:marBottom w:val="0"/>
      <w:divBdr>
        <w:top w:val="none" w:sz="0" w:space="0" w:color="auto"/>
        <w:left w:val="none" w:sz="0" w:space="0" w:color="auto"/>
        <w:bottom w:val="none" w:sz="0" w:space="0" w:color="auto"/>
        <w:right w:val="none" w:sz="0" w:space="0" w:color="auto"/>
      </w:divBdr>
    </w:div>
    <w:div w:id="2096509178">
      <w:bodyDiv w:val="1"/>
      <w:marLeft w:val="0"/>
      <w:marRight w:val="0"/>
      <w:marTop w:val="0"/>
      <w:marBottom w:val="0"/>
      <w:divBdr>
        <w:top w:val="none" w:sz="0" w:space="0" w:color="auto"/>
        <w:left w:val="none" w:sz="0" w:space="0" w:color="auto"/>
        <w:bottom w:val="none" w:sz="0" w:space="0" w:color="auto"/>
        <w:right w:val="none" w:sz="0" w:space="0" w:color="auto"/>
      </w:divBdr>
    </w:div>
    <w:div w:id="2108306137">
      <w:bodyDiv w:val="1"/>
      <w:marLeft w:val="0"/>
      <w:marRight w:val="0"/>
      <w:marTop w:val="0"/>
      <w:marBottom w:val="0"/>
      <w:divBdr>
        <w:top w:val="none" w:sz="0" w:space="0" w:color="auto"/>
        <w:left w:val="none" w:sz="0" w:space="0" w:color="auto"/>
        <w:bottom w:val="none" w:sz="0" w:space="0" w:color="auto"/>
        <w:right w:val="none" w:sz="0" w:space="0" w:color="auto"/>
      </w:divBdr>
    </w:div>
    <w:div w:id="2126848443">
      <w:bodyDiv w:val="1"/>
      <w:marLeft w:val="0"/>
      <w:marRight w:val="0"/>
      <w:marTop w:val="0"/>
      <w:marBottom w:val="0"/>
      <w:divBdr>
        <w:top w:val="none" w:sz="0" w:space="0" w:color="auto"/>
        <w:left w:val="none" w:sz="0" w:space="0" w:color="auto"/>
        <w:bottom w:val="none" w:sz="0" w:space="0" w:color="auto"/>
        <w:right w:val="none" w:sz="0" w:space="0" w:color="auto"/>
      </w:divBdr>
    </w:div>
    <w:div w:id="21327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ibalaffairs@hca.wa.gov" TargetMode="External"/><Relationship Id="rId18" Type="http://schemas.openxmlformats.org/officeDocument/2006/relationships/hyperlink" Target="https://www.hca.wa.gov/billers-providers-partners/behavioral-health-recovery/service-encounter-reporting-instructions-seri" TargetMode="External"/><Relationship Id="rId26" Type="http://schemas.openxmlformats.org/officeDocument/2006/relationships/image" Target="media/image4.emf"/><Relationship Id="rId39" Type="http://schemas.openxmlformats.org/officeDocument/2006/relationships/oleObject" Target="embeddings/oleObject3.bin"/><Relationship Id="rId21" Type="http://schemas.openxmlformats.org/officeDocument/2006/relationships/package" Target="embeddings/Microsoft_Word_Document.docx"/><Relationship Id="rId34" Type="http://schemas.openxmlformats.org/officeDocument/2006/relationships/hyperlink" Target="https://www.hca.wa.gov/billers-providers-partners/programs-and-services/interpreter-servic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ca.wa.gov/assets/billers-and-providers/mental-health-svc-bi-20190101.pdf" TargetMode="External"/><Relationship Id="rId20" Type="http://schemas.openxmlformats.org/officeDocument/2006/relationships/image" Target="media/image1.emf"/><Relationship Id="rId29" Type="http://schemas.openxmlformats.org/officeDocument/2006/relationships/oleObject" Target="embeddings/oleObject2.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h.wa.gov/LicensesPermitsandCertificates/ProfessionsNewReneworUpdate/AgencyAffiliatedCounselor/FrequentlyAskedQuestions" TargetMode="External"/><Relationship Id="rId24" Type="http://schemas.openxmlformats.org/officeDocument/2006/relationships/image" Target="media/image3.emf"/><Relationship Id="rId32" Type="http://schemas.openxmlformats.org/officeDocument/2006/relationships/image" Target="cid:image001.png@01D4A280.957ABEB0" TargetMode="External"/><Relationship Id="rId37" Type="http://schemas.openxmlformats.org/officeDocument/2006/relationships/hyperlink" Target="mailto:HCANEMTTRANS@hca.wa.gov"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ca.wa.gov/assets/billers-and-providers/mental-health-svc-bi-20190101.pdf" TargetMode="External"/><Relationship Id="rId23" Type="http://schemas.openxmlformats.org/officeDocument/2006/relationships/package" Target="embeddings/Microsoft_PowerPoint_Presentation.pptx"/><Relationship Id="rId28" Type="http://schemas.openxmlformats.org/officeDocument/2006/relationships/image" Target="media/image5.emf"/><Relationship Id="rId36" Type="http://schemas.openxmlformats.org/officeDocument/2006/relationships/hyperlink" Target="https://www.hca.wa.gov/assets/billers-and-providers/IMC-Webinar-FAQ.pdf" TargetMode="External"/><Relationship Id="rId10" Type="http://schemas.openxmlformats.org/officeDocument/2006/relationships/hyperlink" Target="mailto:ProviderEnrollment@hca.wa.gov" TargetMode="External"/><Relationship Id="rId19" Type="http://schemas.openxmlformats.org/officeDocument/2006/relationships/hyperlink" Target="mailto:HCAintegratedMCquestions@hca.wa.gov"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ProfessionalRates@hca.wa.gov" TargetMode="External"/><Relationship Id="rId14" Type="http://schemas.openxmlformats.org/officeDocument/2006/relationships/hyperlink" Target="mailto:michael.longnecker@hca.wa.gov" TargetMode="External"/><Relationship Id="rId22" Type="http://schemas.openxmlformats.org/officeDocument/2006/relationships/image" Target="media/image2.emf"/><Relationship Id="rId27" Type="http://schemas.openxmlformats.org/officeDocument/2006/relationships/package" Target="embeddings/Microsoft_Word_Document1.docx"/><Relationship Id="rId30" Type="http://schemas.openxmlformats.org/officeDocument/2006/relationships/hyperlink" Target="mailto:hcaintegratedmcquestions@hca.wa.gov" TargetMode="External"/><Relationship Id="rId35" Type="http://schemas.openxmlformats.org/officeDocument/2006/relationships/hyperlink" Target="https://www.hca.wa.gov/assets/billers-and-providers/FAQ-FIMC-Providers.pdf" TargetMode="External"/><Relationship Id="rId43" Type="http://schemas.openxmlformats.org/officeDocument/2006/relationships/theme" Target="theme/theme1.xml"/><Relationship Id="rId8" Type="http://schemas.openxmlformats.org/officeDocument/2006/relationships/hyperlink" Target="https://www.hca.wa.gov/assets/billers-and-providers/mental-health-svc-bi-20190101.pdf" TargetMode="External"/><Relationship Id="rId3" Type="http://schemas.openxmlformats.org/officeDocument/2006/relationships/styles" Target="styles.xml"/><Relationship Id="rId12" Type="http://schemas.openxmlformats.org/officeDocument/2006/relationships/hyperlink" Target="mailto:providerenrollment@hca.wa.gov" TargetMode="External"/><Relationship Id="rId17" Type="http://schemas.openxmlformats.org/officeDocument/2006/relationships/hyperlink" Target="https://www.hca.wa.gov/assets/billers-and-providers/mental-health-svc-bi-20190101.pdf" TargetMode="External"/><Relationship Id="rId25" Type="http://schemas.openxmlformats.org/officeDocument/2006/relationships/oleObject" Target="embeddings/oleObject1.bin"/><Relationship Id="rId33" Type="http://schemas.openxmlformats.org/officeDocument/2006/relationships/hyperlink" Target="https://fortress.wa.gov/hca/p1contactus" TargetMode="External"/><Relationship Id="rId38"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6B90-D1FB-4A42-9258-55F42AB0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13156</Words>
  <Characters>74995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87976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cpre107</dc:creator>
  <cp:lastModifiedBy>Lind, Alice R (HCA)</cp:lastModifiedBy>
  <cp:revision>3</cp:revision>
  <cp:lastPrinted>2019-02-12T21:55:00Z</cp:lastPrinted>
  <dcterms:created xsi:type="dcterms:W3CDTF">2019-02-22T23:42:00Z</dcterms:created>
  <dcterms:modified xsi:type="dcterms:W3CDTF">2019-02-22T23:50:00Z</dcterms:modified>
</cp:coreProperties>
</file>