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E2" w:rsidRDefault="003E6BE2">
      <w:bookmarkStart w:id="0" w:name="_GoBack"/>
      <w:bookmarkEnd w:id="0"/>
    </w:p>
    <w:tbl>
      <w:tblPr>
        <w:tblStyle w:val="TableGrid"/>
        <w:tblW w:w="0" w:type="auto"/>
        <w:tblLook w:val="04A0" w:firstRow="1" w:lastRow="0" w:firstColumn="1" w:lastColumn="0" w:noHBand="0" w:noVBand="1"/>
      </w:tblPr>
      <w:tblGrid>
        <w:gridCol w:w="9576"/>
      </w:tblGrid>
      <w:tr w:rsidR="00D12FC6" w:rsidTr="00D12FC6">
        <w:tc>
          <w:tcPr>
            <w:tcW w:w="9576" w:type="dxa"/>
            <w:tcBorders>
              <w:top w:val="nil"/>
              <w:left w:val="nil"/>
              <w:bottom w:val="nil"/>
              <w:right w:val="nil"/>
            </w:tcBorders>
            <w:shd w:val="clear" w:color="auto" w:fill="D9D9D9" w:themeFill="background1" w:themeFillShade="D9"/>
          </w:tcPr>
          <w:p w:rsidR="00914AE0" w:rsidRPr="00D12FC6" w:rsidRDefault="00914AE0" w:rsidP="00914AE0">
            <w:pPr>
              <w:spacing w:before="60" w:after="60"/>
              <w:jc w:val="center"/>
              <w:rPr>
                <w:b/>
                <w:sz w:val="28"/>
              </w:rPr>
            </w:pPr>
            <w:r w:rsidRPr="0084343A">
              <w:rPr>
                <w:b/>
                <w:sz w:val="28"/>
              </w:rPr>
              <w:t>Community Health Plan of Washington (</w:t>
            </w:r>
            <w:r w:rsidR="00402308">
              <w:rPr>
                <w:b/>
                <w:sz w:val="28"/>
              </w:rPr>
              <w:t>MCO</w:t>
            </w:r>
            <w:r w:rsidRPr="0084343A">
              <w:rPr>
                <w:b/>
                <w:sz w:val="28"/>
              </w:rPr>
              <w:t>)</w:t>
            </w:r>
          </w:p>
          <w:p w:rsidR="00D12FC6" w:rsidRPr="00914AE0" w:rsidRDefault="00914AE0" w:rsidP="00914AE0">
            <w:pPr>
              <w:spacing w:before="60" w:after="60"/>
              <w:jc w:val="center"/>
              <w:rPr>
                <w:b/>
                <w:sz w:val="28"/>
              </w:rPr>
            </w:pPr>
            <w:r>
              <w:rPr>
                <w:b/>
                <w:sz w:val="28"/>
              </w:rPr>
              <w:t xml:space="preserve">Claims and Encounters </w:t>
            </w:r>
            <w:r w:rsidR="00D12FC6" w:rsidRPr="00D12FC6">
              <w:rPr>
                <w:b/>
                <w:sz w:val="28"/>
              </w:rPr>
              <w:t>Delegation Grid</w:t>
            </w:r>
          </w:p>
        </w:tc>
      </w:tr>
    </w:tbl>
    <w:p w:rsidR="00D12FC6" w:rsidRDefault="00D12FC6"/>
    <w:p w:rsidR="00E66F6B" w:rsidRDefault="00E66F6B" w:rsidP="00E66F6B">
      <w:r>
        <w:t xml:space="preserve">The purpose of the following grid is to specify the responsibilities of </w:t>
      </w:r>
      <w:r w:rsidRPr="00D12FC6">
        <w:rPr>
          <w:highlight w:val="yellow"/>
        </w:rPr>
        <w:t>[name Delegate]</w:t>
      </w:r>
      <w:r>
        <w:t xml:space="preserve"> (“Delegate”) under the Agreement with respect to the specific activities that are delegated </w:t>
      </w:r>
      <w:r w:rsidR="00230E49">
        <w:t xml:space="preserve">regarding </w:t>
      </w:r>
      <w:r w:rsidR="00B362BF">
        <w:t>Claims and Encounter Data</w:t>
      </w:r>
      <w:r>
        <w:t xml:space="preserve">. The grid also describes the reporting requirements, which are in addition to any applicable reporting requirements stated in the Agreement. The grid below applies to the delegation of </w:t>
      </w:r>
      <w:r w:rsidR="00B362BF">
        <w:t>Claims</w:t>
      </w:r>
      <w:r w:rsidR="00230E49">
        <w:t xml:space="preserve"> Processing and Payment</w:t>
      </w:r>
      <w:r w:rsidR="00B362BF">
        <w:t xml:space="preserve"> and Encounter Data</w:t>
      </w:r>
      <w:r w:rsidR="00B362BF" w:rsidRPr="00B362BF">
        <w:t xml:space="preserve"> </w:t>
      </w:r>
      <w:r w:rsidR="00230E49">
        <w:t xml:space="preserve">Submission </w:t>
      </w:r>
      <w:r>
        <w:t xml:space="preserve">by </w:t>
      </w:r>
      <w:r w:rsidR="00402308">
        <w:t>MCO</w:t>
      </w:r>
      <w:r>
        <w:t xml:space="preserve"> to </w:t>
      </w:r>
      <w:r w:rsidRPr="00604CA7">
        <w:t>Delegate</w:t>
      </w:r>
      <w:r>
        <w:t xml:space="preserve">. </w:t>
      </w:r>
    </w:p>
    <w:p w:rsidR="00E66F6B" w:rsidRDefault="00E66F6B" w:rsidP="00E66F6B">
      <w:r>
        <w:t xml:space="preserve"> </w:t>
      </w:r>
    </w:p>
    <w:p w:rsidR="00E66F6B" w:rsidRPr="0084343A" w:rsidRDefault="00E66F6B" w:rsidP="00E66F6B">
      <w:r w:rsidRPr="0084343A">
        <w:t>The delegation grid may be amended from time to time during the term of th</w:t>
      </w:r>
      <w:r>
        <w:t>e</w:t>
      </w:r>
      <w:r w:rsidRPr="0084343A">
        <w:t xml:space="preserve"> Agreement by </w:t>
      </w:r>
      <w:r w:rsidR="00402308">
        <w:t>MCO</w:t>
      </w:r>
      <w:r w:rsidRPr="0084343A">
        <w:t xml:space="preserve"> to reflect changes in delegation standards; delegation status; performance measures; reporting requirements; and other provisions.</w:t>
      </w:r>
    </w:p>
    <w:p w:rsidR="00E66F6B" w:rsidRPr="0084343A" w:rsidRDefault="00E66F6B" w:rsidP="00E66F6B"/>
    <w:p w:rsidR="00E66F6B" w:rsidRDefault="00E66F6B" w:rsidP="00E66F6B">
      <w:r w:rsidRPr="0084343A">
        <w:t xml:space="preserve">The sections that follow describe the process by which </w:t>
      </w:r>
      <w:r w:rsidR="00402308">
        <w:t>MCO</w:t>
      </w:r>
      <w:r w:rsidRPr="0084343A">
        <w:t xml:space="preserve"> evaluates Delegate’s performance and the remedies available to </w:t>
      </w:r>
      <w:r w:rsidR="00402308">
        <w:t>MCO</w:t>
      </w:r>
      <w:r w:rsidRPr="0084343A">
        <w:t xml:space="preserve"> if Delegate do</w:t>
      </w:r>
      <w:r>
        <w:t>e</w:t>
      </w:r>
      <w:r w:rsidRPr="0084343A">
        <w:t>s not fulfill its obligations. The statements below shall not supersede any term or condition of Exhibit A, the Delegation Agreement, and all obligations and remedies set forth in the parties’ Agreement remain in full force and effect. In the event of a conflict between the descriptions below and any term or condition of the Agreement, including Exhibit A, the terms and conditions of the Agreement shall prevail.</w:t>
      </w:r>
    </w:p>
    <w:p w:rsidR="00E66F6B" w:rsidRDefault="00E66F6B" w:rsidP="00E66F6B"/>
    <w:p w:rsidR="00E66F6B" w:rsidRPr="00B765EC" w:rsidRDefault="00E66F6B" w:rsidP="00E66F6B">
      <w:pPr>
        <w:rPr>
          <w:b/>
          <w:u w:val="single"/>
        </w:rPr>
      </w:pPr>
      <w:r w:rsidRPr="00B765EC">
        <w:rPr>
          <w:b/>
          <w:u w:val="single"/>
        </w:rPr>
        <w:t>Process of Evaluating Delegate’s Performance</w:t>
      </w:r>
    </w:p>
    <w:p w:rsidR="00E66F6B" w:rsidRPr="0084343A" w:rsidRDefault="00402308" w:rsidP="00E66F6B">
      <w:r>
        <w:t>MCO</w:t>
      </w:r>
      <w:r w:rsidR="00E66F6B" w:rsidRPr="0084343A">
        <w:t xml:space="preserve"> will require routine reports and documentation as listed in the delegation grid and will use this documentation to evaluate Delegate performance on an ongoing basis. In addition</w:t>
      </w:r>
      <w:r w:rsidR="00E66F6B">
        <w:t>,</w:t>
      </w:r>
      <w:r w:rsidR="00E66F6B" w:rsidRPr="0084343A">
        <w:t xml:space="preserve"> </w:t>
      </w:r>
      <w:r>
        <w:t>MCO</w:t>
      </w:r>
      <w:r w:rsidR="00E66F6B" w:rsidRPr="0084343A">
        <w:t xml:space="preserve"> will:</w:t>
      </w:r>
    </w:p>
    <w:p w:rsidR="00E66F6B" w:rsidRPr="0084343A" w:rsidRDefault="00E66F6B" w:rsidP="00E66F6B">
      <w:pPr>
        <w:pStyle w:val="ListParagraph"/>
        <w:numPr>
          <w:ilvl w:val="0"/>
          <w:numId w:val="3"/>
        </w:numPr>
      </w:pPr>
      <w:r w:rsidRPr="0084343A">
        <w:t>Conduct an annual audit to ensure all delegated activities comply with applicable Compliance Requirements,</w:t>
      </w:r>
    </w:p>
    <w:p w:rsidR="00E66F6B" w:rsidRPr="0084343A" w:rsidRDefault="00E66F6B" w:rsidP="00E66F6B">
      <w:pPr>
        <w:pStyle w:val="ListParagraph"/>
        <w:numPr>
          <w:ilvl w:val="0"/>
          <w:numId w:val="3"/>
        </w:numPr>
      </w:pPr>
      <w:r w:rsidRPr="0084343A">
        <w:t>Provide written feedback on the results of the annual audit, and</w:t>
      </w:r>
    </w:p>
    <w:p w:rsidR="00E66F6B" w:rsidRPr="0084343A" w:rsidRDefault="00E66F6B" w:rsidP="00E66F6B">
      <w:pPr>
        <w:pStyle w:val="ListParagraph"/>
        <w:numPr>
          <w:ilvl w:val="0"/>
          <w:numId w:val="3"/>
        </w:numPr>
      </w:pPr>
      <w:r w:rsidRPr="0084343A">
        <w:t xml:space="preserve">Require Delegate to implement corrective action plans if the delegate does not fully meet Compliance Requirements. </w:t>
      </w:r>
    </w:p>
    <w:p w:rsidR="00E66F6B" w:rsidRPr="0084343A" w:rsidRDefault="00E66F6B" w:rsidP="00E66F6B"/>
    <w:p w:rsidR="00E66F6B" w:rsidRPr="0084343A" w:rsidRDefault="00E66F6B" w:rsidP="00E66F6B">
      <w:r w:rsidRPr="0084343A">
        <w:t xml:space="preserve">If </w:t>
      </w:r>
      <w:r w:rsidR="00402308">
        <w:t>MCO</w:t>
      </w:r>
      <w:r w:rsidRPr="0084343A">
        <w:t xml:space="preserve"> determines that Delegate has failed to adequately perform the delegated activities, </w:t>
      </w:r>
      <w:r w:rsidR="00402308">
        <w:t>MCO</w:t>
      </w:r>
      <w:r w:rsidRPr="0084343A">
        <w:t xml:space="preserve"> may:</w:t>
      </w:r>
    </w:p>
    <w:p w:rsidR="00E66F6B" w:rsidRPr="0084343A" w:rsidRDefault="00E66F6B" w:rsidP="00E66F6B">
      <w:pPr>
        <w:pStyle w:val="ListParagraph"/>
        <w:numPr>
          <w:ilvl w:val="0"/>
          <w:numId w:val="4"/>
        </w:numPr>
      </w:pPr>
      <w:r w:rsidRPr="0084343A">
        <w:t>Change or revoke the scope of delegation if corrective action is not adequate; and/or</w:t>
      </w:r>
    </w:p>
    <w:p w:rsidR="00E66F6B" w:rsidRPr="0084343A" w:rsidRDefault="00E66F6B" w:rsidP="00E66F6B">
      <w:pPr>
        <w:pStyle w:val="ListParagraph"/>
        <w:numPr>
          <w:ilvl w:val="0"/>
          <w:numId w:val="4"/>
        </w:numPr>
      </w:pPr>
      <w:r w:rsidRPr="0084343A">
        <w:t>Discontinue contracting with Delegate.</w:t>
      </w:r>
    </w:p>
    <w:p w:rsidR="00E66F6B" w:rsidRPr="0084343A" w:rsidRDefault="00E66F6B" w:rsidP="00E66F6B"/>
    <w:p w:rsidR="00E66F6B" w:rsidRDefault="00E66F6B" w:rsidP="00E66F6B">
      <w:r w:rsidRPr="0084343A">
        <w:t xml:space="preserve">Ongoing performance of accredited delegates is evaluated through the semi-annual and routine monitoring of reports. </w:t>
      </w:r>
      <w:r w:rsidR="00402308">
        <w:t>MCO</w:t>
      </w:r>
      <w:r w:rsidRPr="0084343A">
        <w:t xml:space="preserve"> reserves the right to conduct annual and ad hoc audits of documentation, processes and files in order to ensure service levels, quality and compliance with regulatory requirements.</w:t>
      </w:r>
    </w:p>
    <w:p w:rsidR="00E66F6B" w:rsidRDefault="00E66F6B" w:rsidP="00E66F6B">
      <w:pPr>
        <w:rPr>
          <w:b/>
          <w:u w:val="single"/>
        </w:rPr>
      </w:pPr>
    </w:p>
    <w:p w:rsidR="00E66F6B" w:rsidRPr="00B765EC" w:rsidRDefault="00E66F6B" w:rsidP="00E66F6B">
      <w:pPr>
        <w:rPr>
          <w:b/>
          <w:u w:val="single"/>
        </w:rPr>
      </w:pPr>
      <w:r w:rsidRPr="00B765EC">
        <w:rPr>
          <w:b/>
          <w:u w:val="single"/>
        </w:rPr>
        <w:t>Corrective Action Plans</w:t>
      </w:r>
    </w:p>
    <w:p w:rsidR="00E66F6B" w:rsidRDefault="00E66F6B" w:rsidP="00E66F6B">
      <w:r w:rsidRPr="0084343A">
        <w:t xml:space="preserve">If Delegate fails to meet any of its responsibilities, including contracted responsibilities and NCQA accreditation or certification standards, </w:t>
      </w:r>
      <w:r w:rsidR="00402308">
        <w:t>MCO</w:t>
      </w:r>
      <w:r w:rsidRPr="0084343A">
        <w:t xml:space="preserve"> will work with Delegate to create a corrective action plan to identify areas of improvement and actions plans to ensure compliance with all elements and categories. If Delegate does not take corrective action, or fails to meet improvement goals, </w:t>
      </w:r>
      <w:r w:rsidR="00402308">
        <w:t>MCO</w:t>
      </w:r>
      <w:r>
        <w:t xml:space="preserve"> reserves the right to revise the delegation agreement and scope, or revoke the delegation agreement altogether.</w:t>
      </w:r>
    </w:p>
    <w:p w:rsidR="00E66F6B" w:rsidRDefault="00E66F6B" w:rsidP="00E66F6B"/>
    <w:p w:rsidR="00E66F6B" w:rsidRPr="00DB4BB7" w:rsidRDefault="00E66F6B" w:rsidP="00E66F6B">
      <w:pPr>
        <w:rPr>
          <w:b/>
          <w:u w:val="single"/>
        </w:rPr>
      </w:pPr>
      <w:r w:rsidRPr="00DB4BB7">
        <w:rPr>
          <w:b/>
          <w:u w:val="single"/>
        </w:rPr>
        <w:t>Subdelegation</w:t>
      </w:r>
    </w:p>
    <w:p w:rsidR="00DB4BB7" w:rsidRDefault="00E66F6B" w:rsidP="00E66F6B">
      <w:r>
        <w:t xml:space="preserve">It may be allowable for Delegate to subdelegate specific activities that relate to </w:t>
      </w:r>
      <w:r w:rsidR="00A47A39">
        <w:t>Claims and Encounter Data</w:t>
      </w:r>
      <w:r>
        <w:t xml:space="preserve">.  As provided for under the Agreement and as set forth herein, subdelegation requires the prior written approval of </w:t>
      </w:r>
      <w:r w:rsidR="00402308">
        <w:t>MCO</w:t>
      </w:r>
      <w:r w:rsidRPr="0084343A">
        <w:t xml:space="preserve">.  In addition to the requirements for subdelegation set forth in the Agreement, Delegate will submit to MCO a Delegation Chart (template to be provided by </w:t>
      </w:r>
      <w:r w:rsidR="00402308">
        <w:t>MCO</w:t>
      </w:r>
      <w:r w:rsidRPr="0084343A">
        <w:t xml:space="preserve">). If a subdelegation is approved, the Delegate will be responsible for ongoing oversight of the subdelegate’s performance and will be required to report performance results to </w:t>
      </w:r>
      <w:r w:rsidR="00402308">
        <w:t>MCO</w:t>
      </w:r>
      <w:r w:rsidRPr="0084343A">
        <w:t>.</w:t>
      </w:r>
      <w:r w:rsidR="00DB4BB7">
        <w:t xml:space="preserve"> </w:t>
      </w:r>
    </w:p>
    <w:p w:rsidR="00DB4BB7" w:rsidRDefault="00DB4BB7" w:rsidP="00D12FC6"/>
    <w:tbl>
      <w:tblPr>
        <w:tblStyle w:val="TableGrid"/>
        <w:tblW w:w="0" w:type="auto"/>
        <w:tblLook w:val="04A0" w:firstRow="1" w:lastRow="0" w:firstColumn="1" w:lastColumn="0" w:noHBand="0" w:noVBand="1"/>
      </w:tblPr>
      <w:tblGrid>
        <w:gridCol w:w="2128"/>
        <w:gridCol w:w="1623"/>
        <w:gridCol w:w="2016"/>
        <w:gridCol w:w="1701"/>
        <w:gridCol w:w="2108"/>
      </w:tblGrid>
      <w:tr w:rsidR="00B765EC" w:rsidRPr="00B765EC" w:rsidTr="002F4847">
        <w:tc>
          <w:tcPr>
            <w:tcW w:w="9576" w:type="dxa"/>
            <w:gridSpan w:val="5"/>
            <w:shd w:val="clear" w:color="auto" w:fill="000000" w:themeFill="text1"/>
          </w:tcPr>
          <w:p w:rsidR="00B765EC" w:rsidRPr="00B765EC" w:rsidRDefault="00174C39" w:rsidP="00A774C9">
            <w:pPr>
              <w:pStyle w:val="BodyText"/>
              <w:jc w:val="center"/>
              <w:rPr>
                <w:rFonts w:asciiTheme="minorHAnsi" w:hAnsiTheme="minorHAnsi"/>
                <w:b/>
                <w:color w:val="FFFFFF" w:themeColor="background1"/>
                <w:sz w:val="28"/>
                <w:szCs w:val="22"/>
              </w:rPr>
            </w:pPr>
            <w:r>
              <w:rPr>
                <w:rFonts w:asciiTheme="minorHAnsi" w:hAnsiTheme="minorHAnsi"/>
                <w:b/>
                <w:color w:val="FFFFFF" w:themeColor="background1"/>
                <w:sz w:val="28"/>
                <w:szCs w:val="22"/>
              </w:rPr>
              <w:t>CLAIMS/ENCOUNTER BUSINESS REQUIREMENTS</w:t>
            </w:r>
          </w:p>
          <w:p w:rsidR="00B765EC" w:rsidRPr="00B765EC" w:rsidRDefault="00B765EC" w:rsidP="00A774C9">
            <w:pPr>
              <w:pStyle w:val="BodyText"/>
              <w:rPr>
                <w:rFonts w:asciiTheme="minorHAnsi" w:hAnsiTheme="minorHAnsi"/>
                <w:color w:val="FFFFFF" w:themeColor="background1"/>
                <w:sz w:val="22"/>
                <w:szCs w:val="22"/>
              </w:rPr>
            </w:pPr>
          </w:p>
        </w:tc>
      </w:tr>
      <w:tr w:rsidR="00AB00A9" w:rsidRPr="00B765EC" w:rsidTr="002F4847">
        <w:tc>
          <w:tcPr>
            <w:tcW w:w="2128" w:type="dxa"/>
            <w:shd w:val="clear" w:color="auto" w:fill="BFBFBF" w:themeFill="background1" w:themeFillShade="BF"/>
          </w:tcPr>
          <w:p w:rsidR="00B765EC" w:rsidRPr="00B765EC" w:rsidRDefault="00B765EC" w:rsidP="00A774C9">
            <w:pPr>
              <w:pStyle w:val="TableParagraph"/>
              <w:spacing w:before="2"/>
              <w:rPr>
                <w:rFonts w:asciiTheme="minorHAnsi" w:hAnsiTheme="minorHAnsi"/>
                <w:b/>
              </w:rPr>
            </w:pPr>
            <w:r w:rsidRPr="00B765EC">
              <w:rPr>
                <w:rFonts w:asciiTheme="minorHAnsi" w:hAnsiTheme="minorHAnsi"/>
                <w:b/>
              </w:rPr>
              <w:t>Function</w:t>
            </w:r>
          </w:p>
        </w:tc>
        <w:tc>
          <w:tcPr>
            <w:tcW w:w="1623" w:type="dxa"/>
            <w:shd w:val="clear" w:color="auto" w:fill="BFBFBF" w:themeFill="background1" w:themeFillShade="BF"/>
          </w:tcPr>
          <w:p w:rsidR="00B765EC" w:rsidRPr="00B765EC" w:rsidRDefault="00B765EC" w:rsidP="00A774C9">
            <w:pPr>
              <w:pStyle w:val="TableParagraph"/>
              <w:spacing w:before="2"/>
              <w:ind w:right="413"/>
              <w:jc w:val="both"/>
              <w:rPr>
                <w:rFonts w:asciiTheme="minorHAnsi" w:hAnsiTheme="minorHAnsi"/>
                <w:b/>
              </w:rPr>
            </w:pPr>
            <w:r w:rsidRPr="00B765EC">
              <w:rPr>
                <w:rFonts w:asciiTheme="minorHAnsi" w:hAnsiTheme="minorHAnsi"/>
                <w:b/>
              </w:rPr>
              <w:t>Delegation Status</w:t>
            </w:r>
          </w:p>
        </w:tc>
        <w:tc>
          <w:tcPr>
            <w:tcW w:w="2016" w:type="dxa"/>
            <w:shd w:val="clear" w:color="auto" w:fill="BFBFBF" w:themeFill="background1" w:themeFillShade="BF"/>
          </w:tcPr>
          <w:p w:rsidR="00B765EC" w:rsidRPr="00B765EC" w:rsidRDefault="00B765EC" w:rsidP="00A774C9">
            <w:pPr>
              <w:pStyle w:val="TableParagraph"/>
              <w:spacing w:before="2"/>
              <w:ind w:right="100"/>
              <w:rPr>
                <w:rFonts w:asciiTheme="minorHAnsi" w:hAnsiTheme="minorHAnsi"/>
                <w:b/>
              </w:rPr>
            </w:pPr>
            <w:r w:rsidRPr="00B765EC">
              <w:rPr>
                <w:rFonts w:asciiTheme="minorHAnsi" w:hAnsiTheme="minorHAnsi"/>
                <w:b/>
              </w:rPr>
              <w:t>Delegate</w:t>
            </w:r>
          </w:p>
          <w:p w:rsidR="00B765EC" w:rsidRPr="00B765EC" w:rsidRDefault="00B765EC" w:rsidP="00A774C9">
            <w:pPr>
              <w:pStyle w:val="TableParagraph"/>
              <w:spacing w:before="59"/>
              <w:ind w:right="97"/>
              <w:rPr>
                <w:rFonts w:asciiTheme="minorHAnsi" w:hAnsiTheme="minorHAnsi"/>
                <w:b/>
              </w:rPr>
            </w:pPr>
            <w:r w:rsidRPr="00B765EC">
              <w:rPr>
                <w:rFonts w:asciiTheme="minorHAnsi" w:hAnsiTheme="minorHAnsi"/>
                <w:b/>
              </w:rPr>
              <w:t>Activities</w:t>
            </w:r>
          </w:p>
        </w:tc>
        <w:tc>
          <w:tcPr>
            <w:tcW w:w="1701" w:type="dxa"/>
            <w:shd w:val="clear" w:color="auto" w:fill="BFBFBF" w:themeFill="background1" w:themeFillShade="BF"/>
          </w:tcPr>
          <w:p w:rsidR="00B765EC" w:rsidRPr="00B765EC" w:rsidRDefault="007C49A9" w:rsidP="007C49A9">
            <w:pPr>
              <w:pStyle w:val="TableParagraph"/>
              <w:spacing w:before="2"/>
              <w:ind w:right="230"/>
              <w:rPr>
                <w:rFonts w:asciiTheme="minorHAnsi" w:hAnsiTheme="minorHAnsi"/>
                <w:b/>
              </w:rPr>
            </w:pPr>
            <w:r>
              <w:rPr>
                <w:rFonts w:asciiTheme="minorHAnsi" w:hAnsiTheme="minorHAnsi"/>
                <w:b/>
              </w:rPr>
              <w:t xml:space="preserve">Reporting: Data, </w:t>
            </w:r>
            <w:r w:rsidR="00B765EC" w:rsidRPr="00B765EC">
              <w:rPr>
                <w:rFonts w:asciiTheme="minorHAnsi" w:hAnsiTheme="minorHAnsi"/>
                <w:b/>
              </w:rPr>
              <w:t xml:space="preserve"> Frequency</w:t>
            </w:r>
            <w:r>
              <w:rPr>
                <w:rFonts w:asciiTheme="minorHAnsi" w:hAnsiTheme="minorHAnsi"/>
                <w:b/>
              </w:rPr>
              <w:t>, &amp; Submission</w:t>
            </w:r>
          </w:p>
        </w:tc>
        <w:tc>
          <w:tcPr>
            <w:tcW w:w="2108" w:type="dxa"/>
            <w:shd w:val="clear" w:color="auto" w:fill="BFBFBF" w:themeFill="background1" w:themeFillShade="BF"/>
          </w:tcPr>
          <w:p w:rsidR="00B765EC" w:rsidRPr="00B765EC" w:rsidRDefault="00402308" w:rsidP="00A774C9">
            <w:pPr>
              <w:pStyle w:val="TableParagraph"/>
              <w:spacing w:before="2"/>
              <w:rPr>
                <w:rFonts w:asciiTheme="minorHAnsi" w:hAnsiTheme="minorHAnsi"/>
                <w:b/>
              </w:rPr>
            </w:pPr>
            <w:r>
              <w:rPr>
                <w:rFonts w:asciiTheme="minorHAnsi" w:hAnsiTheme="minorHAnsi"/>
                <w:b/>
              </w:rPr>
              <w:t>MCO</w:t>
            </w:r>
          </w:p>
          <w:p w:rsidR="00B765EC" w:rsidRDefault="00B765EC" w:rsidP="00A774C9">
            <w:pPr>
              <w:pStyle w:val="TableParagraph"/>
              <w:spacing w:before="2"/>
              <w:rPr>
                <w:rFonts w:asciiTheme="minorHAnsi" w:hAnsiTheme="minorHAnsi"/>
                <w:b/>
              </w:rPr>
            </w:pPr>
            <w:r w:rsidRPr="00B765EC">
              <w:rPr>
                <w:rFonts w:asciiTheme="minorHAnsi" w:hAnsiTheme="minorHAnsi"/>
                <w:b/>
              </w:rPr>
              <w:t>Activities</w:t>
            </w:r>
          </w:p>
          <w:p w:rsidR="007C49A9" w:rsidRPr="00B765EC" w:rsidRDefault="007C49A9" w:rsidP="00A774C9">
            <w:pPr>
              <w:pStyle w:val="TableParagraph"/>
              <w:spacing w:before="2"/>
              <w:rPr>
                <w:rFonts w:asciiTheme="minorHAnsi" w:hAnsiTheme="minorHAnsi"/>
                <w:b/>
              </w:rPr>
            </w:pPr>
          </w:p>
        </w:tc>
      </w:tr>
      <w:tr w:rsidR="007D7CE8" w:rsidRPr="00B765EC" w:rsidTr="002F4847">
        <w:tc>
          <w:tcPr>
            <w:tcW w:w="2128" w:type="dxa"/>
          </w:tcPr>
          <w:p w:rsidR="007D7CE8" w:rsidRDefault="007D7CE8" w:rsidP="00B90E51">
            <w:pPr>
              <w:pStyle w:val="TableParagraph"/>
              <w:rPr>
                <w:rFonts w:asciiTheme="minorHAnsi" w:hAnsiTheme="minorHAnsi"/>
              </w:rPr>
            </w:pPr>
            <w:r>
              <w:rPr>
                <w:rFonts w:asciiTheme="minorHAnsi" w:hAnsiTheme="minorHAnsi"/>
              </w:rPr>
              <w:t xml:space="preserve">1. Encounter Data </w:t>
            </w:r>
          </w:p>
          <w:p w:rsidR="007D7CE8" w:rsidRDefault="007D7CE8" w:rsidP="00B90E51">
            <w:pPr>
              <w:pStyle w:val="TableParagraph"/>
              <w:rPr>
                <w:rFonts w:asciiTheme="minorHAnsi" w:hAnsiTheme="minorHAnsi"/>
                <w:highlight w:val="yellow"/>
              </w:rPr>
            </w:pPr>
          </w:p>
          <w:p w:rsidR="007D7CE8" w:rsidRPr="00B765EC" w:rsidRDefault="007D7CE8" w:rsidP="00B90E51">
            <w:pPr>
              <w:pStyle w:val="TableParagraph"/>
              <w:rPr>
                <w:rFonts w:asciiTheme="minorHAnsi" w:hAnsiTheme="minorHAnsi"/>
                <w:highlight w:val="yellow"/>
              </w:rPr>
            </w:pPr>
            <w:r w:rsidRPr="007D7CE8">
              <w:rPr>
                <w:rFonts w:asciiTheme="minorHAnsi" w:hAnsiTheme="minorHAnsi"/>
              </w:rPr>
              <w:t>Definition of Encounter Data</w:t>
            </w:r>
          </w:p>
        </w:tc>
        <w:tc>
          <w:tcPr>
            <w:tcW w:w="1623" w:type="dxa"/>
          </w:tcPr>
          <w:p w:rsidR="007D7CE8" w:rsidRPr="00B765EC" w:rsidRDefault="007D7CE8" w:rsidP="00A774C9">
            <w:pPr>
              <w:ind w:left="90"/>
            </w:pPr>
          </w:p>
          <w:p w:rsidR="007D7CE8" w:rsidRPr="00B765EC" w:rsidRDefault="007D7CE8" w:rsidP="0076048F">
            <w:pPr>
              <w:ind w:left="90"/>
            </w:pPr>
            <w:r w:rsidRPr="00B765EC">
              <w:fldChar w:fldCharType="begin">
                <w:ffData>
                  <w:name w:val=""/>
                  <w:enabled/>
                  <w:calcOnExit w:val="0"/>
                  <w:checkBox>
                    <w:sizeAuto/>
                    <w:default w:val="1"/>
                  </w:checkBox>
                </w:ffData>
              </w:fldChar>
            </w:r>
            <w:r w:rsidRPr="00B765EC">
              <w:instrText xml:space="preserve"> FORMCHECKBOX </w:instrText>
            </w:r>
            <w:r w:rsidR="008E09A2">
              <w:fldChar w:fldCharType="separate"/>
            </w:r>
            <w:r w:rsidRPr="00B765EC">
              <w:fldChar w:fldCharType="end"/>
            </w:r>
            <w:r w:rsidRPr="00B765EC">
              <w:t xml:space="preserve"> Delegated</w:t>
            </w:r>
          </w:p>
          <w:p w:rsidR="007D7CE8" w:rsidRDefault="007D7CE8" w:rsidP="0076048F">
            <w:pPr>
              <w:ind w:left="90"/>
            </w:pPr>
          </w:p>
          <w:p w:rsidR="007D7CE8" w:rsidRPr="00B765EC" w:rsidRDefault="007D7CE8" w:rsidP="0076048F">
            <w:pPr>
              <w:ind w:left="90"/>
            </w:pPr>
            <w:r w:rsidRPr="00B765EC">
              <w:fldChar w:fldCharType="begin">
                <w:ffData>
                  <w:name w:val=""/>
                  <w:enabled/>
                  <w:calcOnExit w:val="0"/>
                  <w:checkBox>
                    <w:sizeAuto/>
                    <w:default w:val="0"/>
                  </w:checkBox>
                </w:ffData>
              </w:fldChar>
            </w:r>
            <w:r w:rsidRPr="00B765EC">
              <w:instrText xml:space="preserve"> FORMCHECKBOX </w:instrText>
            </w:r>
            <w:r w:rsidR="008E09A2">
              <w:fldChar w:fldCharType="separate"/>
            </w:r>
            <w:r w:rsidRPr="00B765EC">
              <w:fldChar w:fldCharType="end"/>
            </w:r>
            <w:r w:rsidRPr="00B765EC">
              <w:t xml:space="preserve"> Not Delegated</w:t>
            </w:r>
          </w:p>
          <w:p w:rsidR="007D7CE8" w:rsidRPr="00B765EC" w:rsidRDefault="007D7CE8" w:rsidP="00A774C9">
            <w:pPr>
              <w:ind w:left="90"/>
            </w:pPr>
          </w:p>
        </w:tc>
        <w:tc>
          <w:tcPr>
            <w:tcW w:w="2016" w:type="dxa"/>
          </w:tcPr>
          <w:p w:rsidR="007D7CE8" w:rsidRPr="00B765EC" w:rsidRDefault="007D7CE8" w:rsidP="00F94AFB">
            <w:pPr>
              <w:pStyle w:val="TableParagraph"/>
              <w:rPr>
                <w:rFonts w:asciiTheme="minorHAnsi" w:hAnsiTheme="minorHAnsi"/>
              </w:rPr>
            </w:pPr>
            <w:r w:rsidRPr="004133B9">
              <w:rPr>
                <w:rFonts w:asciiTheme="minorHAnsi" w:hAnsiTheme="minorHAnsi"/>
              </w:rPr>
              <w:t xml:space="preserve">Encounter Data means records of physical or behavioral health care services submitted as electronic data files created by the </w:t>
            </w:r>
            <w:r>
              <w:rPr>
                <w:rFonts w:asciiTheme="minorHAnsi" w:hAnsiTheme="minorHAnsi"/>
              </w:rPr>
              <w:t>BHASO</w:t>
            </w:r>
            <w:r w:rsidRPr="004133B9">
              <w:rPr>
                <w:rFonts w:asciiTheme="minorHAnsi" w:hAnsiTheme="minorHAnsi"/>
              </w:rPr>
              <w:t>’s system in the standard 837 format and the National Council for Prescription Drug Programs (NCPDP) Batch format.</w:t>
            </w:r>
          </w:p>
        </w:tc>
        <w:tc>
          <w:tcPr>
            <w:tcW w:w="1701" w:type="dxa"/>
          </w:tcPr>
          <w:p w:rsidR="007D7CE8" w:rsidRPr="00B765EC" w:rsidRDefault="007D7CE8" w:rsidP="00A774C9">
            <w:pPr>
              <w:pStyle w:val="TableParagraph"/>
              <w:rPr>
                <w:rFonts w:asciiTheme="minorHAnsi" w:hAnsiTheme="minorHAnsi"/>
              </w:rPr>
            </w:pPr>
            <w:r>
              <w:rPr>
                <w:rFonts w:asciiTheme="minorHAnsi" w:hAnsiTheme="minorHAnsi"/>
              </w:rPr>
              <w:t>N/A</w:t>
            </w:r>
          </w:p>
        </w:tc>
        <w:tc>
          <w:tcPr>
            <w:tcW w:w="2108" w:type="dxa"/>
          </w:tcPr>
          <w:p w:rsidR="007D7CE8" w:rsidRPr="00B765EC" w:rsidRDefault="007D7CE8" w:rsidP="00A774C9">
            <w:pPr>
              <w:pStyle w:val="TableParagraph"/>
              <w:rPr>
                <w:rFonts w:asciiTheme="minorHAnsi" w:hAnsiTheme="minorHAnsi"/>
              </w:rPr>
            </w:pPr>
            <w:r>
              <w:rPr>
                <w:rFonts w:asciiTheme="minorHAnsi" w:hAnsiTheme="minorHAnsi"/>
              </w:rPr>
              <w:t>N/A</w:t>
            </w:r>
          </w:p>
        </w:tc>
      </w:tr>
      <w:tr w:rsidR="007D7CE8" w:rsidRPr="00B765EC" w:rsidTr="002F4847">
        <w:tc>
          <w:tcPr>
            <w:tcW w:w="2128" w:type="dxa"/>
          </w:tcPr>
          <w:p w:rsidR="007D7CE8" w:rsidRDefault="007D7CE8" w:rsidP="00B7423C">
            <w:pPr>
              <w:pStyle w:val="TableParagraph"/>
              <w:rPr>
                <w:rFonts w:asciiTheme="minorHAnsi" w:hAnsiTheme="minorHAnsi"/>
              </w:rPr>
            </w:pPr>
            <w:r>
              <w:rPr>
                <w:rFonts w:asciiTheme="minorHAnsi" w:hAnsiTheme="minorHAnsi"/>
              </w:rPr>
              <w:t xml:space="preserve">2. Encounter Data </w:t>
            </w:r>
          </w:p>
          <w:p w:rsidR="007D7CE8" w:rsidRDefault="007D7CE8" w:rsidP="00B7423C">
            <w:pPr>
              <w:pStyle w:val="TableParagraph"/>
              <w:rPr>
                <w:rFonts w:asciiTheme="minorHAnsi" w:hAnsiTheme="minorHAnsi"/>
              </w:rPr>
            </w:pPr>
          </w:p>
          <w:p w:rsidR="007D7CE8" w:rsidRPr="00B765EC" w:rsidRDefault="007D7CE8" w:rsidP="00B7423C">
            <w:pPr>
              <w:pStyle w:val="TableParagraph"/>
              <w:rPr>
                <w:rFonts w:asciiTheme="minorHAnsi" w:hAnsiTheme="minorHAnsi"/>
                <w:highlight w:val="yellow"/>
              </w:rPr>
            </w:pPr>
            <w:r>
              <w:rPr>
                <w:rFonts w:asciiTheme="minorHAnsi" w:hAnsiTheme="minorHAnsi"/>
              </w:rPr>
              <w:t>Dedicate</w:t>
            </w:r>
            <w:r w:rsidR="00EA0BB4">
              <w:rPr>
                <w:rFonts w:asciiTheme="minorHAnsi" w:hAnsiTheme="minorHAnsi"/>
              </w:rPr>
              <w:t>d</w:t>
            </w:r>
            <w:r>
              <w:rPr>
                <w:rFonts w:asciiTheme="minorHAnsi" w:hAnsiTheme="minorHAnsi"/>
              </w:rPr>
              <w:t xml:space="preserve"> Resource</w:t>
            </w:r>
          </w:p>
        </w:tc>
        <w:tc>
          <w:tcPr>
            <w:tcW w:w="1623" w:type="dxa"/>
          </w:tcPr>
          <w:p w:rsidR="007D7CE8" w:rsidRPr="00B765EC"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1"/>
                  </w:checkBox>
                </w:ffData>
              </w:fldChar>
            </w:r>
            <w:r w:rsidRPr="00B765EC">
              <w:instrText xml:space="preserve"> FORMCHECKBOX </w:instrText>
            </w:r>
            <w:r w:rsidR="008E09A2">
              <w:fldChar w:fldCharType="separate"/>
            </w:r>
            <w:r w:rsidRPr="00B765EC">
              <w:fldChar w:fldCharType="end"/>
            </w:r>
            <w:r w:rsidRPr="00B765EC">
              <w:t xml:space="preserve"> Delegated</w:t>
            </w:r>
          </w:p>
          <w:p w:rsidR="007D7CE8"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0"/>
                  </w:checkBox>
                </w:ffData>
              </w:fldChar>
            </w:r>
            <w:r w:rsidRPr="00B765EC">
              <w:instrText xml:space="preserve"> FORMCHECKBOX </w:instrText>
            </w:r>
            <w:r w:rsidR="008E09A2">
              <w:fldChar w:fldCharType="separate"/>
            </w:r>
            <w:r w:rsidRPr="00B765EC">
              <w:fldChar w:fldCharType="end"/>
            </w:r>
            <w:r w:rsidRPr="00B765EC">
              <w:t xml:space="preserve"> Not Delegated</w:t>
            </w:r>
          </w:p>
          <w:p w:rsidR="007D7CE8" w:rsidRPr="00B765EC" w:rsidRDefault="007D7CE8" w:rsidP="00B7423C">
            <w:pPr>
              <w:ind w:left="90"/>
            </w:pPr>
          </w:p>
        </w:tc>
        <w:tc>
          <w:tcPr>
            <w:tcW w:w="2016" w:type="dxa"/>
          </w:tcPr>
          <w:p w:rsidR="007D7CE8" w:rsidRPr="00B765EC" w:rsidRDefault="007D7CE8" w:rsidP="00B7423C">
            <w:pPr>
              <w:pStyle w:val="TableParagraph"/>
              <w:rPr>
                <w:rFonts w:asciiTheme="minorHAnsi" w:hAnsiTheme="minorHAnsi"/>
              </w:rPr>
            </w:pPr>
            <w:r w:rsidRPr="00E73890">
              <w:rPr>
                <w:rFonts w:asciiTheme="minorHAnsi" w:hAnsiTheme="minorHAnsi"/>
              </w:rPr>
              <w:t xml:space="preserve">Designate a person dedicated to work collaboratively with </w:t>
            </w:r>
            <w:r>
              <w:rPr>
                <w:rFonts w:asciiTheme="minorHAnsi" w:hAnsiTheme="minorHAnsi"/>
              </w:rPr>
              <w:t xml:space="preserve">MCO </w:t>
            </w:r>
            <w:r w:rsidRPr="00E73890">
              <w:rPr>
                <w:rFonts w:asciiTheme="minorHAnsi" w:hAnsiTheme="minorHAnsi"/>
              </w:rPr>
              <w:t>on quality control and review of encounter data submitted to HCA</w:t>
            </w:r>
            <w:r>
              <w:rPr>
                <w:rFonts w:asciiTheme="minorHAnsi" w:hAnsiTheme="minorHAnsi"/>
              </w:rPr>
              <w:t>.</w:t>
            </w:r>
          </w:p>
        </w:tc>
        <w:tc>
          <w:tcPr>
            <w:tcW w:w="1701" w:type="dxa"/>
          </w:tcPr>
          <w:p w:rsidR="007D7CE8" w:rsidRPr="00B765EC" w:rsidRDefault="007D7CE8" w:rsidP="00B7423C">
            <w:pPr>
              <w:pStyle w:val="TableParagraph"/>
              <w:rPr>
                <w:rFonts w:asciiTheme="minorHAnsi" w:hAnsiTheme="minorHAnsi"/>
              </w:rPr>
            </w:pPr>
            <w:r>
              <w:rPr>
                <w:rFonts w:asciiTheme="minorHAnsi" w:hAnsiTheme="minorHAnsi"/>
              </w:rPr>
              <w:t>N/A</w:t>
            </w:r>
          </w:p>
        </w:tc>
        <w:tc>
          <w:tcPr>
            <w:tcW w:w="2108" w:type="dxa"/>
          </w:tcPr>
          <w:p w:rsidR="007D7CE8" w:rsidRPr="00B765EC" w:rsidRDefault="00402308" w:rsidP="00E73890">
            <w:pPr>
              <w:pStyle w:val="TableParagraph"/>
              <w:rPr>
                <w:rFonts w:asciiTheme="minorHAnsi" w:hAnsiTheme="minorHAnsi"/>
              </w:rPr>
            </w:pPr>
            <w:r>
              <w:rPr>
                <w:rFonts w:asciiTheme="minorHAnsi" w:hAnsiTheme="minorHAnsi"/>
              </w:rPr>
              <w:t>MCO</w:t>
            </w:r>
            <w:r w:rsidR="007D7CE8">
              <w:rPr>
                <w:rFonts w:asciiTheme="minorHAnsi" w:hAnsiTheme="minorHAnsi"/>
              </w:rPr>
              <w:t xml:space="preserve"> resource will partner with BHASO resource for quality control and review of encounter data.</w:t>
            </w:r>
          </w:p>
        </w:tc>
      </w:tr>
      <w:tr w:rsidR="007D7CE8" w:rsidRPr="00B765EC" w:rsidTr="002F4847">
        <w:tc>
          <w:tcPr>
            <w:tcW w:w="2128" w:type="dxa"/>
          </w:tcPr>
          <w:p w:rsidR="007D7CE8" w:rsidRDefault="007D7CE8" w:rsidP="00B7423C">
            <w:pPr>
              <w:pStyle w:val="TableParagraph"/>
              <w:rPr>
                <w:rFonts w:asciiTheme="minorHAnsi" w:hAnsiTheme="minorHAnsi"/>
              </w:rPr>
            </w:pPr>
            <w:r>
              <w:rPr>
                <w:rFonts w:asciiTheme="minorHAnsi" w:hAnsiTheme="minorHAnsi"/>
              </w:rPr>
              <w:t>3. Encounter Data</w:t>
            </w:r>
          </w:p>
          <w:p w:rsidR="007D7CE8" w:rsidRDefault="007D7CE8" w:rsidP="00B7423C">
            <w:pPr>
              <w:pStyle w:val="TableParagraph"/>
              <w:rPr>
                <w:rFonts w:asciiTheme="minorHAnsi" w:hAnsiTheme="minorHAnsi"/>
              </w:rPr>
            </w:pPr>
          </w:p>
          <w:p w:rsidR="007D7CE8" w:rsidRPr="00B765EC" w:rsidRDefault="007D7CE8" w:rsidP="00B7423C">
            <w:pPr>
              <w:pStyle w:val="TableParagraph"/>
              <w:rPr>
                <w:rFonts w:asciiTheme="minorHAnsi" w:hAnsiTheme="minorHAnsi"/>
                <w:highlight w:val="yellow"/>
              </w:rPr>
            </w:pPr>
            <w:r>
              <w:rPr>
                <w:rFonts w:asciiTheme="minorHAnsi" w:hAnsiTheme="minorHAnsi"/>
              </w:rPr>
              <w:t>Reporting requirements</w:t>
            </w:r>
          </w:p>
        </w:tc>
        <w:tc>
          <w:tcPr>
            <w:tcW w:w="1623" w:type="dxa"/>
          </w:tcPr>
          <w:p w:rsidR="007D7CE8" w:rsidRPr="00B765EC"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1"/>
                  </w:checkBox>
                </w:ffData>
              </w:fldChar>
            </w:r>
            <w:r w:rsidRPr="00B765EC">
              <w:instrText xml:space="preserve"> FORMCHECKBOX </w:instrText>
            </w:r>
            <w:r w:rsidR="008E09A2">
              <w:fldChar w:fldCharType="separate"/>
            </w:r>
            <w:r w:rsidRPr="00B765EC">
              <w:fldChar w:fldCharType="end"/>
            </w:r>
            <w:r w:rsidRPr="00B765EC">
              <w:t xml:space="preserve"> Delegated</w:t>
            </w:r>
          </w:p>
          <w:p w:rsidR="007D7CE8"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0"/>
                  </w:checkBox>
                </w:ffData>
              </w:fldChar>
            </w:r>
            <w:r w:rsidRPr="00B765EC">
              <w:instrText xml:space="preserve"> FORMCHECKBOX </w:instrText>
            </w:r>
            <w:r w:rsidR="008E09A2">
              <w:fldChar w:fldCharType="separate"/>
            </w:r>
            <w:r w:rsidRPr="00B765EC">
              <w:fldChar w:fldCharType="end"/>
            </w:r>
            <w:r w:rsidRPr="00B765EC">
              <w:t xml:space="preserve"> Not Delegated</w:t>
            </w:r>
          </w:p>
          <w:p w:rsidR="007D7CE8" w:rsidRPr="00B765EC" w:rsidRDefault="007D7CE8" w:rsidP="00B7423C">
            <w:pPr>
              <w:ind w:left="90"/>
            </w:pPr>
          </w:p>
        </w:tc>
        <w:tc>
          <w:tcPr>
            <w:tcW w:w="2016" w:type="dxa"/>
          </w:tcPr>
          <w:p w:rsidR="007D7CE8" w:rsidRPr="00B765EC" w:rsidRDefault="007D7CE8" w:rsidP="00B7423C">
            <w:pPr>
              <w:pStyle w:val="TableParagraph"/>
              <w:rPr>
                <w:rFonts w:asciiTheme="minorHAnsi" w:hAnsiTheme="minorHAnsi"/>
              </w:rPr>
            </w:pPr>
            <w:r w:rsidRPr="00E73890">
              <w:rPr>
                <w:rFonts w:asciiTheme="minorHAnsi" w:hAnsiTheme="minorHAnsi"/>
              </w:rPr>
              <w:t xml:space="preserve">Submit complete, accurate, and timely data for all services for which the </w:t>
            </w:r>
            <w:r>
              <w:rPr>
                <w:rFonts w:asciiTheme="minorHAnsi" w:hAnsiTheme="minorHAnsi"/>
              </w:rPr>
              <w:t xml:space="preserve">BHASO </w:t>
            </w:r>
            <w:r w:rsidRPr="00E73890">
              <w:rPr>
                <w:rFonts w:asciiTheme="minorHAnsi" w:hAnsiTheme="minorHAnsi"/>
              </w:rPr>
              <w:t xml:space="preserve">has incurred any financial liability, whether directly or through </w:t>
            </w:r>
            <w:r w:rsidRPr="00E73890">
              <w:rPr>
                <w:rFonts w:asciiTheme="minorHAnsi" w:hAnsiTheme="minorHAnsi"/>
              </w:rPr>
              <w:lastRenderedPageBreak/>
              <w:t>subcontracts or other arrangements in compliance with current encounter submission guidelines as published by HCA</w:t>
            </w:r>
            <w:r>
              <w:rPr>
                <w:rFonts w:asciiTheme="minorHAnsi" w:hAnsiTheme="minorHAnsi"/>
              </w:rPr>
              <w:t>.</w:t>
            </w:r>
          </w:p>
        </w:tc>
        <w:tc>
          <w:tcPr>
            <w:tcW w:w="1701" w:type="dxa"/>
          </w:tcPr>
          <w:p w:rsidR="007D7CE8" w:rsidRPr="00B765EC" w:rsidRDefault="007D7CE8" w:rsidP="00B7423C">
            <w:pPr>
              <w:pStyle w:val="TableParagraph"/>
              <w:rPr>
                <w:rFonts w:asciiTheme="minorHAnsi" w:hAnsiTheme="minorHAnsi"/>
              </w:rPr>
            </w:pPr>
            <w:r>
              <w:rPr>
                <w:rFonts w:asciiTheme="minorHAnsi" w:hAnsiTheme="minorHAnsi"/>
              </w:rPr>
              <w:lastRenderedPageBreak/>
              <w:t>Weekly</w:t>
            </w:r>
          </w:p>
        </w:tc>
        <w:tc>
          <w:tcPr>
            <w:tcW w:w="2108" w:type="dxa"/>
          </w:tcPr>
          <w:p w:rsidR="007D7CE8" w:rsidRPr="00B765EC" w:rsidRDefault="00402308" w:rsidP="00124C18">
            <w:pPr>
              <w:pStyle w:val="TableParagraph"/>
              <w:rPr>
                <w:rFonts w:asciiTheme="minorHAnsi" w:hAnsiTheme="minorHAnsi"/>
              </w:rPr>
            </w:pPr>
            <w:r>
              <w:rPr>
                <w:rFonts w:asciiTheme="minorHAnsi" w:hAnsiTheme="minorHAnsi"/>
              </w:rPr>
              <w:t>MCO</w:t>
            </w:r>
            <w:r w:rsidR="007D7CE8">
              <w:rPr>
                <w:rFonts w:asciiTheme="minorHAnsi" w:hAnsiTheme="minorHAnsi"/>
              </w:rPr>
              <w:t xml:space="preserve"> will provide oversight of BHASO encounter data.</w:t>
            </w:r>
          </w:p>
        </w:tc>
      </w:tr>
      <w:tr w:rsidR="007D7CE8" w:rsidRPr="00B765EC" w:rsidTr="002F4847">
        <w:tc>
          <w:tcPr>
            <w:tcW w:w="2128" w:type="dxa"/>
          </w:tcPr>
          <w:p w:rsidR="007D7CE8" w:rsidRDefault="007D7CE8" w:rsidP="00B7423C">
            <w:pPr>
              <w:pStyle w:val="TableParagraph"/>
              <w:rPr>
                <w:rFonts w:asciiTheme="minorHAnsi" w:hAnsiTheme="minorHAnsi"/>
              </w:rPr>
            </w:pPr>
            <w:r>
              <w:rPr>
                <w:rFonts w:asciiTheme="minorHAnsi" w:hAnsiTheme="minorHAnsi"/>
              </w:rPr>
              <w:lastRenderedPageBreak/>
              <w:t xml:space="preserve">4. Encounter Data </w:t>
            </w:r>
          </w:p>
          <w:p w:rsidR="007D7CE8" w:rsidRDefault="007D7CE8" w:rsidP="00B7423C">
            <w:pPr>
              <w:pStyle w:val="TableParagraph"/>
              <w:rPr>
                <w:rFonts w:asciiTheme="minorHAnsi" w:hAnsiTheme="minorHAnsi"/>
              </w:rPr>
            </w:pPr>
          </w:p>
          <w:p w:rsidR="007D7CE8" w:rsidRPr="00B765EC" w:rsidRDefault="007D7CE8" w:rsidP="00B7423C">
            <w:pPr>
              <w:pStyle w:val="TableParagraph"/>
              <w:rPr>
                <w:rFonts w:asciiTheme="minorHAnsi" w:hAnsiTheme="minorHAnsi"/>
                <w:highlight w:val="yellow"/>
              </w:rPr>
            </w:pPr>
            <w:r>
              <w:rPr>
                <w:rFonts w:asciiTheme="minorHAnsi" w:hAnsiTheme="minorHAnsi"/>
              </w:rPr>
              <w:t>Expected turnaround time reporting encounter data</w:t>
            </w:r>
          </w:p>
        </w:tc>
        <w:tc>
          <w:tcPr>
            <w:tcW w:w="1623" w:type="dxa"/>
          </w:tcPr>
          <w:p w:rsidR="007D7CE8" w:rsidRPr="00B765EC"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1"/>
                  </w:checkBox>
                </w:ffData>
              </w:fldChar>
            </w:r>
            <w:r w:rsidRPr="00B765EC">
              <w:instrText xml:space="preserve"> FORMCHECKBOX </w:instrText>
            </w:r>
            <w:r w:rsidR="008E09A2">
              <w:fldChar w:fldCharType="separate"/>
            </w:r>
            <w:r w:rsidRPr="00B765EC">
              <w:fldChar w:fldCharType="end"/>
            </w:r>
            <w:r w:rsidRPr="00B765EC">
              <w:t xml:space="preserve"> Delegated</w:t>
            </w:r>
          </w:p>
          <w:p w:rsidR="007D7CE8"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0"/>
                  </w:checkBox>
                </w:ffData>
              </w:fldChar>
            </w:r>
            <w:r w:rsidRPr="00B765EC">
              <w:instrText xml:space="preserve"> FORMCHECKBOX </w:instrText>
            </w:r>
            <w:r w:rsidR="008E09A2">
              <w:fldChar w:fldCharType="separate"/>
            </w:r>
            <w:r w:rsidRPr="00B765EC">
              <w:fldChar w:fldCharType="end"/>
            </w:r>
            <w:r w:rsidRPr="00B765EC">
              <w:t xml:space="preserve"> Not Delegated</w:t>
            </w:r>
          </w:p>
          <w:p w:rsidR="007D7CE8" w:rsidRPr="00B765EC" w:rsidRDefault="007D7CE8" w:rsidP="00B7423C">
            <w:pPr>
              <w:ind w:left="90"/>
            </w:pPr>
          </w:p>
        </w:tc>
        <w:tc>
          <w:tcPr>
            <w:tcW w:w="2016" w:type="dxa"/>
          </w:tcPr>
          <w:p w:rsidR="007D7CE8" w:rsidRPr="00B765EC" w:rsidRDefault="007D7CE8" w:rsidP="00B7423C">
            <w:pPr>
              <w:pStyle w:val="TableParagraph"/>
              <w:rPr>
                <w:rFonts w:asciiTheme="minorHAnsi" w:hAnsiTheme="minorHAnsi"/>
              </w:rPr>
            </w:pPr>
            <w:r w:rsidRPr="00912538">
              <w:rPr>
                <w:rFonts w:asciiTheme="minorHAnsi" w:hAnsiTheme="minorHAnsi"/>
              </w:rPr>
              <w:t xml:space="preserve">Encounter data must be submitted to </w:t>
            </w:r>
            <w:r>
              <w:rPr>
                <w:rFonts w:asciiTheme="minorHAnsi" w:hAnsiTheme="minorHAnsi"/>
              </w:rPr>
              <w:t xml:space="preserve">MCO at a minimum weekly, </w:t>
            </w:r>
            <w:r w:rsidRPr="00912538">
              <w:rPr>
                <w:rFonts w:asciiTheme="minorHAnsi" w:hAnsiTheme="minorHAnsi"/>
              </w:rPr>
              <w:t xml:space="preserve">and no later than thirty (30) calendar days from the end of the month in which the </w:t>
            </w:r>
            <w:r>
              <w:rPr>
                <w:rFonts w:asciiTheme="minorHAnsi" w:hAnsiTheme="minorHAnsi"/>
              </w:rPr>
              <w:t>BHASO paid the financial liability.</w:t>
            </w:r>
          </w:p>
        </w:tc>
        <w:tc>
          <w:tcPr>
            <w:tcW w:w="1701" w:type="dxa"/>
          </w:tcPr>
          <w:p w:rsidR="007D7CE8" w:rsidRPr="00B765EC" w:rsidRDefault="007D7CE8" w:rsidP="00B7423C">
            <w:pPr>
              <w:pStyle w:val="TableParagraph"/>
              <w:rPr>
                <w:rFonts w:asciiTheme="minorHAnsi" w:hAnsiTheme="minorHAnsi"/>
              </w:rPr>
            </w:pPr>
            <w:r>
              <w:rPr>
                <w:rFonts w:asciiTheme="minorHAnsi" w:hAnsiTheme="minorHAnsi"/>
              </w:rPr>
              <w:t>Weekly</w:t>
            </w:r>
          </w:p>
        </w:tc>
        <w:tc>
          <w:tcPr>
            <w:tcW w:w="2108" w:type="dxa"/>
          </w:tcPr>
          <w:p w:rsidR="007D7CE8" w:rsidRPr="00B765EC" w:rsidRDefault="00402308" w:rsidP="00174C39">
            <w:pPr>
              <w:pStyle w:val="TableParagraph"/>
              <w:rPr>
                <w:rFonts w:asciiTheme="minorHAnsi" w:hAnsiTheme="minorHAnsi"/>
              </w:rPr>
            </w:pPr>
            <w:r>
              <w:rPr>
                <w:rFonts w:asciiTheme="minorHAnsi" w:hAnsiTheme="minorHAnsi"/>
              </w:rPr>
              <w:t>MCO</w:t>
            </w:r>
            <w:r w:rsidR="007D7CE8">
              <w:rPr>
                <w:rFonts w:asciiTheme="minorHAnsi" w:hAnsiTheme="minorHAnsi"/>
              </w:rPr>
              <w:t xml:space="preserve"> will monitor turnaround.</w:t>
            </w:r>
          </w:p>
        </w:tc>
      </w:tr>
      <w:tr w:rsidR="007D7CE8" w:rsidRPr="00B765EC" w:rsidTr="002F4847">
        <w:tc>
          <w:tcPr>
            <w:tcW w:w="2128" w:type="dxa"/>
          </w:tcPr>
          <w:p w:rsidR="007D7CE8" w:rsidRDefault="007D7CE8" w:rsidP="00B7423C">
            <w:pPr>
              <w:pStyle w:val="TableParagraph"/>
              <w:rPr>
                <w:rFonts w:asciiTheme="minorHAnsi" w:hAnsiTheme="minorHAnsi"/>
              </w:rPr>
            </w:pPr>
            <w:r>
              <w:rPr>
                <w:rFonts w:asciiTheme="minorHAnsi" w:hAnsiTheme="minorHAnsi"/>
              </w:rPr>
              <w:t xml:space="preserve">5. Encounter Data </w:t>
            </w:r>
          </w:p>
          <w:p w:rsidR="0092463D" w:rsidRDefault="0092463D" w:rsidP="00B7423C">
            <w:pPr>
              <w:pStyle w:val="TableParagraph"/>
              <w:rPr>
                <w:rFonts w:asciiTheme="minorHAnsi" w:hAnsiTheme="minorHAnsi"/>
              </w:rPr>
            </w:pPr>
          </w:p>
          <w:p w:rsidR="0092463D" w:rsidRPr="00B765EC" w:rsidRDefault="0092463D" w:rsidP="00B7423C">
            <w:pPr>
              <w:pStyle w:val="TableParagraph"/>
              <w:rPr>
                <w:rFonts w:asciiTheme="minorHAnsi" w:hAnsiTheme="minorHAnsi"/>
                <w:highlight w:val="yellow"/>
              </w:rPr>
            </w:pPr>
            <w:r>
              <w:rPr>
                <w:rFonts w:asciiTheme="minorHAnsi" w:hAnsiTheme="minorHAnsi"/>
              </w:rPr>
              <w:t>Submission and edits</w:t>
            </w:r>
          </w:p>
        </w:tc>
        <w:tc>
          <w:tcPr>
            <w:tcW w:w="1623" w:type="dxa"/>
          </w:tcPr>
          <w:p w:rsidR="007D7CE8" w:rsidRPr="00B765EC"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1"/>
                  </w:checkBox>
                </w:ffData>
              </w:fldChar>
            </w:r>
            <w:r w:rsidRPr="00B765EC">
              <w:instrText xml:space="preserve"> FORMCHECKBOX </w:instrText>
            </w:r>
            <w:r w:rsidR="008E09A2">
              <w:fldChar w:fldCharType="separate"/>
            </w:r>
            <w:r w:rsidRPr="00B765EC">
              <w:fldChar w:fldCharType="end"/>
            </w:r>
            <w:r w:rsidRPr="00B765EC">
              <w:t xml:space="preserve"> Delegated</w:t>
            </w:r>
          </w:p>
          <w:p w:rsidR="007D7CE8"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0"/>
                  </w:checkBox>
                </w:ffData>
              </w:fldChar>
            </w:r>
            <w:r w:rsidRPr="00B765EC">
              <w:instrText xml:space="preserve"> FORMCHECKBOX </w:instrText>
            </w:r>
            <w:r w:rsidR="008E09A2">
              <w:fldChar w:fldCharType="separate"/>
            </w:r>
            <w:r w:rsidRPr="00B765EC">
              <w:fldChar w:fldCharType="end"/>
            </w:r>
            <w:r w:rsidRPr="00B765EC">
              <w:t xml:space="preserve"> Not Delegated</w:t>
            </w:r>
          </w:p>
          <w:p w:rsidR="007D7CE8" w:rsidRPr="00B765EC" w:rsidRDefault="007D7CE8" w:rsidP="00B7423C">
            <w:pPr>
              <w:ind w:left="90"/>
            </w:pPr>
          </w:p>
        </w:tc>
        <w:tc>
          <w:tcPr>
            <w:tcW w:w="2016" w:type="dxa"/>
          </w:tcPr>
          <w:p w:rsidR="007D7CE8" w:rsidRPr="00B765EC" w:rsidRDefault="0092463D" w:rsidP="00B7423C">
            <w:pPr>
              <w:pStyle w:val="TableParagraph"/>
              <w:rPr>
                <w:rFonts w:asciiTheme="minorHAnsi" w:hAnsiTheme="minorHAnsi"/>
              </w:rPr>
            </w:pPr>
            <w:r w:rsidRPr="00460AF6">
              <w:rPr>
                <w:rFonts w:asciiTheme="minorHAnsi" w:hAnsiTheme="minorHAnsi"/>
              </w:rPr>
              <w:t>Submitted encounters and encounter records must pass all system edits with a disposition of accept and listed in the Encounter Data Reporting Guide or sent out in communications from HCA to the BHASO.</w:t>
            </w:r>
          </w:p>
        </w:tc>
        <w:tc>
          <w:tcPr>
            <w:tcW w:w="1701" w:type="dxa"/>
          </w:tcPr>
          <w:p w:rsidR="007D7CE8" w:rsidRPr="00B765EC" w:rsidRDefault="007D7CE8" w:rsidP="00B7423C">
            <w:pPr>
              <w:pStyle w:val="TableParagraph"/>
              <w:rPr>
                <w:rFonts w:asciiTheme="minorHAnsi" w:hAnsiTheme="minorHAnsi"/>
              </w:rPr>
            </w:pPr>
            <w:r>
              <w:rPr>
                <w:rFonts w:asciiTheme="minorHAnsi" w:hAnsiTheme="minorHAnsi"/>
              </w:rPr>
              <w:t>N/A</w:t>
            </w:r>
          </w:p>
        </w:tc>
        <w:tc>
          <w:tcPr>
            <w:tcW w:w="2108" w:type="dxa"/>
          </w:tcPr>
          <w:p w:rsidR="007D7CE8" w:rsidRPr="00460AF6" w:rsidRDefault="0092463D" w:rsidP="003C1F39">
            <w:pPr>
              <w:pStyle w:val="TableParagraph"/>
              <w:rPr>
                <w:rFonts w:asciiTheme="minorHAnsi" w:hAnsiTheme="minorHAnsi"/>
              </w:rPr>
            </w:pPr>
            <w:r>
              <w:rPr>
                <w:rFonts w:asciiTheme="minorHAnsi" w:hAnsiTheme="minorHAnsi"/>
              </w:rPr>
              <w:t>N/A</w:t>
            </w:r>
          </w:p>
        </w:tc>
      </w:tr>
      <w:tr w:rsidR="007D7CE8" w:rsidRPr="00B765EC" w:rsidTr="002F4847">
        <w:tc>
          <w:tcPr>
            <w:tcW w:w="2128" w:type="dxa"/>
          </w:tcPr>
          <w:p w:rsidR="007D7CE8" w:rsidRDefault="007D7CE8" w:rsidP="00B7423C">
            <w:pPr>
              <w:pStyle w:val="TableParagraph"/>
              <w:rPr>
                <w:rFonts w:asciiTheme="minorHAnsi" w:hAnsiTheme="minorHAnsi"/>
              </w:rPr>
            </w:pPr>
            <w:r>
              <w:rPr>
                <w:rFonts w:asciiTheme="minorHAnsi" w:hAnsiTheme="minorHAnsi"/>
              </w:rPr>
              <w:t xml:space="preserve">6. Encounter Data </w:t>
            </w:r>
          </w:p>
          <w:p w:rsidR="0092463D" w:rsidRDefault="0092463D" w:rsidP="00B7423C">
            <w:pPr>
              <w:pStyle w:val="TableParagraph"/>
              <w:rPr>
                <w:rFonts w:asciiTheme="minorHAnsi" w:hAnsiTheme="minorHAnsi"/>
              </w:rPr>
            </w:pPr>
          </w:p>
          <w:p w:rsidR="0092463D" w:rsidRPr="0092463D" w:rsidRDefault="0092463D" w:rsidP="00B7423C">
            <w:pPr>
              <w:pStyle w:val="TableParagraph"/>
              <w:rPr>
                <w:rFonts w:asciiTheme="minorHAnsi" w:hAnsiTheme="minorHAnsi"/>
                <w:highlight w:val="yellow"/>
                <w:u w:val="double"/>
              </w:rPr>
            </w:pPr>
            <w:r>
              <w:rPr>
                <w:rFonts w:asciiTheme="minorHAnsi" w:hAnsiTheme="minorHAnsi"/>
              </w:rPr>
              <w:t>Duplicates</w:t>
            </w:r>
          </w:p>
        </w:tc>
        <w:tc>
          <w:tcPr>
            <w:tcW w:w="1623" w:type="dxa"/>
          </w:tcPr>
          <w:p w:rsidR="007D7CE8" w:rsidRPr="00B765EC"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1"/>
                  </w:checkBox>
                </w:ffData>
              </w:fldChar>
            </w:r>
            <w:r w:rsidRPr="00B765EC">
              <w:instrText xml:space="preserve"> FORMCHECKBOX </w:instrText>
            </w:r>
            <w:r w:rsidR="008E09A2">
              <w:fldChar w:fldCharType="separate"/>
            </w:r>
            <w:r w:rsidRPr="00B765EC">
              <w:fldChar w:fldCharType="end"/>
            </w:r>
            <w:r w:rsidRPr="00B765EC">
              <w:t xml:space="preserve"> Delegated</w:t>
            </w:r>
          </w:p>
          <w:p w:rsidR="007D7CE8"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0"/>
                  </w:checkBox>
                </w:ffData>
              </w:fldChar>
            </w:r>
            <w:r w:rsidRPr="00B765EC">
              <w:instrText xml:space="preserve"> FORMCHECKBOX </w:instrText>
            </w:r>
            <w:r w:rsidR="008E09A2">
              <w:fldChar w:fldCharType="separate"/>
            </w:r>
            <w:r w:rsidRPr="00B765EC">
              <w:fldChar w:fldCharType="end"/>
            </w:r>
            <w:r w:rsidRPr="00B765EC">
              <w:t xml:space="preserve"> Not Delegated</w:t>
            </w:r>
          </w:p>
          <w:p w:rsidR="007D7CE8" w:rsidRPr="00B765EC" w:rsidRDefault="007D7CE8" w:rsidP="00B7423C">
            <w:pPr>
              <w:ind w:left="90"/>
            </w:pPr>
          </w:p>
        </w:tc>
        <w:tc>
          <w:tcPr>
            <w:tcW w:w="2016" w:type="dxa"/>
          </w:tcPr>
          <w:p w:rsidR="007D7CE8" w:rsidRPr="00B765EC" w:rsidRDefault="0092463D" w:rsidP="00B7423C">
            <w:pPr>
              <w:pStyle w:val="TableParagraph"/>
              <w:rPr>
                <w:rFonts w:asciiTheme="minorHAnsi" w:hAnsiTheme="minorHAnsi"/>
              </w:rPr>
            </w:pPr>
            <w:r w:rsidRPr="00460AF6">
              <w:rPr>
                <w:rFonts w:asciiTheme="minorHAnsi" w:hAnsiTheme="minorHAnsi"/>
              </w:rPr>
              <w:t>Submitted encounters or encounter records must not be a duplicate of a previously submitted and accepted encounter or encounter record unless submitted as an adjustment or void per HIPAA Transaction Standards.</w:t>
            </w:r>
          </w:p>
        </w:tc>
        <w:tc>
          <w:tcPr>
            <w:tcW w:w="1701" w:type="dxa"/>
          </w:tcPr>
          <w:p w:rsidR="007D7CE8" w:rsidRPr="00B765EC" w:rsidRDefault="007D7CE8" w:rsidP="00B7423C">
            <w:pPr>
              <w:pStyle w:val="TableParagraph"/>
              <w:rPr>
                <w:rFonts w:asciiTheme="minorHAnsi" w:hAnsiTheme="minorHAnsi"/>
              </w:rPr>
            </w:pPr>
            <w:r>
              <w:rPr>
                <w:rFonts w:asciiTheme="minorHAnsi" w:hAnsiTheme="minorHAnsi"/>
              </w:rPr>
              <w:t>N/A</w:t>
            </w:r>
          </w:p>
        </w:tc>
        <w:tc>
          <w:tcPr>
            <w:tcW w:w="2108" w:type="dxa"/>
          </w:tcPr>
          <w:p w:rsidR="007D7CE8" w:rsidRPr="00460AF6" w:rsidRDefault="0092463D" w:rsidP="00B7423C">
            <w:pPr>
              <w:pStyle w:val="TableParagraph"/>
              <w:rPr>
                <w:rFonts w:asciiTheme="minorHAnsi" w:hAnsiTheme="minorHAnsi"/>
              </w:rPr>
            </w:pPr>
            <w:r>
              <w:rPr>
                <w:rFonts w:asciiTheme="minorHAnsi" w:hAnsiTheme="minorHAnsi"/>
              </w:rPr>
              <w:t>N/A</w:t>
            </w:r>
          </w:p>
        </w:tc>
      </w:tr>
      <w:tr w:rsidR="007D7CE8" w:rsidRPr="00B765EC" w:rsidTr="002F4847">
        <w:tc>
          <w:tcPr>
            <w:tcW w:w="2128" w:type="dxa"/>
          </w:tcPr>
          <w:p w:rsidR="007D7CE8" w:rsidRDefault="007D7CE8" w:rsidP="00B7423C">
            <w:pPr>
              <w:pStyle w:val="TableParagraph"/>
              <w:rPr>
                <w:rFonts w:asciiTheme="minorHAnsi" w:hAnsiTheme="minorHAnsi"/>
              </w:rPr>
            </w:pPr>
            <w:r>
              <w:rPr>
                <w:rFonts w:asciiTheme="minorHAnsi" w:hAnsiTheme="minorHAnsi"/>
              </w:rPr>
              <w:t>7. Encounter Data</w:t>
            </w:r>
          </w:p>
          <w:p w:rsidR="007D7CE8" w:rsidRPr="009A5899" w:rsidRDefault="007D7CE8" w:rsidP="00B7423C">
            <w:pPr>
              <w:pStyle w:val="TableParagraph"/>
              <w:rPr>
                <w:rFonts w:asciiTheme="minorHAnsi" w:hAnsiTheme="minorHAnsi"/>
                <w:highlight w:val="yellow"/>
              </w:rPr>
            </w:pPr>
            <w:r w:rsidRPr="009A5899">
              <w:rPr>
                <w:rFonts w:asciiTheme="minorHAnsi" w:hAnsiTheme="minorHAnsi"/>
              </w:rPr>
              <w:lastRenderedPageBreak/>
              <w:t>RCW 42.56.270(11)</w:t>
            </w:r>
          </w:p>
        </w:tc>
        <w:tc>
          <w:tcPr>
            <w:tcW w:w="1623" w:type="dxa"/>
          </w:tcPr>
          <w:p w:rsidR="007D7CE8" w:rsidRPr="00B765EC" w:rsidRDefault="007D7CE8" w:rsidP="00B7423C">
            <w:pPr>
              <w:ind w:left="90"/>
            </w:pPr>
          </w:p>
          <w:p w:rsidR="007D7CE8" w:rsidRPr="00B765EC" w:rsidRDefault="007D7CE8" w:rsidP="00B7423C">
            <w:pPr>
              <w:ind w:left="90"/>
            </w:pPr>
            <w:r w:rsidRPr="00B765EC">
              <w:lastRenderedPageBreak/>
              <w:fldChar w:fldCharType="begin">
                <w:ffData>
                  <w:name w:val=""/>
                  <w:enabled/>
                  <w:calcOnExit w:val="0"/>
                  <w:checkBox>
                    <w:sizeAuto/>
                    <w:default w:val="1"/>
                  </w:checkBox>
                </w:ffData>
              </w:fldChar>
            </w:r>
            <w:r w:rsidRPr="00B765EC">
              <w:instrText xml:space="preserve"> FORMCHECKBOX </w:instrText>
            </w:r>
            <w:r w:rsidR="008E09A2">
              <w:fldChar w:fldCharType="separate"/>
            </w:r>
            <w:r w:rsidRPr="00B765EC">
              <w:fldChar w:fldCharType="end"/>
            </w:r>
            <w:r w:rsidRPr="00B765EC">
              <w:t xml:space="preserve"> Delegated</w:t>
            </w:r>
          </w:p>
          <w:p w:rsidR="007D7CE8"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0"/>
                  </w:checkBox>
                </w:ffData>
              </w:fldChar>
            </w:r>
            <w:r w:rsidRPr="00B765EC">
              <w:instrText xml:space="preserve"> FORMCHECKBOX </w:instrText>
            </w:r>
            <w:r w:rsidR="008E09A2">
              <w:fldChar w:fldCharType="separate"/>
            </w:r>
            <w:r w:rsidRPr="00B765EC">
              <w:fldChar w:fldCharType="end"/>
            </w:r>
            <w:r w:rsidRPr="00B765EC">
              <w:t xml:space="preserve"> Not Delegated</w:t>
            </w:r>
          </w:p>
          <w:p w:rsidR="007D7CE8" w:rsidRPr="00B765EC" w:rsidRDefault="007D7CE8" w:rsidP="00B7423C">
            <w:pPr>
              <w:ind w:left="90"/>
            </w:pPr>
          </w:p>
        </w:tc>
        <w:tc>
          <w:tcPr>
            <w:tcW w:w="2016" w:type="dxa"/>
          </w:tcPr>
          <w:p w:rsidR="0092463D" w:rsidRPr="00255DF7" w:rsidRDefault="0092463D" w:rsidP="0092463D">
            <w:pPr>
              <w:pStyle w:val="TableParagraph"/>
              <w:rPr>
                <w:rFonts w:asciiTheme="minorHAnsi" w:hAnsiTheme="minorHAnsi"/>
                <w:color w:val="000000" w:themeColor="text1"/>
              </w:rPr>
            </w:pPr>
            <w:r w:rsidRPr="00255DF7">
              <w:rPr>
                <w:rFonts w:asciiTheme="minorHAnsi" w:hAnsiTheme="minorHAnsi"/>
                <w:color w:val="000000" w:themeColor="text1"/>
              </w:rPr>
              <w:lastRenderedPageBreak/>
              <w:t xml:space="preserve">The BHASO must </w:t>
            </w:r>
            <w:r w:rsidRPr="00255DF7">
              <w:rPr>
                <w:rFonts w:asciiTheme="minorHAnsi" w:hAnsiTheme="minorHAnsi"/>
                <w:color w:val="000000" w:themeColor="text1"/>
              </w:rPr>
              <w:lastRenderedPageBreak/>
              <w:t xml:space="preserve">report the paid date, paid unit, and paid amount for each encounter.  The “paid amount” data is considered the BHASO’s proprietary information and is protected from public disclosure. </w:t>
            </w:r>
          </w:p>
          <w:p w:rsidR="0092463D" w:rsidRPr="00255DF7" w:rsidRDefault="0092463D" w:rsidP="0092463D">
            <w:pPr>
              <w:pStyle w:val="TableParagraph"/>
              <w:rPr>
                <w:rFonts w:asciiTheme="minorHAnsi" w:hAnsiTheme="minorHAnsi"/>
                <w:color w:val="000000" w:themeColor="text1"/>
              </w:rPr>
            </w:pPr>
          </w:p>
          <w:p w:rsidR="007D7CE8" w:rsidRPr="00B765EC" w:rsidRDefault="0092463D" w:rsidP="0092463D">
            <w:pPr>
              <w:pStyle w:val="TableParagraph"/>
              <w:rPr>
                <w:rFonts w:asciiTheme="minorHAnsi" w:hAnsiTheme="minorHAnsi"/>
              </w:rPr>
            </w:pPr>
            <w:r w:rsidRPr="00255DF7">
              <w:rPr>
                <w:rFonts w:asciiTheme="minorHAnsi" w:hAnsiTheme="minorHAnsi"/>
                <w:color w:val="000000" w:themeColor="text1"/>
              </w:rPr>
              <w:t>“Paid amount” is defined as the amount paid for the service, or zero pay for cost based/invoice payments.</w:t>
            </w:r>
          </w:p>
        </w:tc>
        <w:tc>
          <w:tcPr>
            <w:tcW w:w="1701" w:type="dxa"/>
          </w:tcPr>
          <w:p w:rsidR="007D7CE8" w:rsidRPr="00B765EC" w:rsidRDefault="007D7CE8" w:rsidP="00B7423C">
            <w:pPr>
              <w:pStyle w:val="TableParagraph"/>
              <w:rPr>
                <w:rFonts w:asciiTheme="minorHAnsi" w:hAnsiTheme="minorHAnsi"/>
              </w:rPr>
            </w:pPr>
            <w:r>
              <w:rPr>
                <w:rFonts w:asciiTheme="minorHAnsi" w:hAnsiTheme="minorHAnsi"/>
              </w:rPr>
              <w:lastRenderedPageBreak/>
              <w:t>N/A</w:t>
            </w:r>
          </w:p>
        </w:tc>
        <w:tc>
          <w:tcPr>
            <w:tcW w:w="2108" w:type="dxa"/>
          </w:tcPr>
          <w:p w:rsidR="007D7CE8" w:rsidRPr="00255DF7" w:rsidRDefault="007D7CE8" w:rsidP="003C1F39">
            <w:pPr>
              <w:pStyle w:val="TableParagraph"/>
              <w:rPr>
                <w:rFonts w:asciiTheme="minorHAnsi" w:hAnsiTheme="minorHAnsi"/>
                <w:color w:val="000000" w:themeColor="text1"/>
              </w:rPr>
            </w:pPr>
            <w:r w:rsidRPr="00255DF7">
              <w:rPr>
                <w:rFonts w:asciiTheme="minorHAnsi" w:hAnsiTheme="minorHAnsi"/>
                <w:color w:val="000000" w:themeColor="text1"/>
              </w:rPr>
              <w:t xml:space="preserve"> </w:t>
            </w:r>
            <w:r w:rsidR="0006697E">
              <w:rPr>
                <w:rFonts w:asciiTheme="minorHAnsi" w:hAnsiTheme="minorHAnsi"/>
                <w:color w:val="000000" w:themeColor="text1"/>
              </w:rPr>
              <w:t>N/A</w:t>
            </w:r>
          </w:p>
        </w:tc>
      </w:tr>
      <w:tr w:rsidR="007D7CE8" w:rsidRPr="00B765EC" w:rsidTr="002F4847">
        <w:tc>
          <w:tcPr>
            <w:tcW w:w="2128" w:type="dxa"/>
          </w:tcPr>
          <w:p w:rsidR="007D7CE8" w:rsidRDefault="007D7CE8" w:rsidP="00B7423C">
            <w:pPr>
              <w:pStyle w:val="TableParagraph"/>
              <w:rPr>
                <w:rFonts w:asciiTheme="minorHAnsi" w:hAnsiTheme="minorHAnsi"/>
              </w:rPr>
            </w:pPr>
            <w:r>
              <w:rPr>
                <w:rFonts w:asciiTheme="minorHAnsi" w:hAnsiTheme="minorHAnsi"/>
              </w:rPr>
              <w:lastRenderedPageBreak/>
              <w:t>8. Encounter Data</w:t>
            </w:r>
          </w:p>
          <w:p w:rsidR="007D7CE8" w:rsidRDefault="007D7CE8" w:rsidP="00B7423C">
            <w:pPr>
              <w:pStyle w:val="TableParagraph"/>
              <w:rPr>
                <w:rFonts w:asciiTheme="minorHAnsi" w:hAnsiTheme="minorHAnsi"/>
              </w:rPr>
            </w:pPr>
            <w:r w:rsidRPr="009A5899">
              <w:rPr>
                <w:rFonts w:asciiTheme="minorHAnsi" w:hAnsiTheme="minorHAnsi"/>
              </w:rPr>
              <w:t>42 C.F.R. § 438.606</w:t>
            </w:r>
          </w:p>
          <w:p w:rsidR="0006697E" w:rsidRDefault="0006697E" w:rsidP="00B7423C">
            <w:pPr>
              <w:pStyle w:val="TableParagraph"/>
              <w:rPr>
                <w:rFonts w:asciiTheme="minorHAnsi" w:hAnsiTheme="minorHAnsi"/>
              </w:rPr>
            </w:pPr>
          </w:p>
          <w:p w:rsidR="0006697E" w:rsidRPr="009A5899" w:rsidRDefault="0006697E" w:rsidP="00B7423C">
            <w:pPr>
              <w:pStyle w:val="TableParagraph"/>
              <w:rPr>
                <w:rFonts w:asciiTheme="minorHAnsi" w:hAnsiTheme="minorHAnsi"/>
                <w:highlight w:val="yellow"/>
              </w:rPr>
            </w:pPr>
            <w:r>
              <w:rPr>
                <w:rFonts w:asciiTheme="minorHAnsi" w:hAnsiTheme="minorHAnsi"/>
              </w:rPr>
              <w:t>Attestations</w:t>
            </w:r>
          </w:p>
        </w:tc>
        <w:tc>
          <w:tcPr>
            <w:tcW w:w="1623" w:type="dxa"/>
          </w:tcPr>
          <w:p w:rsidR="007D7CE8" w:rsidRPr="00B765EC"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1"/>
                  </w:checkBox>
                </w:ffData>
              </w:fldChar>
            </w:r>
            <w:r w:rsidRPr="00B765EC">
              <w:instrText xml:space="preserve"> FORMCHECKBOX </w:instrText>
            </w:r>
            <w:r w:rsidR="008E09A2">
              <w:fldChar w:fldCharType="separate"/>
            </w:r>
            <w:r w:rsidRPr="00B765EC">
              <w:fldChar w:fldCharType="end"/>
            </w:r>
            <w:r w:rsidRPr="00B765EC">
              <w:t xml:space="preserve"> Delegated</w:t>
            </w:r>
          </w:p>
          <w:p w:rsidR="007D7CE8"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0"/>
                  </w:checkBox>
                </w:ffData>
              </w:fldChar>
            </w:r>
            <w:r w:rsidRPr="00B765EC">
              <w:instrText xml:space="preserve"> FORMCHECKBOX </w:instrText>
            </w:r>
            <w:r w:rsidR="008E09A2">
              <w:fldChar w:fldCharType="separate"/>
            </w:r>
            <w:r w:rsidRPr="00B765EC">
              <w:fldChar w:fldCharType="end"/>
            </w:r>
            <w:r w:rsidRPr="00B765EC">
              <w:t xml:space="preserve"> Not Delegated</w:t>
            </w:r>
          </w:p>
          <w:p w:rsidR="007D7CE8" w:rsidRPr="00B765EC" w:rsidRDefault="007D7CE8" w:rsidP="00B7423C">
            <w:pPr>
              <w:ind w:left="90"/>
            </w:pPr>
          </w:p>
        </w:tc>
        <w:tc>
          <w:tcPr>
            <w:tcW w:w="2016" w:type="dxa"/>
          </w:tcPr>
          <w:p w:rsidR="0006697E" w:rsidRPr="00255DF7" w:rsidRDefault="0006697E" w:rsidP="0006697E">
            <w:pPr>
              <w:pStyle w:val="TableParagraph"/>
              <w:rPr>
                <w:rFonts w:asciiTheme="minorHAnsi" w:hAnsiTheme="minorHAnsi"/>
                <w:color w:val="000000" w:themeColor="text1"/>
              </w:rPr>
            </w:pPr>
            <w:r w:rsidRPr="00255DF7">
              <w:rPr>
                <w:rFonts w:asciiTheme="minorHAnsi" w:hAnsiTheme="minorHAnsi"/>
                <w:color w:val="000000" w:themeColor="text1"/>
              </w:rPr>
              <w:t xml:space="preserve">The BHASO shall send attestation to MCO to certify the accuracy and completeness of all encounter data concurrently with each file upload.  </w:t>
            </w:r>
          </w:p>
          <w:p w:rsidR="0006697E" w:rsidRPr="00255DF7" w:rsidRDefault="0006697E" w:rsidP="0006697E">
            <w:pPr>
              <w:pStyle w:val="TableParagraph"/>
              <w:rPr>
                <w:rFonts w:asciiTheme="minorHAnsi" w:hAnsiTheme="minorHAnsi"/>
                <w:color w:val="000000" w:themeColor="text1"/>
              </w:rPr>
            </w:pPr>
          </w:p>
          <w:p w:rsidR="007D7CE8" w:rsidRPr="00B765EC" w:rsidRDefault="007D7CE8" w:rsidP="0006697E">
            <w:pPr>
              <w:pStyle w:val="TableParagraph"/>
              <w:rPr>
                <w:rFonts w:asciiTheme="minorHAnsi" w:hAnsiTheme="minorHAnsi"/>
              </w:rPr>
            </w:pPr>
          </w:p>
        </w:tc>
        <w:tc>
          <w:tcPr>
            <w:tcW w:w="1701" w:type="dxa"/>
          </w:tcPr>
          <w:p w:rsidR="007D7CE8" w:rsidRPr="00255DF7" w:rsidRDefault="007D7CE8" w:rsidP="00B7423C">
            <w:pPr>
              <w:pStyle w:val="TableParagraph"/>
              <w:rPr>
                <w:rFonts w:asciiTheme="minorHAnsi" w:hAnsiTheme="minorHAnsi"/>
                <w:color w:val="000000" w:themeColor="text1"/>
              </w:rPr>
            </w:pPr>
            <w:r w:rsidRPr="00255DF7">
              <w:rPr>
                <w:rFonts w:asciiTheme="minorHAnsi" w:hAnsiTheme="minorHAnsi"/>
                <w:color w:val="000000" w:themeColor="text1"/>
              </w:rPr>
              <w:t>Weekly</w:t>
            </w:r>
          </w:p>
        </w:tc>
        <w:tc>
          <w:tcPr>
            <w:tcW w:w="2108" w:type="dxa"/>
          </w:tcPr>
          <w:p w:rsidR="007D7CE8" w:rsidRPr="00255DF7" w:rsidRDefault="00402308" w:rsidP="0006697E">
            <w:pPr>
              <w:pStyle w:val="TableParagraph"/>
              <w:rPr>
                <w:rFonts w:asciiTheme="minorHAnsi" w:hAnsiTheme="minorHAnsi"/>
                <w:color w:val="000000" w:themeColor="text1"/>
              </w:rPr>
            </w:pPr>
            <w:r>
              <w:rPr>
                <w:rFonts w:asciiTheme="minorHAnsi" w:hAnsiTheme="minorHAnsi"/>
                <w:color w:val="000000" w:themeColor="text1"/>
              </w:rPr>
              <w:t>MCO</w:t>
            </w:r>
            <w:r w:rsidR="0006697E">
              <w:rPr>
                <w:rFonts w:asciiTheme="minorHAnsi" w:hAnsiTheme="minorHAnsi"/>
                <w:color w:val="000000" w:themeColor="text1"/>
              </w:rPr>
              <w:t xml:space="preserve"> will receive monthly attestations from the BHASO</w:t>
            </w:r>
            <w:r w:rsidR="00230E49">
              <w:rPr>
                <w:rFonts w:asciiTheme="minorHAnsi" w:hAnsiTheme="minorHAnsi"/>
                <w:color w:val="000000" w:themeColor="text1"/>
              </w:rPr>
              <w:t xml:space="preserve">. MCO will </w:t>
            </w:r>
            <w:r w:rsidR="0006697E">
              <w:rPr>
                <w:rFonts w:asciiTheme="minorHAnsi" w:hAnsiTheme="minorHAnsi"/>
                <w:color w:val="000000" w:themeColor="text1"/>
              </w:rPr>
              <w:t>review and complete the m</w:t>
            </w:r>
            <w:r w:rsidR="0006697E" w:rsidRPr="00255DF7">
              <w:rPr>
                <w:rFonts w:asciiTheme="minorHAnsi" w:hAnsiTheme="minorHAnsi"/>
                <w:color w:val="000000" w:themeColor="text1"/>
              </w:rPr>
              <w:t>onthly certification letter</w:t>
            </w:r>
            <w:r w:rsidR="0006697E">
              <w:rPr>
                <w:rFonts w:asciiTheme="minorHAnsi" w:hAnsiTheme="minorHAnsi"/>
                <w:color w:val="000000" w:themeColor="text1"/>
              </w:rPr>
              <w:t xml:space="preserve"> and send to the HCA.</w:t>
            </w:r>
          </w:p>
        </w:tc>
      </w:tr>
      <w:tr w:rsidR="007D7CE8" w:rsidRPr="00B765EC" w:rsidTr="002F4847">
        <w:tc>
          <w:tcPr>
            <w:tcW w:w="2128" w:type="dxa"/>
          </w:tcPr>
          <w:p w:rsidR="007D7CE8" w:rsidRDefault="007D7CE8" w:rsidP="00B7423C">
            <w:pPr>
              <w:pStyle w:val="TableParagraph"/>
              <w:rPr>
                <w:rFonts w:asciiTheme="minorHAnsi" w:hAnsiTheme="minorHAnsi"/>
              </w:rPr>
            </w:pPr>
            <w:r>
              <w:rPr>
                <w:rFonts w:asciiTheme="minorHAnsi" w:hAnsiTheme="minorHAnsi"/>
              </w:rPr>
              <w:t xml:space="preserve">9. </w:t>
            </w:r>
            <w:r w:rsidRPr="00460AF6">
              <w:rPr>
                <w:rFonts w:asciiTheme="minorHAnsi" w:hAnsiTheme="minorHAnsi"/>
              </w:rPr>
              <w:t>Encounter Data</w:t>
            </w:r>
          </w:p>
          <w:p w:rsidR="004F3F6B" w:rsidRDefault="004F3F6B" w:rsidP="00B7423C">
            <w:pPr>
              <w:pStyle w:val="TableParagraph"/>
              <w:rPr>
                <w:rFonts w:asciiTheme="minorHAnsi" w:hAnsiTheme="minorHAnsi"/>
              </w:rPr>
            </w:pPr>
          </w:p>
          <w:p w:rsidR="004F3F6B" w:rsidRPr="00460AF6" w:rsidRDefault="004F3F6B" w:rsidP="00B7423C">
            <w:pPr>
              <w:pStyle w:val="TableParagraph"/>
              <w:rPr>
                <w:rFonts w:asciiTheme="minorHAnsi" w:hAnsiTheme="minorHAnsi"/>
              </w:rPr>
            </w:pPr>
            <w:r>
              <w:rPr>
                <w:rFonts w:asciiTheme="minorHAnsi" w:hAnsiTheme="minorHAnsi"/>
              </w:rPr>
              <w:t>837 Requirements</w:t>
            </w:r>
          </w:p>
        </w:tc>
        <w:tc>
          <w:tcPr>
            <w:tcW w:w="1623" w:type="dxa"/>
          </w:tcPr>
          <w:p w:rsidR="007D7CE8" w:rsidRPr="00B765EC"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1"/>
                  </w:checkBox>
                </w:ffData>
              </w:fldChar>
            </w:r>
            <w:r w:rsidRPr="00B765EC">
              <w:instrText xml:space="preserve"> FORMCHECKBOX </w:instrText>
            </w:r>
            <w:r w:rsidR="008E09A2">
              <w:fldChar w:fldCharType="separate"/>
            </w:r>
            <w:r w:rsidRPr="00B765EC">
              <w:fldChar w:fldCharType="end"/>
            </w:r>
            <w:r w:rsidRPr="00B765EC">
              <w:t xml:space="preserve"> Delegated</w:t>
            </w:r>
          </w:p>
          <w:p w:rsidR="007D7CE8"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0"/>
                  </w:checkBox>
                </w:ffData>
              </w:fldChar>
            </w:r>
            <w:r w:rsidRPr="00B765EC">
              <w:instrText xml:space="preserve"> FORMCHECKBOX </w:instrText>
            </w:r>
            <w:r w:rsidR="008E09A2">
              <w:fldChar w:fldCharType="separate"/>
            </w:r>
            <w:r w:rsidRPr="00B765EC">
              <w:fldChar w:fldCharType="end"/>
            </w:r>
            <w:r w:rsidRPr="00B765EC">
              <w:t xml:space="preserve"> Not Delegated</w:t>
            </w:r>
          </w:p>
          <w:p w:rsidR="007D7CE8" w:rsidRPr="00B765EC" w:rsidRDefault="007D7CE8" w:rsidP="00B7423C">
            <w:pPr>
              <w:ind w:left="90"/>
            </w:pPr>
          </w:p>
        </w:tc>
        <w:tc>
          <w:tcPr>
            <w:tcW w:w="2016" w:type="dxa"/>
          </w:tcPr>
          <w:p w:rsidR="004F3F6B" w:rsidRDefault="004F3F6B" w:rsidP="004F3F6B">
            <w:pPr>
              <w:pStyle w:val="TableParagraph"/>
              <w:rPr>
                <w:rFonts w:asciiTheme="minorHAnsi" w:hAnsiTheme="minorHAnsi"/>
              </w:rPr>
            </w:pPr>
            <w:r>
              <w:rPr>
                <w:rFonts w:asciiTheme="minorHAnsi" w:hAnsiTheme="minorHAnsi"/>
              </w:rPr>
              <w:t>THE BHASO must be able to meet the requirements outlined in the following requirements document.</w:t>
            </w:r>
          </w:p>
          <w:p w:rsidR="004F3F6B" w:rsidRDefault="004F3F6B" w:rsidP="004F3F6B">
            <w:pPr>
              <w:pStyle w:val="TableParagraph"/>
              <w:rPr>
                <w:rFonts w:asciiTheme="minorHAnsi" w:hAnsiTheme="minorHAnsi"/>
              </w:rPr>
            </w:pPr>
          </w:p>
          <w:bookmarkStart w:id="1" w:name="_MON_1590474255"/>
          <w:bookmarkEnd w:id="1"/>
          <w:p w:rsidR="004F3F6B" w:rsidRDefault="004F3F6B" w:rsidP="004F3F6B">
            <w:pPr>
              <w:pStyle w:val="TableParagraph"/>
              <w:rPr>
                <w:rFonts w:asciiTheme="minorHAnsi" w:hAnsiTheme="minorHAnsi"/>
              </w:rPr>
            </w:pPr>
            <w:r>
              <w:rPr>
                <w:rFonts w:asciiTheme="minorHAnsi" w:hAnsiTheme="minorHAnsi"/>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pt;height:47.45pt" o:ole="">
                  <v:imagedata r:id="rId9" o:title=""/>
                </v:shape>
                <o:OLEObject Type="Embed" ProgID="Word.Document.12" ShapeID="_x0000_i1025" DrawAspect="Icon" ObjectID="_1596449347" r:id="rId10">
                  <o:FieldCodes>\s</o:FieldCodes>
                </o:OLEObject>
              </w:object>
            </w:r>
          </w:p>
          <w:p w:rsidR="007D7CE8" w:rsidRPr="00B765EC" w:rsidRDefault="007D7CE8" w:rsidP="00B7423C">
            <w:pPr>
              <w:pStyle w:val="TableParagraph"/>
              <w:rPr>
                <w:rFonts w:asciiTheme="minorHAnsi" w:hAnsiTheme="minorHAnsi"/>
              </w:rPr>
            </w:pPr>
          </w:p>
        </w:tc>
        <w:tc>
          <w:tcPr>
            <w:tcW w:w="1701" w:type="dxa"/>
          </w:tcPr>
          <w:p w:rsidR="007D7CE8" w:rsidRPr="00B765EC" w:rsidRDefault="007D7CE8" w:rsidP="00B7423C">
            <w:pPr>
              <w:pStyle w:val="TableParagraph"/>
              <w:rPr>
                <w:rFonts w:asciiTheme="minorHAnsi" w:hAnsiTheme="minorHAnsi"/>
              </w:rPr>
            </w:pPr>
            <w:r>
              <w:rPr>
                <w:rFonts w:asciiTheme="minorHAnsi" w:hAnsiTheme="minorHAnsi"/>
              </w:rPr>
              <w:t>N/A</w:t>
            </w:r>
          </w:p>
        </w:tc>
        <w:tc>
          <w:tcPr>
            <w:tcW w:w="2108" w:type="dxa"/>
          </w:tcPr>
          <w:p w:rsidR="007D7CE8" w:rsidRPr="00B765EC" w:rsidRDefault="00402308" w:rsidP="004F3F6B">
            <w:pPr>
              <w:pStyle w:val="TableParagraph"/>
              <w:rPr>
                <w:rFonts w:asciiTheme="minorHAnsi" w:hAnsiTheme="minorHAnsi"/>
              </w:rPr>
            </w:pPr>
            <w:r>
              <w:rPr>
                <w:rFonts w:asciiTheme="minorHAnsi" w:hAnsiTheme="minorHAnsi"/>
              </w:rPr>
              <w:t>N/A</w:t>
            </w:r>
          </w:p>
        </w:tc>
      </w:tr>
      <w:tr w:rsidR="007D7CE8" w:rsidRPr="00B765EC" w:rsidTr="002F4847">
        <w:tc>
          <w:tcPr>
            <w:tcW w:w="2128" w:type="dxa"/>
          </w:tcPr>
          <w:p w:rsidR="007D7CE8" w:rsidRDefault="007D7CE8" w:rsidP="009714DD">
            <w:pPr>
              <w:pStyle w:val="TableParagraph"/>
              <w:rPr>
                <w:rFonts w:asciiTheme="minorHAnsi" w:hAnsiTheme="minorHAnsi"/>
              </w:rPr>
            </w:pPr>
            <w:r>
              <w:rPr>
                <w:rFonts w:asciiTheme="minorHAnsi" w:hAnsiTheme="minorHAnsi"/>
              </w:rPr>
              <w:t xml:space="preserve">10. </w:t>
            </w:r>
            <w:r w:rsidRPr="00174C39">
              <w:rPr>
                <w:rFonts w:asciiTheme="minorHAnsi" w:hAnsiTheme="minorHAnsi"/>
              </w:rPr>
              <w:t>Encounter Data</w:t>
            </w:r>
          </w:p>
          <w:p w:rsidR="00402308" w:rsidRDefault="00402308" w:rsidP="009714DD">
            <w:pPr>
              <w:pStyle w:val="TableParagraph"/>
              <w:rPr>
                <w:rFonts w:asciiTheme="minorHAnsi" w:hAnsiTheme="minorHAnsi"/>
              </w:rPr>
            </w:pPr>
          </w:p>
          <w:p w:rsidR="00402308" w:rsidRPr="00174C39" w:rsidRDefault="00402308" w:rsidP="009714DD">
            <w:pPr>
              <w:pStyle w:val="TableParagraph"/>
              <w:rPr>
                <w:rFonts w:asciiTheme="minorHAnsi" w:hAnsiTheme="minorHAnsi"/>
              </w:rPr>
            </w:pPr>
            <w:r>
              <w:rPr>
                <w:rFonts w:asciiTheme="minorHAnsi" w:hAnsiTheme="minorHAnsi"/>
              </w:rPr>
              <w:t>Quality Assurance</w:t>
            </w:r>
          </w:p>
          <w:p w:rsidR="007D7CE8" w:rsidRDefault="007D7CE8" w:rsidP="009714DD">
            <w:pPr>
              <w:pStyle w:val="TableParagraph"/>
              <w:rPr>
                <w:rFonts w:asciiTheme="minorHAnsi" w:hAnsiTheme="minorHAnsi"/>
              </w:rPr>
            </w:pPr>
          </w:p>
          <w:p w:rsidR="007D7CE8" w:rsidRPr="00C85F07" w:rsidRDefault="007D7CE8" w:rsidP="009714DD">
            <w:pPr>
              <w:pStyle w:val="TableParagraph"/>
              <w:rPr>
                <w:rFonts w:asciiTheme="minorHAnsi" w:hAnsiTheme="minorHAnsi"/>
              </w:rPr>
            </w:pPr>
          </w:p>
        </w:tc>
        <w:tc>
          <w:tcPr>
            <w:tcW w:w="1623" w:type="dxa"/>
          </w:tcPr>
          <w:p w:rsidR="007D7CE8" w:rsidRPr="00B765EC" w:rsidRDefault="007D7CE8" w:rsidP="009714DD">
            <w:pPr>
              <w:ind w:left="90"/>
            </w:pPr>
          </w:p>
          <w:p w:rsidR="007D7CE8" w:rsidRPr="00B765EC" w:rsidRDefault="007D7CE8" w:rsidP="009714DD">
            <w:pPr>
              <w:ind w:left="90"/>
            </w:pPr>
            <w:r w:rsidRPr="00B765EC">
              <w:fldChar w:fldCharType="begin">
                <w:ffData>
                  <w:name w:val=""/>
                  <w:enabled/>
                  <w:calcOnExit w:val="0"/>
                  <w:checkBox>
                    <w:sizeAuto/>
                    <w:default w:val="1"/>
                  </w:checkBox>
                </w:ffData>
              </w:fldChar>
            </w:r>
            <w:r w:rsidRPr="00B765EC">
              <w:instrText xml:space="preserve"> FORMCHECKBOX </w:instrText>
            </w:r>
            <w:r w:rsidR="008E09A2">
              <w:fldChar w:fldCharType="separate"/>
            </w:r>
            <w:r w:rsidRPr="00B765EC">
              <w:fldChar w:fldCharType="end"/>
            </w:r>
            <w:r w:rsidRPr="00B765EC">
              <w:t xml:space="preserve"> Delegated</w:t>
            </w:r>
          </w:p>
          <w:p w:rsidR="007D7CE8" w:rsidRDefault="007D7CE8" w:rsidP="009714DD">
            <w:pPr>
              <w:ind w:left="90"/>
            </w:pPr>
          </w:p>
          <w:p w:rsidR="007D7CE8" w:rsidRPr="00B765EC" w:rsidRDefault="007D7CE8" w:rsidP="009714DD">
            <w:pPr>
              <w:ind w:left="90"/>
            </w:pPr>
            <w:r w:rsidRPr="00B765EC">
              <w:fldChar w:fldCharType="begin">
                <w:ffData>
                  <w:name w:val=""/>
                  <w:enabled/>
                  <w:calcOnExit w:val="0"/>
                  <w:checkBox>
                    <w:sizeAuto/>
                    <w:default w:val="0"/>
                  </w:checkBox>
                </w:ffData>
              </w:fldChar>
            </w:r>
            <w:r w:rsidRPr="00B765EC">
              <w:instrText xml:space="preserve"> FORMCHECKBOX </w:instrText>
            </w:r>
            <w:r w:rsidR="008E09A2">
              <w:fldChar w:fldCharType="separate"/>
            </w:r>
            <w:r w:rsidRPr="00B765EC">
              <w:fldChar w:fldCharType="end"/>
            </w:r>
            <w:r w:rsidRPr="00B765EC">
              <w:t xml:space="preserve"> Not Delegated</w:t>
            </w:r>
          </w:p>
          <w:p w:rsidR="007D7CE8" w:rsidRPr="00B765EC" w:rsidRDefault="007D7CE8" w:rsidP="009714DD">
            <w:pPr>
              <w:ind w:left="90"/>
            </w:pPr>
          </w:p>
        </w:tc>
        <w:tc>
          <w:tcPr>
            <w:tcW w:w="2016" w:type="dxa"/>
          </w:tcPr>
          <w:p w:rsidR="00402308" w:rsidRDefault="00402308" w:rsidP="00402308">
            <w:pPr>
              <w:pStyle w:val="TableParagraph"/>
              <w:rPr>
                <w:rFonts w:asciiTheme="minorHAnsi" w:hAnsiTheme="minorHAnsi"/>
              </w:rPr>
            </w:pPr>
            <w:r w:rsidRPr="00C85F07">
              <w:rPr>
                <w:rFonts w:asciiTheme="minorHAnsi" w:hAnsiTheme="minorHAnsi"/>
              </w:rPr>
              <w:lastRenderedPageBreak/>
              <w:t xml:space="preserve">The </w:t>
            </w:r>
            <w:r>
              <w:rPr>
                <w:rFonts w:asciiTheme="minorHAnsi" w:hAnsiTheme="minorHAnsi"/>
              </w:rPr>
              <w:t>BHASO</w:t>
            </w:r>
            <w:r w:rsidRPr="00C85F07">
              <w:rPr>
                <w:rFonts w:asciiTheme="minorHAnsi" w:hAnsiTheme="minorHAnsi"/>
              </w:rPr>
              <w:t xml:space="preserve"> must validate the accuracy and completeness of all encounter data for </w:t>
            </w:r>
            <w:r w:rsidR="00E8167E">
              <w:rPr>
                <w:rFonts w:asciiTheme="minorHAnsi" w:hAnsiTheme="minorHAnsi"/>
              </w:rPr>
              <w:lastRenderedPageBreak/>
              <w:t xml:space="preserve">behavioral </w:t>
            </w:r>
            <w:r w:rsidRPr="00C85F07">
              <w:rPr>
                <w:rFonts w:asciiTheme="minorHAnsi" w:hAnsiTheme="minorHAnsi"/>
              </w:rPr>
              <w:t xml:space="preserve">health care services compared to the year-to-date general ledger of paid claims for the health care services.  </w:t>
            </w:r>
          </w:p>
          <w:p w:rsidR="007D7CE8" w:rsidRPr="00255DF7" w:rsidRDefault="007D7CE8" w:rsidP="009714DD">
            <w:pPr>
              <w:pStyle w:val="TableParagraph"/>
              <w:rPr>
                <w:rFonts w:asciiTheme="minorHAnsi" w:hAnsiTheme="minorHAnsi"/>
                <w:color w:val="000000" w:themeColor="text1"/>
              </w:rPr>
            </w:pPr>
          </w:p>
        </w:tc>
        <w:tc>
          <w:tcPr>
            <w:tcW w:w="1701" w:type="dxa"/>
          </w:tcPr>
          <w:p w:rsidR="007D7CE8" w:rsidRPr="00B765EC" w:rsidRDefault="007D7CE8" w:rsidP="009714DD">
            <w:pPr>
              <w:pStyle w:val="TableParagraph"/>
              <w:rPr>
                <w:rFonts w:asciiTheme="minorHAnsi" w:hAnsiTheme="minorHAnsi"/>
              </w:rPr>
            </w:pPr>
            <w:r>
              <w:rPr>
                <w:rFonts w:asciiTheme="minorHAnsi" w:hAnsiTheme="minorHAnsi"/>
              </w:rPr>
              <w:lastRenderedPageBreak/>
              <w:t>Quarterly</w:t>
            </w:r>
          </w:p>
        </w:tc>
        <w:tc>
          <w:tcPr>
            <w:tcW w:w="2108" w:type="dxa"/>
          </w:tcPr>
          <w:p w:rsidR="007D7CE8" w:rsidRPr="00B765EC" w:rsidRDefault="00402308" w:rsidP="00402308">
            <w:pPr>
              <w:pStyle w:val="TableParagraph"/>
              <w:rPr>
                <w:rFonts w:asciiTheme="minorHAnsi" w:hAnsiTheme="minorHAnsi"/>
              </w:rPr>
            </w:pPr>
            <w:r>
              <w:rPr>
                <w:rFonts w:asciiTheme="minorHAnsi" w:hAnsiTheme="minorHAnsi"/>
              </w:rPr>
              <w:t>MCO will oversee the quality assurance of the BHASO encounters.</w:t>
            </w:r>
          </w:p>
        </w:tc>
      </w:tr>
      <w:tr w:rsidR="007D7CE8" w:rsidRPr="00B765EC" w:rsidTr="002F4847">
        <w:tc>
          <w:tcPr>
            <w:tcW w:w="2128" w:type="dxa"/>
          </w:tcPr>
          <w:p w:rsidR="007D7CE8" w:rsidRDefault="007D7CE8" w:rsidP="00B7423C">
            <w:pPr>
              <w:pStyle w:val="TableParagraph"/>
              <w:rPr>
                <w:rFonts w:asciiTheme="minorHAnsi" w:hAnsiTheme="minorHAnsi"/>
              </w:rPr>
            </w:pPr>
            <w:r>
              <w:rPr>
                <w:rFonts w:asciiTheme="minorHAnsi" w:hAnsiTheme="minorHAnsi"/>
              </w:rPr>
              <w:lastRenderedPageBreak/>
              <w:t>11. Encounter Data</w:t>
            </w:r>
          </w:p>
          <w:p w:rsidR="00402308" w:rsidRDefault="00402308" w:rsidP="00B7423C">
            <w:pPr>
              <w:pStyle w:val="TableParagraph"/>
              <w:rPr>
                <w:rFonts w:asciiTheme="minorHAnsi" w:hAnsiTheme="minorHAnsi"/>
              </w:rPr>
            </w:pPr>
          </w:p>
          <w:p w:rsidR="00402308" w:rsidRDefault="00402308" w:rsidP="00B7423C">
            <w:pPr>
              <w:pStyle w:val="TableParagraph"/>
              <w:rPr>
                <w:rFonts w:asciiTheme="minorHAnsi" w:hAnsiTheme="minorHAnsi"/>
              </w:rPr>
            </w:pPr>
            <w:r>
              <w:rPr>
                <w:rFonts w:asciiTheme="minorHAnsi" w:hAnsiTheme="minorHAnsi"/>
              </w:rPr>
              <w:t>Form D</w:t>
            </w:r>
          </w:p>
        </w:tc>
        <w:tc>
          <w:tcPr>
            <w:tcW w:w="1623" w:type="dxa"/>
          </w:tcPr>
          <w:p w:rsidR="007D7CE8" w:rsidRDefault="007D7CE8" w:rsidP="00B7423C">
            <w:pPr>
              <w:ind w:left="90"/>
            </w:pPr>
            <w:r>
              <w:t xml:space="preserve"> </w:t>
            </w:r>
          </w:p>
          <w:p w:rsidR="007D7CE8" w:rsidRPr="00B765EC" w:rsidRDefault="007D7CE8" w:rsidP="009D0558">
            <w:pPr>
              <w:ind w:left="90"/>
            </w:pPr>
            <w:r>
              <w:fldChar w:fldCharType="begin">
                <w:ffData>
                  <w:name w:val=""/>
                  <w:enabled w:val="0"/>
                  <w:calcOnExit w:val="0"/>
                  <w:checkBox>
                    <w:sizeAuto/>
                    <w:default w:val="0"/>
                  </w:checkBox>
                </w:ffData>
              </w:fldChar>
            </w:r>
            <w:r>
              <w:instrText xml:space="preserve"> FORMCHECKBOX </w:instrText>
            </w:r>
            <w:r w:rsidR="008E09A2">
              <w:fldChar w:fldCharType="separate"/>
            </w:r>
            <w:r>
              <w:fldChar w:fldCharType="end"/>
            </w:r>
            <w:r w:rsidRPr="00B765EC">
              <w:t xml:space="preserve"> Delegated</w:t>
            </w:r>
          </w:p>
          <w:p w:rsidR="007D7CE8" w:rsidRDefault="007D7CE8" w:rsidP="009D0558">
            <w:pPr>
              <w:ind w:left="90"/>
            </w:pPr>
          </w:p>
          <w:p w:rsidR="007D7CE8" w:rsidRPr="00B765EC" w:rsidRDefault="007D7CE8" w:rsidP="009D0558">
            <w:pPr>
              <w:ind w:left="90"/>
            </w:pPr>
            <w:r w:rsidRPr="00B765EC">
              <w:fldChar w:fldCharType="begin">
                <w:ffData>
                  <w:name w:val=""/>
                  <w:enabled/>
                  <w:calcOnExit w:val="0"/>
                  <w:checkBox>
                    <w:sizeAuto/>
                    <w:default w:val="0"/>
                  </w:checkBox>
                </w:ffData>
              </w:fldChar>
            </w:r>
            <w:r w:rsidRPr="00B765EC">
              <w:instrText xml:space="preserve"> FORMCHECKBOX </w:instrText>
            </w:r>
            <w:r w:rsidR="008E09A2">
              <w:fldChar w:fldCharType="separate"/>
            </w:r>
            <w:r w:rsidRPr="00B765EC">
              <w:fldChar w:fldCharType="end"/>
            </w:r>
            <w:r w:rsidRPr="00B765EC">
              <w:t xml:space="preserve"> Not Delegated</w:t>
            </w:r>
          </w:p>
          <w:p w:rsidR="007D7CE8" w:rsidRPr="00B765EC" w:rsidRDefault="007D7CE8" w:rsidP="00B7423C">
            <w:pPr>
              <w:ind w:left="90"/>
            </w:pPr>
          </w:p>
        </w:tc>
        <w:tc>
          <w:tcPr>
            <w:tcW w:w="2016" w:type="dxa"/>
          </w:tcPr>
          <w:p w:rsidR="00402308" w:rsidRPr="00255DF7" w:rsidRDefault="00402308" w:rsidP="00402308">
            <w:pPr>
              <w:pStyle w:val="TableParagraph"/>
              <w:rPr>
                <w:rFonts w:asciiTheme="minorHAnsi" w:hAnsiTheme="minorHAnsi"/>
                <w:color w:val="000000" w:themeColor="text1"/>
              </w:rPr>
            </w:pPr>
            <w:r w:rsidRPr="00255DF7">
              <w:rPr>
                <w:rFonts w:asciiTheme="minorHAnsi" w:hAnsiTheme="minorHAnsi"/>
                <w:color w:val="000000" w:themeColor="text1"/>
              </w:rPr>
              <w:t xml:space="preserve">Within sixty (60) calendar days of the end of each calendar quarter, the BHASO shall provide aggregate totals of all encounter data submitted and accepted during that quarter </w:t>
            </w:r>
            <w:r w:rsidR="00230E49">
              <w:rPr>
                <w:rFonts w:asciiTheme="minorHAnsi" w:hAnsiTheme="minorHAnsi"/>
                <w:color w:val="000000" w:themeColor="text1"/>
              </w:rPr>
              <w:t xml:space="preserve">on the </w:t>
            </w:r>
            <w:r w:rsidRPr="00255DF7">
              <w:rPr>
                <w:rFonts w:asciiTheme="minorHAnsi" w:hAnsiTheme="minorHAnsi"/>
                <w:color w:val="000000" w:themeColor="text1"/>
              </w:rPr>
              <w:t xml:space="preserve">Apple Health - Integrated Managed Care Quarterly Encounter/General Ledger Reconciliation (Form D). BHASO shall reconcile the cumulative encounter data submitted and accepted for the quarter and contract year with the general ledger paid claims for the quarter.  The BHASO shall provide justification for any discrepancies.  </w:t>
            </w:r>
          </w:p>
          <w:p w:rsidR="00402308" w:rsidRPr="00255DF7" w:rsidRDefault="00402308" w:rsidP="00402308">
            <w:pPr>
              <w:pStyle w:val="TableParagraph"/>
              <w:rPr>
                <w:rFonts w:asciiTheme="minorHAnsi" w:hAnsiTheme="minorHAnsi"/>
                <w:color w:val="000000" w:themeColor="text1"/>
              </w:rPr>
            </w:pPr>
          </w:p>
          <w:p w:rsidR="00402308" w:rsidRPr="00255DF7" w:rsidRDefault="00402308" w:rsidP="00402308">
            <w:pPr>
              <w:pStyle w:val="TableParagraph"/>
              <w:rPr>
                <w:rFonts w:asciiTheme="minorHAnsi" w:hAnsiTheme="minorHAnsi"/>
                <w:color w:val="000000" w:themeColor="text1"/>
              </w:rPr>
            </w:pPr>
            <w:r w:rsidRPr="00255DF7">
              <w:rPr>
                <w:rFonts w:asciiTheme="minorHAnsi" w:hAnsiTheme="minorHAnsi"/>
                <w:color w:val="000000" w:themeColor="text1"/>
              </w:rPr>
              <w:t xml:space="preserve">BHASO will complete Form D and send to MCO. </w:t>
            </w:r>
          </w:p>
          <w:p w:rsidR="00402308" w:rsidRPr="00255DF7" w:rsidRDefault="00402308" w:rsidP="00402308">
            <w:pPr>
              <w:pStyle w:val="TableParagraph"/>
              <w:rPr>
                <w:rFonts w:asciiTheme="minorHAnsi" w:hAnsiTheme="minorHAnsi"/>
                <w:color w:val="000000" w:themeColor="text1"/>
              </w:rPr>
            </w:pPr>
          </w:p>
          <w:p w:rsidR="007D7CE8" w:rsidRPr="00255DF7" w:rsidRDefault="00402308" w:rsidP="00402308">
            <w:pPr>
              <w:pStyle w:val="TableParagraph"/>
              <w:rPr>
                <w:rFonts w:asciiTheme="minorHAnsi" w:hAnsiTheme="minorHAnsi"/>
                <w:color w:val="000000" w:themeColor="text1"/>
              </w:rPr>
            </w:pPr>
            <w:r w:rsidRPr="00255DF7">
              <w:rPr>
                <w:rFonts w:asciiTheme="minorHAnsi" w:hAnsiTheme="minorHAnsi"/>
                <w:color w:val="000000" w:themeColor="text1"/>
              </w:rPr>
              <w:lastRenderedPageBreak/>
              <w:t>HCA will approve or reject the discrepancy justifications and notify the MCO of the decision 120 calendar days of the end of each calendar quarter.</w:t>
            </w:r>
          </w:p>
          <w:p w:rsidR="007D7CE8" w:rsidRPr="00255DF7" w:rsidRDefault="007D7CE8" w:rsidP="00C06C5F">
            <w:pPr>
              <w:pStyle w:val="TableParagraph"/>
              <w:rPr>
                <w:rFonts w:asciiTheme="minorHAnsi" w:hAnsiTheme="minorHAnsi"/>
                <w:color w:val="000000" w:themeColor="text1"/>
              </w:rPr>
            </w:pPr>
          </w:p>
        </w:tc>
        <w:tc>
          <w:tcPr>
            <w:tcW w:w="1701" w:type="dxa"/>
          </w:tcPr>
          <w:p w:rsidR="007D7CE8" w:rsidRPr="00255DF7" w:rsidRDefault="007D7CE8" w:rsidP="00B7423C">
            <w:pPr>
              <w:pStyle w:val="TableParagraph"/>
              <w:rPr>
                <w:rFonts w:asciiTheme="minorHAnsi" w:hAnsiTheme="minorHAnsi"/>
                <w:color w:val="000000" w:themeColor="text1"/>
              </w:rPr>
            </w:pPr>
            <w:r w:rsidRPr="00255DF7">
              <w:rPr>
                <w:rFonts w:asciiTheme="minorHAnsi" w:hAnsiTheme="minorHAnsi"/>
                <w:color w:val="000000" w:themeColor="text1"/>
              </w:rPr>
              <w:lastRenderedPageBreak/>
              <w:t>Quarterly</w:t>
            </w:r>
          </w:p>
        </w:tc>
        <w:tc>
          <w:tcPr>
            <w:tcW w:w="2108" w:type="dxa"/>
          </w:tcPr>
          <w:p w:rsidR="007D7CE8" w:rsidRPr="00255DF7" w:rsidRDefault="00402308" w:rsidP="003F5182">
            <w:pPr>
              <w:pStyle w:val="TableParagraph"/>
              <w:rPr>
                <w:rFonts w:asciiTheme="minorHAnsi" w:hAnsiTheme="minorHAnsi"/>
                <w:color w:val="000000" w:themeColor="text1"/>
                <w:highlight w:val="cyan"/>
              </w:rPr>
            </w:pPr>
            <w:r w:rsidRPr="00255DF7">
              <w:rPr>
                <w:rFonts w:asciiTheme="minorHAnsi" w:hAnsiTheme="minorHAnsi"/>
                <w:color w:val="000000" w:themeColor="text1"/>
              </w:rPr>
              <w:t>MCO will submit Form D to HCA.</w:t>
            </w:r>
          </w:p>
        </w:tc>
      </w:tr>
      <w:tr w:rsidR="007D7CE8" w:rsidRPr="00B765EC" w:rsidTr="002F4847">
        <w:tc>
          <w:tcPr>
            <w:tcW w:w="2128" w:type="dxa"/>
          </w:tcPr>
          <w:p w:rsidR="007D7CE8" w:rsidRPr="00255DF7" w:rsidRDefault="007D7CE8" w:rsidP="00B7423C">
            <w:pPr>
              <w:pStyle w:val="TableParagraph"/>
              <w:rPr>
                <w:rFonts w:asciiTheme="minorHAnsi" w:hAnsiTheme="minorHAnsi"/>
                <w:color w:val="000000" w:themeColor="text1"/>
              </w:rPr>
            </w:pPr>
            <w:r w:rsidRPr="00255DF7">
              <w:rPr>
                <w:rFonts w:asciiTheme="minorHAnsi" w:hAnsiTheme="minorHAnsi"/>
                <w:color w:val="000000" w:themeColor="text1"/>
              </w:rPr>
              <w:lastRenderedPageBreak/>
              <w:t>12. Claims Payment</w:t>
            </w:r>
            <w:r w:rsidR="007D24CD">
              <w:rPr>
                <w:rFonts w:asciiTheme="minorHAnsi" w:hAnsiTheme="minorHAnsi"/>
                <w:color w:val="000000" w:themeColor="text1"/>
              </w:rPr>
              <w:t xml:space="preserve"> Standards</w:t>
            </w:r>
          </w:p>
          <w:p w:rsidR="007D7CE8" w:rsidRPr="00255DF7" w:rsidRDefault="007D7CE8" w:rsidP="00B7423C">
            <w:pPr>
              <w:pStyle w:val="TableParagraph"/>
              <w:rPr>
                <w:rFonts w:asciiTheme="minorHAnsi" w:hAnsiTheme="minorHAnsi"/>
                <w:color w:val="000000" w:themeColor="text1"/>
              </w:rPr>
            </w:pPr>
          </w:p>
          <w:p w:rsidR="007D7CE8" w:rsidRPr="00255DF7" w:rsidRDefault="007D7CE8" w:rsidP="00B7423C">
            <w:pPr>
              <w:pStyle w:val="TableParagraph"/>
              <w:rPr>
                <w:rFonts w:asciiTheme="minorHAnsi" w:hAnsiTheme="minorHAnsi"/>
                <w:color w:val="000000" w:themeColor="text1"/>
              </w:rPr>
            </w:pPr>
            <w:r w:rsidRPr="00255DF7">
              <w:rPr>
                <w:rFonts w:asciiTheme="minorHAnsi" w:hAnsiTheme="minorHAnsi"/>
                <w:color w:val="000000" w:themeColor="text1"/>
              </w:rPr>
              <w:t>Section 1902(a)(37) of the Social Security Act</w:t>
            </w:r>
          </w:p>
          <w:p w:rsidR="007D7CE8" w:rsidRPr="00255DF7" w:rsidRDefault="007D7CE8" w:rsidP="008E0A95">
            <w:pPr>
              <w:pStyle w:val="TableParagraph"/>
              <w:rPr>
                <w:rFonts w:asciiTheme="minorHAnsi" w:hAnsiTheme="minorHAnsi"/>
                <w:color w:val="000000" w:themeColor="text1"/>
              </w:rPr>
            </w:pPr>
          </w:p>
          <w:p w:rsidR="007D7CE8" w:rsidRPr="00255DF7" w:rsidRDefault="007D7CE8" w:rsidP="008E0A95">
            <w:pPr>
              <w:pStyle w:val="TableParagraph"/>
              <w:rPr>
                <w:rFonts w:asciiTheme="minorHAnsi" w:hAnsiTheme="minorHAnsi"/>
                <w:color w:val="000000" w:themeColor="text1"/>
              </w:rPr>
            </w:pPr>
            <w:r w:rsidRPr="00255DF7">
              <w:rPr>
                <w:rFonts w:asciiTheme="minorHAnsi" w:hAnsiTheme="minorHAnsi"/>
                <w:color w:val="000000" w:themeColor="text1"/>
              </w:rPr>
              <w:t xml:space="preserve">42 C.F.R. § 447.46  </w:t>
            </w:r>
          </w:p>
          <w:p w:rsidR="007D7CE8" w:rsidRPr="00255DF7" w:rsidRDefault="007D7CE8" w:rsidP="008E0A95">
            <w:pPr>
              <w:pStyle w:val="TableParagraph"/>
              <w:rPr>
                <w:rFonts w:asciiTheme="minorHAnsi" w:hAnsiTheme="minorHAnsi"/>
                <w:color w:val="000000" w:themeColor="text1"/>
              </w:rPr>
            </w:pPr>
          </w:p>
          <w:p w:rsidR="007D7CE8" w:rsidRPr="00255DF7" w:rsidRDefault="007D7CE8" w:rsidP="008E0A95">
            <w:pPr>
              <w:pStyle w:val="TableParagraph"/>
              <w:rPr>
                <w:rFonts w:asciiTheme="minorHAnsi" w:hAnsiTheme="minorHAnsi"/>
                <w:color w:val="000000" w:themeColor="text1"/>
                <w:highlight w:val="yellow"/>
              </w:rPr>
            </w:pPr>
            <w:r w:rsidRPr="00255DF7">
              <w:rPr>
                <w:rFonts w:asciiTheme="minorHAnsi" w:hAnsiTheme="minorHAnsi"/>
                <w:color w:val="000000" w:themeColor="text1"/>
              </w:rPr>
              <w:t>WAC 284-170-431</w:t>
            </w:r>
          </w:p>
        </w:tc>
        <w:tc>
          <w:tcPr>
            <w:tcW w:w="1623" w:type="dxa"/>
          </w:tcPr>
          <w:p w:rsidR="007D7CE8" w:rsidRPr="00B765EC"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1"/>
                  </w:checkBox>
                </w:ffData>
              </w:fldChar>
            </w:r>
            <w:r w:rsidRPr="00B765EC">
              <w:instrText xml:space="preserve"> FORMCHECKBOX </w:instrText>
            </w:r>
            <w:r w:rsidR="008E09A2">
              <w:fldChar w:fldCharType="separate"/>
            </w:r>
            <w:r w:rsidRPr="00B765EC">
              <w:fldChar w:fldCharType="end"/>
            </w:r>
            <w:r w:rsidRPr="00B765EC">
              <w:t xml:space="preserve"> Delegated</w:t>
            </w:r>
          </w:p>
          <w:p w:rsidR="007D7CE8"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0"/>
                  </w:checkBox>
                </w:ffData>
              </w:fldChar>
            </w:r>
            <w:r w:rsidRPr="00B765EC">
              <w:instrText xml:space="preserve"> FORMCHECKBOX </w:instrText>
            </w:r>
            <w:r w:rsidR="008E09A2">
              <w:fldChar w:fldCharType="separate"/>
            </w:r>
            <w:r w:rsidRPr="00B765EC">
              <w:fldChar w:fldCharType="end"/>
            </w:r>
            <w:r w:rsidRPr="00B765EC">
              <w:t xml:space="preserve"> Not Delegated</w:t>
            </w:r>
          </w:p>
          <w:p w:rsidR="007D7CE8" w:rsidRPr="00B765EC" w:rsidRDefault="007D7CE8" w:rsidP="00B7423C">
            <w:pPr>
              <w:ind w:left="90"/>
            </w:pPr>
          </w:p>
        </w:tc>
        <w:tc>
          <w:tcPr>
            <w:tcW w:w="2016" w:type="dxa"/>
          </w:tcPr>
          <w:p w:rsidR="007D24CD" w:rsidRDefault="007D24CD" w:rsidP="007D24CD">
            <w:pPr>
              <w:pStyle w:val="TableParagraph"/>
              <w:rPr>
                <w:rFonts w:asciiTheme="minorHAnsi" w:hAnsiTheme="minorHAnsi"/>
              </w:rPr>
            </w:pPr>
            <w:r w:rsidRPr="008E0A95">
              <w:rPr>
                <w:rFonts w:asciiTheme="minorHAnsi" w:hAnsiTheme="minorHAnsi"/>
              </w:rPr>
              <w:t xml:space="preserve">The </w:t>
            </w:r>
            <w:r>
              <w:rPr>
                <w:rFonts w:asciiTheme="minorHAnsi" w:hAnsiTheme="minorHAnsi"/>
              </w:rPr>
              <w:t>BHASO</w:t>
            </w:r>
            <w:r w:rsidRPr="008E0A95">
              <w:rPr>
                <w:rFonts w:asciiTheme="minorHAnsi" w:hAnsiTheme="minorHAnsi"/>
              </w:rPr>
              <w:t xml:space="preserve"> shall meet the timeliness of payment standards.  These standards shall also be applicable to State-only and federal block grant fund payments.  </w:t>
            </w:r>
          </w:p>
          <w:p w:rsidR="007D24CD" w:rsidRDefault="007D24CD" w:rsidP="007D24CD">
            <w:pPr>
              <w:pStyle w:val="TableParagraph"/>
              <w:rPr>
                <w:rFonts w:asciiTheme="minorHAnsi" w:hAnsiTheme="minorHAnsi"/>
              </w:rPr>
            </w:pPr>
          </w:p>
          <w:p w:rsidR="007D24CD" w:rsidRDefault="007D24CD" w:rsidP="007D24CD">
            <w:pPr>
              <w:pStyle w:val="TableParagraph"/>
              <w:rPr>
                <w:rFonts w:asciiTheme="minorHAnsi" w:hAnsiTheme="minorHAnsi"/>
              </w:rPr>
            </w:pPr>
            <w:r w:rsidRPr="008E0A95">
              <w:rPr>
                <w:rFonts w:asciiTheme="minorHAnsi" w:hAnsiTheme="minorHAnsi"/>
              </w:rPr>
              <w:t xml:space="preserve">To be compliant with payment standards the </w:t>
            </w:r>
            <w:r>
              <w:rPr>
                <w:rFonts w:asciiTheme="minorHAnsi" w:hAnsiTheme="minorHAnsi"/>
              </w:rPr>
              <w:t xml:space="preserve">BHASO shall pay or deny </w:t>
            </w:r>
            <w:r w:rsidRPr="008E0A95">
              <w:rPr>
                <w:rFonts w:asciiTheme="minorHAnsi" w:hAnsiTheme="minorHAnsi"/>
              </w:rPr>
              <w:t xml:space="preserve">95 percent of clean claims within thirty (30) calendar days of receipt, 95 percent of all claims within sixty (60) calendar days of receipt and 95 percent of clean claims within ninety (90) calendar days of receipt.  </w:t>
            </w:r>
          </w:p>
          <w:p w:rsidR="007D24CD" w:rsidRDefault="007D24CD" w:rsidP="007D24CD">
            <w:pPr>
              <w:pStyle w:val="TableParagraph"/>
              <w:rPr>
                <w:rFonts w:asciiTheme="minorHAnsi" w:hAnsiTheme="minorHAnsi"/>
              </w:rPr>
            </w:pPr>
          </w:p>
          <w:p w:rsidR="007D7CE8" w:rsidRPr="00B765EC" w:rsidRDefault="007D24CD" w:rsidP="007D24CD">
            <w:pPr>
              <w:pStyle w:val="TableParagraph"/>
              <w:rPr>
                <w:rFonts w:asciiTheme="minorHAnsi" w:hAnsiTheme="minorHAnsi"/>
              </w:rPr>
            </w:pPr>
            <w:r>
              <w:rPr>
                <w:rFonts w:asciiTheme="minorHAnsi" w:hAnsiTheme="minorHAnsi"/>
              </w:rPr>
              <w:t>The BHASO shall provide a monthly report to the MCO of claims timeliness results. If standard is not met, provide root cause and corrective action until performance expectation is met.</w:t>
            </w:r>
          </w:p>
        </w:tc>
        <w:tc>
          <w:tcPr>
            <w:tcW w:w="1701" w:type="dxa"/>
          </w:tcPr>
          <w:p w:rsidR="007D7CE8" w:rsidRPr="00B765EC" w:rsidRDefault="007D7CE8" w:rsidP="00B7423C">
            <w:pPr>
              <w:pStyle w:val="TableParagraph"/>
              <w:rPr>
                <w:rFonts w:asciiTheme="minorHAnsi" w:hAnsiTheme="minorHAnsi"/>
              </w:rPr>
            </w:pPr>
            <w:r>
              <w:rPr>
                <w:rFonts w:asciiTheme="minorHAnsi" w:hAnsiTheme="minorHAnsi"/>
              </w:rPr>
              <w:t>Monthly</w:t>
            </w:r>
          </w:p>
        </w:tc>
        <w:tc>
          <w:tcPr>
            <w:tcW w:w="2108" w:type="dxa"/>
          </w:tcPr>
          <w:p w:rsidR="007D7CE8" w:rsidRPr="00B765EC" w:rsidRDefault="007D24CD" w:rsidP="008E0A95">
            <w:pPr>
              <w:pStyle w:val="TableParagraph"/>
              <w:rPr>
                <w:rFonts w:asciiTheme="minorHAnsi" w:hAnsiTheme="minorHAnsi"/>
              </w:rPr>
            </w:pPr>
            <w:r>
              <w:rPr>
                <w:rFonts w:asciiTheme="minorHAnsi" w:hAnsiTheme="minorHAnsi"/>
              </w:rPr>
              <w:t>MCO will monitor timeliness of claims payment standards.</w:t>
            </w:r>
          </w:p>
        </w:tc>
      </w:tr>
      <w:tr w:rsidR="007D7CE8" w:rsidRPr="00B765EC" w:rsidTr="00DF00DE">
        <w:trPr>
          <w:trHeight w:val="620"/>
        </w:trPr>
        <w:tc>
          <w:tcPr>
            <w:tcW w:w="2128" w:type="dxa"/>
          </w:tcPr>
          <w:p w:rsidR="00F905F3" w:rsidRDefault="007D7CE8" w:rsidP="00B7423C">
            <w:pPr>
              <w:pStyle w:val="TableParagraph"/>
              <w:rPr>
                <w:rFonts w:asciiTheme="minorHAnsi" w:hAnsiTheme="minorHAnsi"/>
              </w:rPr>
            </w:pPr>
            <w:r>
              <w:rPr>
                <w:rFonts w:asciiTheme="minorHAnsi" w:hAnsiTheme="minorHAnsi"/>
              </w:rPr>
              <w:lastRenderedPageBreak/>
              <w:t xml:space="preserve">13. </w:t>
            </w:r>
            <w:r w:rsidR="00F905F3">
              <w:rPr>
                <w:rFonts w:asciiTheme="minorHAnsi" w:hAnsiTheme="minorHAnsi"/>
              </w:rPr>
              <w:t xml:space="preserve">Claims processing </w:t>
            </w:r>
          </w:p>
          <w:p w:rsidR="00F905F3" w:rsidRDefault="00F905F3" w:rsidP="00B7423C">
            <w:pPr>
              <w:pStyle w:val="TableParagraph"/>
              <w:rPr>
                <w:rFonts w:asciiTheme="minorHAnsi" w:hAnsiTheme="minorHAnsi"/>
              </w:rPr>
            </w:pPr>
          </w:p>
          <w:p w:rsidR="00F905F3" w:rsidRDefault="00F905F3" w:rsidP="00F905F3">
            <w:pPr>
              <w:pStyle w:val="TableParagraph"/>
              <w:rPr>
                <w:rFonts w:asciiTheme="minorHAnsi" w:hAnsiTheme="minorHAnsi"/>
              </w:rPr>
            </w:pPr>
            <w:r>
              <w:rPr>
                <w:rFonts w:asciiTheme="minorHAnsi" w:hAnsiTheme="minorHAnsi"/>
              </w:rPr>
              <w:t xml:space="preserve">Top Claims Denials Reporting </w:t>
            </w:r>
          </w:p>
          <w:p w:rsidR="00F905F3" w:rsidRDefault="00F905F3" w:rsidP="00B7423C">
            <w:pPr>
              <w:pStyle w:val="TableParagraph"/>
              <w:rPr>
                <w:rFonts w:asciiTheme="minorHAnsi" w:hAnsiTheme="minorHAnsi"/>
              </w:rPr>
            </w:pPr>
          </w:p>
          <w:p w:rsidR="007D7CE8" w:rsidRPr="00460AF6" w:rsidRDefault="007D7CE8" w:rsidP="00B7423C">
            <w:pPr>
              <w:pStyle w:val="TableParagraph"/>
              <w:rPr>
                <w:rFonts w:asciiTheme="minorHAnsi" w:hAnsiTheme="minorHAnsi"/>
                <w:highlight w:val="yellow"/>
              </w:rPr>
            </w:pPr>
          </w:p>
        </w:tc>
        <w:tc>
          <w:tcPr>
            <w:tcW w:w="1623" w:type="dxa"/>
          </w:tcPr>
          <w:p w:rsidR="007D7CE8" w:rsidRPr="00B765EC"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1"/>
                  </w:checkBox>
                </w:ffData>
              </w:fldChar>
            </w:r>
            <w:r w:rsidRPr="00B765EC">
              <w:instrText xml:space="preserve"> FORMCHECKBOX </w:instrText>
            </w:r>
            <w:r w:rsidR="008E09A2">
              <w:fldChar w:fldCharType="separate"/>
            </w:r>
            <w:r w:rsidRPr="00B765EC">
              <w:fldChar w:fldCharType="end"/>
            </w:r>
            <w:r w:rsidRPr="00B765EC">
              <w:t xml:space="preserve"> Delegated</w:t>
            </w:r>
          </w:p>
          <w:p w:rsidR="007D7CE8" w:rsidRDefault="007D7CE8" w:rsidP="00B7423C">
            <w:pPr>
              <w:ind w:left="90"/>
            </w:pPr>
          </w:p>
          <w:p w:rsidR="007D7CE8" w:rsidRPr="00B765EC" w:rsidRDefault="007D7CE8" w:rsidP="00B7423C">
            <w:pPr>
              <w:ind w:left="90"/>
            </w:pPr>
            <w:r w:rsidRPr="00B765EC">
              <w:fldChar w:fldCharType="begin">
                <w:ffData>
                  <w:name w:val=""/>
                  <w:enabled/>
                  <w:calcOnExit w:val="0"/>
                  <w:checkBox>
                    <w:sizeAuto/>
                    <w:default w:val="0"/>
                  </w:checkBox>
                </w:ffData>
              </w:fldChar>
            </w:r>
            <w:r w:rsidRPr="00B765EC">
              <w:instrText xml:space="preserve"> FORMCHECKBOX </w:instrText>
            </w:r>
            <w:r w:rsidR="008E09A2">
              <w:fldChar w:fldCharType="separate"/>
            </w:r>
            <w:r w:rsidRPr="00B765EC">
              <w:fldChar w:fldCharType="end"/>
            </w:r>
            <w:r w:rsidRPr="00B765EC">
              <w:t xml:space="preserve"> Not Delegated</w:t>
            </w:r>
          </w:p>
          <w:p w:rsidR="007D7CE8" w:rsidRPr="00B765EC" w:rsidRDefault="007D7CE8" w:rsidP="00B7423C">
            <w:pPr>
              <w:ind w:left="90"/>
            </w:pPr>
          </w:p>
        </w:tc>
        <w:tc>
          <w:tcPr>
            <w:tcW w:w="2016" w:type="dxa"/>
          </w:tcPr>
          <w:p w:rsidR="00F905F3" w:rsidRPr="00FA5F80" w:rsidRDefault="00F905F3" w:rsidP="00F905F3">
            <w:pPr>
              <w:pStyle w:val="TableParagraph"/>
              <w:rPr>
                <w:rFonts w:asciiTheme="minorHAnsi" w:hAnsiTheme="minorHAnsi"/>
              </w:rPr>
            </w:pPr>
            <w:r>
              <w:rPr>
                <w:rFonts w:asciiTheme="minorHAnsi" w:hAnsiTheme="minorHAnsi"/>
              </w:rPr>
              <w:t>T</w:t>
            </w:r>
            <w:r w:rsidRPr="00FA5F80">
              <w:rPr>
                <w:rFonts w:asciiTheme="minorHAnsi" w:hAnsiTheme="minorHAnsi"/>
              </w:rPr>
              <w:t xml:space="preserve">he </w:t>
            </w:r>
            <w:r>
              <w:rPr>
                <w:rFonts w:asciiTheme="minorHAnsi" w:hAnsiTheme="minorHAnsi"/>
              </w:rPr>
              <w:t>BHASO</w:t>
            </w:r>
            <w:r w:rsidRPr="00FA5F80">
              <w:rPr>
                <w:rFonts w:asciiTheme="minorHAnsi" w:hAnsiTheme="minorHAnsi"/>
              </w:rPr>
              <w:t xml:space="preserve"> shall produce and submit a quarterly claims denial analysis report.  The first report due </w:t>
            </w:r>
            <w:r>
              <w:rPr>
                <w:rFonts w:asciiTheme="minorHAnsi" w:hAnsiTheme="minorHAnsi"/>
              </w:rPr>
              <w:t>May 31</w:t>
            </w:r>
            <w:r w:rsidRPr="00FA5F80">
              <w:rPr>
                <w:rFonts w:asciiTheme="minorHAnsi" w:hAnsiTheme="minorHAnsi"/>
                <w:vertAlign w:val="superscript"/>
              </w:rPr>
              <w:t>st</w:t>
            </w:r>
            <w:r>
              <w:rPr>
                <w:rFonts w:asciiTheme="minorHAnsi" w:hAnsiTheme="minorHAnsi"/>
              </w:rPr>
              <w:t xml:space="preserve"> 2019 for services processed January – March 2019.</w:t>
            </w:r>
            <w:r w:rsidRPr="00FA5F80">
              <w:rPr>
                <w:rFonts w:asciiTheme="minorHAnsi" w:hAnsiTheme="minorHAnsi"/>
              </w:rPr>
              <w:t xml:space="preserve">  The report shall include the following data:</w:t>
            </w:r>
          </w:p>
          <w:p w:rsidR="00F905F3" w:rsidRPr="00FA5F80" w:rsidRDefault="00F905F3" w:rsidP="00F905F3">
            <w:pPr>
              <w:pStyle w:val="TableParagraph"/>
              <w:rPr>
                <w:rFonts w:asciiTheme="minorHAnsi" w:hAnsiTheme="minorHAnsi"/>
              </w:rPr>
            </w:pPr>
          </w:p>
          <w:p w:rsidR="00F905F3" w:rsidRPr="00FA5F80" w:rsidRDefault="00F905F3" w:rsidP="00F905F3">
            <w:pPr>
              <w:pStyle w:val="TableParagraph"/>
              <w:rPr>
                <w:rFonts w:asciiTheme="minorHAnsi" w:hAnsiTheme="minorHAnsi"/>
              </w:rPr>
            </w:pPr>
            <w:r>
              <w:rPr>
                <w:rFonts w:asciiTheme="minorHAnsi" w:hAnsiTheme="minorHAnsi"/>
              </w:rPr>
              <w:t>Total number of a</w:t>
            </w:r>
            <w:r w:rsidRPr="00FA5F80">
              <w:rPr>
                <w:rFonts w:asciiTheme="minorHAnsi" w:hAnsiTheme="minorHAnsi"/>
              </w:rPr>
              <w:t>pproved claims for which there was at least one denied line</w:t>
            </w:r>
            <w:r w:rsidR="0046088A">
              <w:rPr>
                <w:rFonts w:asciiTheme="minorHAnsi" w:hAnsiTheme="minorHAnsi"/>
              </w:rPr>
              <w:t>.</w:t>
            </w:r>
          </w:p>
          <w:p w:rsidR="00F905F3" w:rsidRPr="00FA5F80" w:rsidRDefault="00F905F3" w:rsidP="00F905F3">
            <w:pPr>
              <w:pStyle w:val="TableParagraph"/>
              <w:rPr>
                <w:rFonts w:asciiTheme="minorHAnsi" w:hAnsiTheme="minorHAnsi"/>
              </w:rPr>
            </w:pPr>
          </w:p>
          <w:p w:rsidR="00F905F3" w:rsidRPr="00FA5F80" w:rsidRDefault="00F905F3" w:rsidP="00F905F3">
            <w:pPr>
              <w:pStyle w:val="TableParagraph"/>
              <w:rPr>
                <w:rFonts w:asciiTheme="minorHAnsi" w:hAnsiTheme="minorHAnsi"/>
              </w:rPr>
            </w:pPr>
            <w:r w:rsidRPr="00FA5F80">
              <w:rPr>
                <w:rFonts w:asciiTheme="minorHAnsi" w:hAnsiTheme="minorHAnsi"/>
              </w:rPr>
              <w:t>Completely denied claims.</w:t>
            </w:r>
          </w:p>
          <w:p w:rsidR="00F905F3" w:rsidRPr="00FA5F80" w:rsidRDefault="00F905F3" w:rsidP="00F905F3">
            <w:pPr>
              <w:pStyle w:val="TableParagraph"/>
              <w:rPr>
                <w:rFonts w:asciiTheme="minorHAnsi" w:hAnsiTheme="minorHAnsi"/>
              </w:rPr>
            </w:pPr>
          </w:p>
          <w:p w:rsidR="00F905F3" w:rsidRPr="00FA5F80" w:rsidRDefault="00F905F3" w:rsidP="00F905F3">
            <w:pPr>
              <w:pStyle w:val="TableParagraph"/>
              <w:rPr>
                <w:rFonts w:asciiTheme="minorHAnsi" w:hAnsiTheme="minorHAnsi"/>
              </w:rPr>
            </w:pPr>
            <w:r>
              <w:rPr>
                <w:rFonts w:asciiTheme="minorHAnsi" w:hAnsiTheme="minorHAnsi"/>
              </w:rPr>
              <w:t>T</w:t>
            </w:r>
            <w:r w:rsidRPr="00FA5F80">
              <w:rPr>
                <w:rFonts w:asciiTheme="minorHAnsi" w:hAnsiTheme="minorHAnsi"/>
              </w:rPr>
              <w:t>otal number of claims adjudicated in the reporting claim.</w:t>
            </w:r>
          </w:p>
          <w:p w:rsidR="00F905F3" w:rsidRPr="00FA5F80" w:rsidRDefault="00F905F3" w:rsidP="00F905F3">
            <w:pPr>
              <w:pStyle w:val="TableParagraph"/>
              <w:rPr>
                <w:rFonts w:asciiTheme="minorHAnsi" w:hAnsiTheme="minorHAnsi"/>
              </w:rPr>
            </w:pPr>
          </w:p>
          <w:p w:rsidR="00F905F3" w:rsidRPr="00FA5F80" w:rsidRDefault="00F905F3" w:rsidP="00F905F3">
            <w:pPr>
              <w:pStyle w:val="TableParagraph"/>
              <w:rPr>
                <w:rFonts w:asciiTheme="minorHAnsi" w:hAnsiTheme="minorHAnsi"/>
              </w:rPr>
            </w:pPr>
            <w:r>
              <w:rPr>
                <w:rFonts w:asciiTheme="minorHAnsi" w:hAnsiTheme="minorHAnsi"/>
              </w:rPr>
              <w:t>T</w:t>
            </w:r>
            <w:r w:rsidRPr="00FA5F80">
              <w:rPr>
                <w:rFonts w:asciiTheme="minorHAnsi" w:hAnsiTheme="minorHAnsi"/>
              </w:rPr>
              <w:t>otal number of behavioral health claims denied by claim line.</w:t>
            </w:r>
          </w:p>
          <w:p w:rsidR="00F905F3" w:rsidRPr="00FA5F80" w:rsidRDefault="00F905F3" w:rsidP="00F905F3">
            <w:pPr>
              <w:pStyle w:val="TableParagraph"/>
              <w:rPr>
                <w:rFonts w:asciiTheme="minorHAnsi" w:hAnsiTheme="minorHAnsi"/>
              </w:rPr>
            </w:pPr>
          </w:p>
          <w:p w:rsidR="00F905F3" w:rsidRPr="00FA5F80" w:rsidRDefault="00F905F3" w:rsidP="00F905F3">
            <w:pPr>
              <w:pStyle w:val="TableParagraph"/>
              <w:rPr>
                <w:rFonts w:asciiTheme="minorHAnsi" w:hAnsiTheme="minorHAnsi"/>
              </w:rPr>
            </w:pPr>
            <w:r>
              <w:rPr>
                <w:rFonts w:asciiTheme="minorHAnsi" w:hAnsiTheme="minorHAnsi"/>
              </w:rPr>
              <w:t>S</w:t>
            </w:r>
            <w:r w:rsidRPr="00FA5F80">
              <w:rPr>
                <w:rFonts w:asciiTheme="minorHAnsi" w:hAnsiTheme="minorHAnsi"/>
              </w:rPr>
              <w:t>ummary by reason and type of claims denied.</w:t>
            </w:r>
          </w:p>
          <w:p w:rsidR="00F905F3" w:rsidRPr="00FA5F80" w:rsidRDefault="00F905F3" w:rsidP="00F905F3">
            <w:pPr>
              <w:pStyle w:val="TableParagraph"/>
              <w:rPr>
                <w:rFonts w:asciiTheme="minorHAnsi" w:hAnsiTheme="minorHAnsi"/>
              </w:rPr>
            </w:pPr>
          </w:p>
          <w:p w:rsidR="00F905F3" w:rsidRPr="00FA5F80" w:rsidRDefault="00F905F3" w:rsidP="00F905F3">
            <w:pPr>
              <w:pStyle w:val="TableParagraph"/>
              <w:rPr>
                <w:rFonts w:asciiTheme="minorHAnsi" w:hAnsiTheme="minorHAnsi"/>
              </w:rPr>
            </w:pPr>
            <w:r>
              <w:rPr>
                <w:rFonts w:asciiTheme="minorHAnsi" w:hAnsiTheme="minorHAnsi"/>
              </w:rPr>
              <w:t>T</w:t>
            </w:r>
            <w:r w:rsidRPr="00FA5F80">
              <w:rPr>
                <w:rFonts w:asciiTheme="minorHAnsi" w:hAnsiTheme="minorHAnsi"/>
              </w:rPr>
              <w:t>he total number of denied claims divided by the total number of claims.</w:t>
            </w:r>
          </w:p>
          <w:p w:rsidR="00F905F3" w:rsidRPr="00FA5F80" w:rsidRDefault="00F905F3" w:rsidP="00F905F3">
            <w:pPr>
              <w:pStyle w:val="TableParagraph"/>
              <w:rPr>
                <w:rFonts w:asciiTheme="minorHAnsi" w:hAnsiTheme="minorHAnsi"/>
              </w:rPr>
            </w:pPr>
          </w:p>
          <w:p w:rsidR="00F905F3" w:rsidRPr="00FA5F80" w:rsidRDefault="00F905F3" w:rsidP="00F905F3">
            <w:pPr>
              <w:pStyle w:val="TableParagraph"/>
              <w:rPr>
                <w:rFonts w:asciiTheme="minorHAnsi" w:hAnsiTheme="minorHAnsi"/>
              </w:rPr>
            </w:pPr>
            <w:r w:rsidRPr="00FA5F80">
              <w:rPr>
                <w:rFonts w:asciiTheme="minorHAnsi" w:hAnsiTheme="minorHAnsi"/>
              </w:rPr>
              <w:t xml:space="preserve">For each of the five network billing providers with the highest number of total denied claims, the number of total denied claims </w:t>
            </w:r>
            <w:r w:rsidRPr="00FA5F80">
              <w:rPr>
                <w:rFonts w:asciiTheme="minorHAnsi" w:hAnsiTheme="minorHAnsi"/>
              </w:rPr>
              <w:lastRenderedPageBreak/>
              <w:t>expressed as a ratio to all claims adjudicated.</w:t>
            </w:r>
          </w:p>
          <w:p w:rsidR="00F905F3" w:rsidRDefault="00F905F3" w:rsidP="00F905F3">
            <w:pPr>
              <w:pStyle w:val="TableParagraph"/>
              <w:rPr>
                <w:rFonts w:asciiTheme="minorHAnsi" w:hAnsiTheme="minorHAnsi"/>
              </w:rPr>
            </w:pPr>
          </w:p>
          <w:p w:rsidR="00F905F3" w:rsidRPr="00FA5F80" w:rsidRDefault="00F905F3" w:rsidP="00F905F3">
            <w:pPr>
              <w:pStyle w:val="TableParagraph"/>
              <w:rPr>
                <w:rFonts w:asciiTheme="minorHAnsi" w:hAnsiTheme="minorHAnsi"/>
              </w:rPr>
            </w:pPr>
            <w:r>
              <w:rPr>
                <w:rFonts w:asciiTheme="minorHAnsi" w:hAnsiTheme="minorHAnsi"/>
              </w:rPr>
              <w:t xml:space="preserve">Total number of </w:t>
            </w:r>
            <w:r w:rsidRPr="00FA5F80">
              <w:rPr>
                <w:rFonts w:asciiTheme="minorHAnsi" w:hAnsiTheme="minorHAnsi"/>
              </w:rPr>
              <w:t>Behavioral Health claims received, that were not approved upon initial submission.</w:t>
            </w:r>
          </w:p>
          <w:p w:rsidR="00F905F3" w:rsidRPr="00FA5F80" w:rsidRDefault="00F905F3" w:rsidP="00F905F3">
            <w:pPr>
              <w:pStyle w:val="TableParagraph"/>
              <w:rPr>
                <w:rFonts w:asciiTheme="minorHAnsi" w:hAnsiTheme="minorHAnsi"/>
              </w:rPr>
            </w:pPr>
          </w:p>
          <w:p w:rsidR="00F905F3" w:rsidRPr="00FA5F80" w:rsidRDefault="00F905F3" w:rsidP="00F905F3">
            <w:pPr>
              <w:pStyle w:val="TableParagraph"/>
              <w:rPr>
                <w:rFonts w:asciiTheme="minorHAnsi" w:hAnsiTheme="minorHAnsi"/>
              </w:rPr>
            </w:pPr>
            <w:r>
              <w:rPr>
                <w:rFonts w:asciiTheme="minorHAnsi" w:hAnsiTheme="minorHAnsi"/>
              </w:rPr>
              <w:t>T</w:t>
            </w:r>
            <w:r w:rsidRPr="00FA5F80">
              <w:rPr>
                <w:rFonts w:asciiTheme="minorHAnsi" w:hAnsiTheme="minorHAnsi"/>
              </w:rPr>
              <w:t>he total number of rejected/non-clean behavioral health claims, divided by the total number of claims submitted.</w:t>
            </w:r>
          </w:p>
          <w:p w:rsidR="00F905F3" w:rsidRPr="00FA5F80" w:rsidRDefault="00F905F3" w:rsidP="00F905F3">
            <w:pPr>
              <w:pStyle w:val="TableParagraph"/>
              <w:rPr>
                <w:rFonts w:asciiTheme="minorHAnsi" w:hAnsiTheme="minorHAnsi"/>
              </w:rPr>
            </w:pPr>
          </w:p>
          <w:p w:rsidR="00F905F3" w:rsidRPr="00FA5F80" w:rsidRDefault="00F905F3" w:rsidP="00F905F3">
            <w:pPr>
              <w:pStyle w:val="TableParagraph"/>
              <w:rPr>
                <w:rFonts w:asciiTheme="minorHAnsi" w:hAnsiTheme="minorHAnsi"/>
              </w:rPr>
            </w:pPr>
            <w:r>
              <w:rPr>
                <w:rFonts w:asciiTheme="minorHAnsi" w:hAnsiTheme="minorHAnsi"/>
              </w:rPr>
              <w:t>T</w:t>
            </w:r>
            <w:r w:rsidRPr="00FA5F80">
              <w:rPr>
                <w:rFonts w:asciiTheme="minorHAnsi" w:hAnsiTheme="minorHAnsi"/>
              </w:rPr>
              <w:t>he top five reasons for behavioral health claims being rejected upon initial submission.</w:t>
            </w:r>
          </w:p>
          <w:p w:rsidR="00F905F3" w:rsidRPr="00FA5F80" w:rsidRDefault="00F905F3" w:rsidP="00F905F3">
            <w:pPr>
              <w:pStyle w:val="TableParagraph"/>
              <w:rPr>
                <w:rFonts w:asciiTheme="minorHAnsi" w:hAnsiTheme="minorHAnsi"/>
              </w:rPr>
            </w:pPr>
          </w:p>
          <w:p w:rsidR="00F905F3" w:rsidRPr="00FA5F80" w:rsidRDefault="00F905F3" w:rsidP="00F905F3">
            <w:pPr>
              <w:pStyle w:val="TableParagraph"/>
              <w:rPr>
                <w:rFonts w:asciiTheme="minorHAnsi" w:hAnsiTheme="minorHAnsi"/>
              </w:rPr>
            </w:pPr>
            <w:r w:rsidRPr="00FA5F80">
              <w:rPr>
                <w:rFonts w:asciiTheme="minorHAnsi" w:hAnsiTheme="minorHAnsi"/>
              </w:rPr>
              <w:t xml:space="preserve">The report shall include a narrative, including the </w:t>
            </w:r>
            <w:r>
              <w:rPr>
                <w:rFonts w:asciiTheme="minorHAnsi" w:hAnsiTheme="minorHAnsi"/>
              </w:rPr>
              <w:t>action steps planned to address.</w:t>
            </w:r>
          </w:p>
          <w:p w:rsidR="00F905F3" w:rsidRPr="00FA5F80" w:rsidRDefault="00F905F3" w:rsidP="00F905F3">
            <w:pPr>
              <w:pStyle w:val="TableParagraph"/>
              <w:rPr>
                <w:rFonts w:asciiTheme="minorHAnsi" w:hAnsiTheme="minorHAnsi"/>
              </w:rPr>
            </w:pPr>
          </w:p>
          <w:p w:rsidR="00F905F3" w:rsidRDefault="00F905F3" w:rsidP="00F905F3">
            <w:pPr>
              <w:pStyle w:val="TableParagraph"/>
              <w:rPr>
                <w:rFonts w:asciiTheme="minorHAnsi" w:hAnsiTheme="minorHAnsi"/>
              </w:rPr>
            </w:pPr>
            <w:r w:rsidRPr="00FA5F80">
              <w:rPr>
                <w:rFonts w:asciiTheme="minorHAnsi" w:hAnsiTheme="minorHAnsi"/>
              </w:rPr>
              <w:t>The top five (5) reasons for denial, including provider education to the five network billing providers with the highest number of total denied claims.  Provider education must address root causes of denied claims and actions to address them.</w:t>
            </w:r>
          </w:p>
          <w:p w:rsidR="00D057C3" w:rsidRPr="00FA5F80" w:rsidRDefault="00D057C3" w:rsidP="00F905F3">
            <w:pPr>
              <w:pStyle w:val="TableParagraph"/>
              <w:rPr>
                <w:rFonts w:asciiTheme="minorHAnsi" w:hAnsiTheme="minorHAnsi"/>
              </w:rPr>
            </w:pPr>
          </w:p>
          <w:p w:rsidR="007D7CE8" w:rsidRPr="00B765EC" w:rsidRDefault="007D7CE8" w:rsidP="00B7423C">
            <w:pPr>
              <w:pStyle w:val="TableParagraph"/>
              <w:rPr>
                <w:rFonts w:asciiTheme="minorHAnsi" w:hAnsiTheme="minorHAnsi"/>
              </w:rPr>
            </w:pPr>
          </w:p>
        </w:tc>
        <w:tc>
          <w:tcPr>
            <w:tcW w:w="1701" w:type="dxa"/>
          </w:tcPr>
          <w:p w:rsidR="007D7CE8" w:rsidRPr="00B765EC" w:rsidRDefault="007D7CE8" w:rsidP="00B7423C">
            <w:pPr>
              <w:pStyle w:val="TableParagraph"/>
              <w:rPr>
                <w:rFonts w:asciiTheme="minorHAnsi" w:hAnsiTheme="minorHAnsi"/>
              </w:rPr>
            </w:pPr>
            <w:r>
              <w:rPr>
                <w:rFonts w:asciiTheme="minorHAnsi" w:hAnsiTheme="minorHAnsi"/>
              </w:rPr>
              <w:lastRenderedPageBreak/>
              <w:t>Quarterly</w:t>
            </w:r>
          </w:p>
        </w:tc>
        <w:tc>
          <w:tcPr>
            <w:tcW w:w="2108" w:type="dxa"/>
          </w:tcPr>
          <w:p w:rsidR="007D7CE8" w:rsidRPr="00B765EC" w:rsidRDefault="00F905F3" w:rsidP="00FB2794">
            <w:pPr>
              <w:pStyle w:val="TableParagraph"/>
              <w:rPr>
                <w:rFonts w:asciiTheme="minorHAnsi" w:hAnsiTheme="minorHAnsi"/>
              </w:rPr>
            </w:pPr>
            <w:r>
              <w:rPr>
                <w:rFonts w:asciiTheme="minorHAnsi" w:hAnsiTheme="minorHAnsi"/>
              </w:rPr>
              <w:t xml:space="preserve">MCO will </w:t>
            </w:r>
            <w:r w:rsidR="00FB2794">
              <w:rPr>
                <w:rFonts w:asciiTheme="minorHAnsi" w:hAnsiTheme="minorHAnsi"/>
              </w:rPr>
              <w:t>review</w:t>
            </w:r>
            <w:r>
              <w:rPr>
                <w:rFonts w:asciiTheme="minorHAnsi" w:hAnsiTheme="minorHAnsi"/>
              </w:rPr>
              <w:t xml:space="preserve"> denial</w:t>
            </w:r>
            <w:r w:rsidR="00104247">
              <w:rPr>
                <w:rFonts w:asciiTheme="minorHAnsi" w:hAnsiTheme="minorHAnsi"/>
              </w:rPr>
              <w:t>s, and may report up to the HCA.</w:t>
            </w:r>
          </w:p>
        </w:tc>
      </w:tr>
      <w:tr w:rsidR="007D7CE8" w:rsidRPr="00B765EC" w:rsidTr="002F4847">
        <w:tc>
          <w:tcPr>
            <w:tcW w:w="2128" w:type="dxa"/>
          </w:tcPr>
          <w:p w:rsidR="007D7CE8" w:rsidRPr="00340486" w:rsidRDefault="007D7CE8" w:rsidP="00DF00DE">
            <w:pPr>
              <w:pStyle w:val="TableParagraph"/>
              <w:rPr>
                <w:rFonts w:asciiTheme="minorHAnsi" w:hAnsiTheme="minorHAnsi"/>
                <w:color w:val="000000" w:themeColor="text1"/>
              </w:rPr>
            </w:pPr>
            <w:r w:rsidRPr="00340486">
              <w:rPr>
                <w:rFonts w:asciiTheme="minorHAnsi" w:hAnsiTheme="minorHAnsi"/>
                <w:color w:val="000000" w:themeColor="text1"/>
              </w:rPr>
              <w:lastRenderedPageBreak/>
              <w:t xml:space="preserve">14. </w:t>
            </w:r>
            <w:r w:rsidR="00104247">
              <w:rPr>
                <w:rFonts w:asciiTheme="minorHAnsi" w:hAnsiTheme="minorHAnsi"/>
                <w:color w:val="000000" w:themeColor="text1"/>
              </w:rPr>
              <w:t xml:space="preserve">TPL </w:t>
            </w:r>
            <w:r w:rsidRPr="00340486">
              <w:rPr>
                <w:rFonts w:asciiTheme="minorHAnsi" w:hAnsiTheme="minorHAnsi"/>
                <w:color w:val="000000" w:themeColor="text1"/>
              </w:rPr>
              <w:t xml:space="preserve">Reporting </w:t>
            </w:r>
          </w:p>
          <w:p w:rsidR="007D7CE8" w:rsidRPr="00340486" w:rsidRDefault="007D7CE8" w:rsidP="00DF00DE">
            <w:pPr>
              <w:pStyle w:val="TableParagraph"/>
              <w:rPr>
                <w:rFonts w:asciiTheme="minorHAnsi" w:hAnsiTheme="minorHAnsi"/>
                <w:color w:val="000000" w:themeColor="text1"/>
              </w:rPr>
            </w:pPr>
          </w:p>
          <w:p w:rsidR="007D7CE8" w:rsidRPr="00340486" w:rsidRDefault="007D7CE8" w:rsidP="00DF00DE">
            <w:pPr>
              <w:pStyle w:val="TableParagraph"/>
              <w:rPr>
                <w:rFonts w:asciiTheme="minorHAnsi" w:hAnsiTheme="minorHAnsi"/>
                <w:color w:val="000000" w:themeColor="text1"/>
                <w:highlight w:val="cyan"/>
              </w:rPr>
            </w:pPr>
          </w:p>
        </w:tc>
        <w:tc>
          <w:tcPr>
            <w:tcW w:w="1623" w:type="dxa"/>
          </w:tcPr>
          <w:p w:rsidR="007D7CE8" w:rsidRPr="00340486" w:rsidRDefault="007D7CE8" w:rsidP="00DF00DE">
            <w:pPr>
              <w:ind w:left="90"/>
              <w:rPr>
                <w:color w:val="000000" w:themeColor="text1"/>
              </w:rPr>
            </w:pPr>
            <w:r w:rsidRPr="00340486">
              <w:rPr>
                <w:color w:val="000000" w:themeColor="text1"/>
              </w:rPr>
              <w:lastRenderedPageBreak/>
              <w:fldChar w:fldCharType="begin">
                <w:ffData>
                  <w:name w:val=""/>
                  <w:enabled/>
                  <w:calcOnExit w:val="0"/>
                  <w:checkBox>
                    <w:sizeAuto/>
                    <w:default w:val="1"/>
                  </w:checkBox>
                </w:ffData>
              </w:fldChar>
            </w:r>
            <w:r w:rsidRPr="00340486">
              <w:rPr>
                <w:color w:val="000000" w:themeColor="text1"/>
              </w:rPr>
              <w:instrText xml:space="preserve"> FORMCHECKBOX </w:instrText>
            </w:r>
            <w:r w:rsidR="008E09A2">
              <w:rPr>
                <w:color w:val="000000" w:themeColor="text1"/>
              </w:rPr>
            </w:r>
            <w:r w:rsidR="008E09A2">
              <w:rPr>
                <w:color w:val="000000" w:themeColor="text1"/>
              </w:rPr>
              <w:fldChar w:fldCharType="separate"/>
            </w:r>
            <w:r w:rsidRPr="00340486">
              <w:rPr>
                <w:color w:val="000000" w:themeColor="text1"/>
              </w:rPr>
              <w:fldChar w:fldCharType="end"/>
            </w:r>
            <w:r w:rsidRPr="00340486">
              <w:rPr>
                <w:color w:val="000000" w:themeColor="text1"/>
              </w:rPr>
              <w:t xml:space="preserve"> Delegated</w:t>
            </w:r>
          </w:p>
          <w:p w:rsidR="007D7CE8" w:rsidRPr="00340486" w:rsidRDefault="007D7CE8" w:rsidP="00DF00DE">
            <w:pPr>
              <w:ind w:left="90"/>
              <w:rPr>
                <w:color w:val="000000" w:themeColor="text1"/>
              </w:rPr>
            </w:pPr>
          </w:p>
          <w:p w:rsidR="007D7CE8" w:rsidRPr="00340486" w:rsidRDefault="007D7CE8" w:rsidP="00DF00DE">
            <w:pPr>
              <w:ind w:left="90"/>
              <w:rPr>
                <w:color w:val="000000" w:themeColor="text1"/>
              </w:rPr>
            </w:pPr>
            <w:r w:rsidRPr="00340486">
              <w:rPr>
                <w:color w:val="000000" w:themeColor="text1"/>
              </w:rPr>
              <w:fldChar w:fldCharType="begin">
                <w:ffData>
                  <w:name w:val=""/>
                  <w:enabled/>
                  <w:calcOnExit w:val="0"/>
                  <w:checkBox>
                    <w:sizeAuto/>
                    <w:default w:val="0"/>
                  </w:checkBox>
                </w:ffData>
              </w:fldChar>
            </w:r>
            <w:r w:rsidRPr="00340486">
              <w:rPr>
                <w:color w:val="000000" w:themeColor="text1"/>
              </w:rPr>
              <w:instrText xml:space="preserve"> FORMCHECKBOX </w:instrText>
            </w:r>
            <w:r w:rsidR="008E09A2">
              <w:rPr>
                <w:color w:val="000000" w:themeColor="text1"/>
              </w:rPr>
            </w:r>
            <w:r w:rsidR="008E09A2">
              <w:rPr>
                <w:color w:val="000000" w:themeColor="text1"/>
              </w:rPr>
              <w:fldChar w:fldCharType="separate"/>
            </w:r>
            <w:r w:rsidRPr="00340486">
              <w:rPr>
                <w:color w:val="000000" w:themeColor="text1"/>
              </w:rPr>
              <w:fldChar w:fldCharType="end"/>
            </w:r>
            <w:r w:rsidRPr="00340486">
              <w:rPr>
                <w:color w:val="000000" w:themeColor="text1"/>
              </w:rPr>
              <w:t xml:space="preserve"> Not Delegated</w:t>
            </w:r>
          </w:p>
          <w:p w:rsidR="007D7CE8" w:rsidRPr="00340486" w:rsidRDefault="007D7CE8" w:rsidP="00B7423C">
            <w:pPr>
              <w:ind w:left="90"/>
              <w:rPr>
                <w:color w:val="000000" w:themeColor="text1"/>
              </w:rPr>
            </w:pPr>
          </w:p>
        </w:tc>
        <w:tc>
          <w:tcPr>
            <w:tcW w:w="2016" w:type="dxa"/>
          </w:tcPr>
          <w:p w:rsidR="00104247" w:rsidRPr="00D057C3" w:rsidRDefault="00104247" w:rsidP="00104247">
            <w:pPr>
              <w:autoSpaceDE w:val="0"/>
              <w:autoSpaceDN w:val="0"/>
              <w:adjustRightInd w:val="0"/>
              <w:rPr>
                <w:rFonts w:cs="Arial"/>
              </w:rPr>
            </w:pPr>
            <w:r w:rsidRPr="00D057C3">
              <w:rPr>
                <w:rFonts w:cs="Arial"/>
              </w:rPr>
              <w:lastRenderedPageBreak/>
              <w:t xml:space="preserve">The BHASO shall </w:t>
            </w:r>
            <w:r w:rsidRPr="00D057C3">
              <w:rPr>
                <w:rFonts w:cs="Arial"/>
              </w:rPr>
              <w:lastRenderedPageBreak/>
              <w:t xml:space="preserve">submit a quarterly </w:t>
            </w:r>
            <w:r w:rsidRPr="00D057C3">
              <w:rPr>
                <w:rFonts w:cs="Arial"/>
                <w:i/>
                <w:iCs/>
              </w:rPr>
              <w:t xml:space="preserve">Recovery and Cost Avoidance Report </w:t>
            </w:r>
            <w:r w:rsidRPr="00D057C3">
              <w:rPr>
                <w:rFonts w:cs="Arial"/>
              </w:rPr>
              <w:t>that</w:t>
            </w:r>
          </w:p>
          <w:p w:rsidR="00104247" w:rsidRPr="00D057C3" w:rsidRDefault="00104247" w:rsidP="00104247">
            <w:pPr>
              <w:autoSpaceDE w:val="0"/>
              <w:autoSpaceDN w:val="0"/>
              <w:adjustRightInd w:val="0"/>
              <w:rPr>
                <w:rFonts w:cs="Arial"/>
              </w:rPr>
            </w:pPr>
            <w:r w:rsidRPr="00D057C3">
              <w:rPr>
                <w:rFonts w:cs="Arial"/>
              </w:rPr>
              <w:t>includes any recoveries for third party resources as well as claims that the BHASO</w:t>
            </w:r>
          </w:p>
          <w:p w:rsidR="00104247" w:rsidRPr="00D057C3" w:rsidRDefault="00104247" w:rsidP="00104247">
            <w:pPr>
              <w:autoSpaceDE w:val="0"/>
              <w:autoSpaceDN w:val="0"/>
              <w:adjustRightInd w:val="0"/>
              <w:rPr>
                <w:rFonts w:cs="Arial"/>
              </w:rPr>
            </w:pPr>
            <w:r w:rsidRPr="00D057C3">
              <w:rPr>
                <w:rFonts w:cs="Arial"/>
              </w:rPr>
              <w:t>denies due to TPL coverage. The report shall include recoveries or denied claim</w:t>
            </w:r>
          </w:p>
          <w:p w:rsidR="00104247" w:rsidRPr="00D057C3" w:rsidRDefault="00104247" w:rsidP="00104247">
            <w:pPr>
              <w:autoSpaceDE w:val="0"/>
              <w:autoSpaceDN w:val="0"/>
              <w:adjustRightInd w:val="0"/>
              <w:rPr>
                <w:rFonts w:cs="Arial"/>
              </w:rPr>
            </w:pPr>
            <w:r w:rsidRPr="00D057C3">
              <w:rPr>
                <w:rFonts w:cs="Arial"/>
              </w:rPr>
              <w:t>payments for any covered service. The BHASO shall calculate cost savings in</w:t>
            </w:r>
          </w:p>
          <w:p w:rsidR="00104247" w:rsidRPr="00D057C3" w:rsidRDefault="00104247" w:rsidP="00104247">
            <w:pPr>
              <w:autoSpaceDE w:val="0"/>
              <w:autoSpaceDN w:val="0"/>
              <w:adjustRightInd w:val="0"/>
              <w:rPr>
                <w:rFonts w:cs="Arial"/>
              </w:rPr>
            </w:pPr>
            <w:r w:rsidRPr="00D057C3">
              <w:rPr>
                <w:rFonts w:cs="Arial"/>
              </w:rPr>
              <w:t>categories. The BHASO shall treat funds recovered from third</w:t>
            </w:r>
          </w:p>
          <w:p w:rsidR="00104247" w:rsidRPr="00D057C3" w:rsidRDefault="00104247" w:rsidP="00104247">
            <w:pPr>
              <w:autoSpaceDE w:val="0"/>
              <w:autoSpaceDN w:val="0"/>
              <w:adjustRightInd w:val="0"/>
              <w:rPr>
                <w:rFonts w:cs="Arial"/>
              </w:rPr>
            </w:pPr>
            <w:r w:rsidRPr="00D057C3">
              <w:rPr>
                <w:rFonts w:cs="Arial"/>
              </w:rPr>
              <w:t>parties as offsets to claims payments and reflect those offsets in encounter data</w:t>
            </w:r>
            <w:r w:rsidR="0032369E">
              <w:rPr>
                <w:rFonts w:cs="Arial"/>
              </w:rPr>
              <w:t>.</w:t>
            </w:r>
          </w:p>
          <w:p w:rsidR="00104247" w:rsidRPr="00D057C3" w:rsidRDefault="00104247" w:rsidP="00104247">
            <w:pPr>
              <w:autoSpaceDE w:val="0"/>
              <w:autoSpaceDN w:val="0"/>
              <w:adjustRightInd w:val="0"/>
              <w:rPr>
                <w:rFonts w:cs="Arial"/>
              </w:rPr>
            </w:pPr>
            <w:r w:rsidRPr="00D057C3">
              <w:rPr>
                <w:rFonts w:cs="Arial"/>
              </w:rPr>
              <w:t>The report is due by the sixtieth (60th) calendar day following the</w:t>
            </w:r>
          </w:p>
          <w:p w:rsidR="00104247" w:rsidRPr="00D057C3" w:rsidRDefault="00104247" w:rsidP="00104247">
            <w:pPr>
              <w:pStyle w:val="TableParagraph"/>
              <w:rPr>
                <w:rFonts w:asciiTheme="minorHAnsi" w:hAnsiTheme="minorHAnsi" w:cs="Arial"/>
              </w:rPr>
            </w:pPr>
            <w:r w:rsidRPr="00D057C3">
              <w:rPr>
                <w:rFonts w:asciiTheme="minorHAnsi" w:hAnsiTheme="minorHAnsi" w:cs="Arial"/>
              </w:rPr>
              <w:t>end of the quarter.</w:t>
            </w:r>
          </w:p>
          <w:p w:rsidR="00104247" w:rsidRPr="00D057C3" w:rsidRDefault="00104247" w:rsidP="00104247">
            <w:pPr>
              <w:pStyle w:val="TableParagraph"/>
              <w:rPr>
                <w:rFonts w:asciiTheme="minorHAnsi" w:hAnsiTheme="minorHAnsi" w:cs="Arial"/>
              </w:rPr>
            </w:pPr>
          </w:p>
          <w:p w:rsidR="00104247" w:rsidRPr="00D057C3" w:rsidRDefault="00104247" w:rsidP="00104247">
            <w:pPr>
              <w:autoSpaceDE w:val="0"/>
              <w:autoSpaceDN w:val="0"/>
              <w:adjustRightInd w:val="0"/>
              <w:rPr>
                <w:rFonts w:cs="Arial"/>
              </w:rPr>
            </w:pPr>
            <w:r w:rsidRPr="00D057C3">
              <w:rPr>
                <w:rFonts w:cs="Arial"/>
              </w:rPr>
              <w:t>The BHASO shall submit to the MCO on the 15th of the month following the end of the</w:t>
            </w:r>
          </w:p>
          <w:p w:rsidR="00104247" w:rsidRPr="00D057C3" w:rsidRDefault="00104247" w:rsidP="00104247">
            <w:pPr>
              <w:autoSpaceDE w:val="0"/>
              <w:autoSpaceDN w:val="0"/>
              <w:adjustRightInd w:val="0"/>
              <w:rPr>
                <w:rFonts w:cs="Arial"/>
              </w:rPr>
            </w:pPr>
            <w:r w:rsidRPr="00D057C3">
              <w:rPr>
                <w:rFonts w:cs="Arial"/>
              </w:rPr>
              <w:t>monthly reporting period a report (Enrollees with Other Health Care Insurance) of</w:t>
            </w:r>
          </w:p>
          <w:p w:rsidR="00104247" w:rsidRPr="00D057C3" w:rsidRDefault="00104247" w:rsidP="00104247">
            <w:pPr>
              <w:autoSpaceDE w:val="0"/>
              <w:autoSpaceDN w:val="0"/>
              <w:adjustRightInd w:val="0"/>
              <w:rPr>
                <w:rFonts w:cs="Arial"/>
              </w:rPr>
            </w:pPr>
            <w:r w:rsidRPr="00D057C3">
              <w:rPr>
                <w:rFonts w:cs="Arial"/>
              </w:rPr>
              <w:t xml:space="preserve">Enrollees with any other health care insurance coverage </w:t>
            </w:r>
            <w:r w:rsidRPr="00D057C3">
              <w:rPr>
                <w:rFonts w:cs="Arial"/>
              </w:rPr>
              <w:lastRenderedPageBreak/>
              <w:t>with any carrier, including the BHASO.</w:t>
            </w:r>
          </w:p>
          <w:p w:rsidR="00104247" w:rsidRPr="00D057C3" w:rsidRDefault="00104247" w:rsidP="00104247">
            <w:pPr>
              <w:autoSpaceDE w:val="0"/>
              <w:autoSpaceDN w:val="0"/>
              <w:adjustRightInd w:val="0"/>
              <w:rPr>
                <w:rFonts w:cs="Arial"/>
              </w:rPr>
            </w:pPr>
          </w:p>
          <w:p w:rsidR="00104247" w:rsidRPr="00D057C3" w:rsidRDefault="00104247" w:rsidP="00104247">
            <w:pPr>
              <w:autoSpaceDE w:val="0"/>
              <w:autoSpaceDN w:val="0"/>
              <w:adjustRightInd w:val="0"/>
              <w:rPr>
                <w:rFonts w:cs="Arial"/>
              </w:rPr>
            </w:pPr>
            <w:r w:rsidRPr="00D057C3">
              <w:rPr>
                <w:rFonts w:cs="Arial"/>
              </w:rPr>
              <w:t>The BHASO shall submit to the MCO on the 20th of the following month a report</w:t>
            </w:r>
          </w:p>
          <w:p w:rsidR="00104247" w:rsidRPr="00D057C3" w:rsidRDefault="00104247" w:rsidP="00104247">
            <w:pPr>
              <w:autoSpaceDE w:val="0"/>
              <w:autoSpaceDN w:val="0"/>
              <w:adjustRightInd w:val="0"/>
              <w:rPr>
                <w:rFonts w:cs="Arial"/>
              </w:rPr>
            </w:pPr>
            <w:r w:rsidRPr="00D057C3">
              <w:rPr>
                <w:rFonts w:cs="Arial"/>
              </w:rPr>
              <w:t xml:space="preserve">(Subrogation Rights of Third Party Liability (TPL) </w:t>
            </w:r>
            <w:r w:rsidRPr="00D057C3">
              <w:rPr>
                <w:rFonts w:cs="ArialMT"/>
              </w:rPr>
              <w:t xml:space="preserve">– </w:t>
            </w:r>
            <w:r w:rsidRPr="00D057C3">
              <w:rPr>
                <w:rFonts w:cs="Arial"/>
              </w:rPr>
              <w:t>Investigations) of any Enrollees who</w:t>
            </w:r>
          </w:p>
          <w:p w:rsidR="00104247" w:rsidRPr="00D057C3" w:rsidRDefault="00104247" w:rsidP="00104247">
            <w:pPr>
              <w:autoSpaceDE w:val="0"/>
              <w:autoSpaceDN w:val="0"/>
              <w:adjustRightInd w:val="0"/>
              <w:rPr>
                <w:rFonts w:cs="Arial"/>
              </w:rPr>
            </w:pPr>
            <w:r w:rsidRPr="00D057C3">
              <w:rPr>
                <w:rFonts w:cs="Arial"/>
              </w:rPr>
              <w:t>the BHASO newly becomes aware of a cause of action to recover health care costs</w:t>
            </w:r>
          </w:p>
          <w:p w:rsidR="007D7CE8" w:rsidRPr="00D057C3" w:rsidRDefault="00104247" w:rsidP="00E67FE2">
            <w:pPr>
              <w:pStyle w:val="TableParagraph"/>
              <w:rPr>
                <w:rFonts w:asciiTheme="minorHAnsi" w:hAnsiTheme="minorHAnsi"/>
                <w:color w:val="000000" w:themeColor="text1"/>
              </w:rPr>
            </w:pPr>
            <w:r w:rsidRPr="00D057C3">
              <w:rPr>
                <w:rFonts w:asciiTheme="minorHAnsi" w:hAnsiTheme="minorHAnsi" w:cs="Arial"/>
              </w:rPr>
              <w:t xml:space="preserve">for which the BHASO has paid under </w:t>
            </w:r>
            <w:r w:rsidR="00E67FE2" w:rsidRPr="00D057C3">
              <w:rPr>
                <w:rFonts w:asciiTheme="minorHAnsi" w:hAnsiTheme="minorHAnsi" w:cs="Arial"/>
              </w:rPr>
              <w:t>th</w:t>
            </w:r>
            <w:r w:rsidR="00E67FE2">
              <w:rPr>
                <w:rFonts w:asciiTheme="minorHAnsi" w:hAnsiTheme="minorHAnsi" w:cs="Arial"/>
              </w:rPr>
              <w:t>e</w:t>
            </w:r>
            <w:r w:rsidR="00E67FE2" w:rsidRPr="00D057C3">
              <w:rPr>
                <w:rFonts w:asciiTheme="minorHAnsi" w:hAnsiTheme="minorHAnsi" w:cs="Arial"/>
              </w:rPr>
              <w:t xml:space="preserve"> </w:t>
            </w:r>
            <w:r w:rsidR="00E67FE2">
              <w:rPr>
                <w:rFonts w:asciiTheme="minorHAnsi" w:hAnsiTheme="minorHAnsi" w:cs="Arial"/>
              </w:rPr>
              <w:t>Agreement</w:t>
            </w:r>
            <w:r w:rsidRPr="00D057C3">
              <w:rPr>
                <w:rFonts w:asciiTheme="minorHAnsi" w:hAnsiTheme="minorHAnsi" w:cs="Arial"/>
              </w:rPr>
              <w:t>.</w:t>
            </w:r>
          </w:p>
        </w:tc>
        <w:tc>
          <w:tcPr>
            <w:tcW w:w="1701" w:type="dxa"/>
          </w:tcPr>
          <w:p w:rsidR="007D7CE8" w:rsidRPr="00340486" w:rsidRDefault="007D7CE8" w:rsidP="00B7423C">
            <w:pPr>
              <w:pStyle w:val="TableParagraph"/>
              <w:rPr>
                <w:rFonts w:asciiTheme="minorHAnsi" w:hAnsiTheme="minorHAnsi"/>
                <w:color w:val="000000" w:themeColor="text1"/>
              </w:rPr>
            </w:pPr>
            <w:r w:rsidRPr="00340486">
              <w:rPr>
                <w:rFonts w:asciiTheme="minorHAnsi" w:hAnsiTheme="minorHAnsi"/>
                <w:color w:val="000000" w:themeColor="text1"/>
              </w:rPr>
              <w:lastRenderedPageBreak/>
              <w:t>Monthly</w:t>
            </w:r>
          </w:p>
        </w:tc>
        <w:tc>
          <w:tcPr>
            <w:tcW w:w="2108" w:type="dxa"/>
          </w:tcPr>
          <w:p w:rsidR="007D7CE8" w:rsidRPr="00340486" w:rsidRDefault="004917EC" w:rsidP="0010275B">
            <w:pPr>
              <w:autoSpaceDE w:val="0"/>
              <w:autoSpaceDN w:val="0"/>
              <w:adjustRightInd w:val="0"/>
              <w:rPr>
                <w:color w:val="000000" w:themeColor="text1"/>
              </w:rPr>
            </w:pPr>
            <w:r>
              <w:rPr>
                <w:color w:val="000000" w:themeColor="text1"/>
              </w:rPr>
              <w:t xml:space="preserve">MCO will review and </w:t>
            </w:r>
            <w:r>
              <w:rPr>
                <w:color w:val="000000" w:themeColor="text1"/>
              </w:rPr>
              <w:lastRenderedPageBreak/>
              <w:t>report outcome to the HCA.</w:t>
            </w:r>
          </w:p>
        </w:tc>
      </w:tr>
      <w:tr w:rsidR="007D7CE8" w:rsidRPr="00B765EC" w:rsidTr="008E056F">
        <w:tc>
          <w:tcPr>
            <w:tcW w:w="2128" w:type="dxa"/>
          </w:tcPr>
          <w:p w:rsidR="007D7CE8" w:rsidRPr="00340486" w:rsidRDefault="00D057C3" w:rsidP="008E056F">
            <w:pPr>
              <w:pStyle w:val="TableParagraph"/>
              <w:rPr>
                <w:rFonts w:asciiTheme="minorHAnsi" w:hAnsiTheme="minorHAnsi"/>
                <w:color w:val="000000" w:themeColor="text1"/>
              </w:rPr>
            </w:pPr>
            <w:r>
              <w:rPr>
                <w:rFonts w:asciiTheme="minorHAnsi" w:hAnsiTheme="minorHAnsi"/>
                <w:color w:val="000000" w:themeColor="text1"/>
              </w:rPr>
              <w:lastRenderedPageBreak/>
              <w:t>15. Participating and Non-Participating Reporting</w:t>
            </w:r>
          </w:p>
          <w:p w:rsidR="007D7CE8" w:rsidRPr="00340486" w:rsidRDefault="007D7CE8" w:rsidP="008E056F">
            <w:pPr>
              <w:pStyle w:val="TableParagraph"/>
              <w:rPr>
                <w:rFonts w:asciiTheme="minorHAnsi" w:hAnsiTheme="minorHAnsi"/>
                <w:color w:val="000000" w:themeColor="text1"/>
              </w:rPr>
            </w:pPr>
          </w:p>
          <w:p w:rsidR="007D7CE8" w:rsidRPr="00340486" w:rsidRDefault="007D7CE8" w:rsidP="008E056F">
            <w:pPr>
              <w:pStyle w:val="TableParagraph"/>
              <w:rPr>
                <w:rFonts w:asciiTheme="minorHAnsi" w:hAnsiTheme="minorHAnsi"/>
                <w:color w:val="000000" w:themeColor="text1"/>
                <w:highlight w:val="cyan"/>
              </w:rPr>
            </w:pPr>
            <w:r w:rsidRPr="00340486">
              <w:rPr>
                <w:rFonts w:asciiTheme="minorHAnsi" w:hAnsiTheme="minorHAnsi"/>
                <w:color w:val="000000" w:themeColor="text1"/>
              </w:rPr>
              <w:tab/>
            </w:r>
          </w:p>
        </w:tc>
        <w:tc>
          <w:tcPr>
            <w:tcW w:w="1623" w:type="dxa"/>
          </w:tcPr>
          <w:p w:rsidR="007D7CE8" w:rsidRPr="00340486" w:rsidRDefault="007D7CE8" w:rsidP="008E056F">
            <w:pPr>
              <w:ind w:left="90"/>
              <w:rPr>
                <w:color w:val="000000" w:themeColor="text1"/>
              </w:rPr>
            </w:pPr>
            <w:r w:rsidRPr="00340486">
              <w:rPr>
                <w:color w:val="000000" w:themeColor="text1"/>
              </w:rPr>
              <w:fldChar w:fldCharType="begin">
                <w:ffData>
                  <w:name w:val=""/>
                  <w:enabled/>
                  <w:calcOnExit w:val="0"/>
                  <w:checkBox>
                    <w:sizeAuto/>
                    <w:default w:val="1"/>
                  </w:checkBox>
                </w:ffData>
              </w:fldChar>
            </w:r>
            <w:r w:rsidRPr="00340486">
              <w:rPr>
                <w:color w:val="000000" w:themeColor="text1"/>
              </w:rPr>
              <w:instrText xml:space="preserve"> FORMCHECKBOX </w:instrText>
            </w:r>
            <w:r w:rsidR="008E09A2">
              <w:rPr>
                <w:color w:val="000000" w:themeColor="text1"/>
              </w:rPr>
            </w:r>
            <w:r w:rsidR="008E09A2">
              <w:rPr>
                <w:color w:val="000000" w:themeColor="text1"/>
              </w:rPr>
              <w:fldChar w:fldCharType="separate"/>
            </w:r>
            <w:r w:rsidRPr="00340486">
              <w:rPr>
                <w:color w:val="000000" w:themeColor="text1"/>
              </w:rPr>
              <w:fldChar w:fldCharType="end"/>
            </w:r>
            <w:r w:rsidRPr="00340486">
              <w:rPr>
                <w:color w:val="000000" w:themeColor="text1"/>
              </w:rPr>
              <w:t xml:space="preserve"> Delegated</w:t>
            </w:r>
          </w:p>
          <w:p w:rsidR="007D7CE8" w:rsidRPr="00340486" w:rsidRDefault="007D7CE8" w:rsidP="008E056F">
            <w:pPr>
              <w:ind w:left="90"/>
              <w:rPr>
                <w:color w:val="000000" w:themeColor="text1"/>
              </w:rPr>
            </w:pPr>
          </w:p>
          <w:p w:rsidR="007D7CE8" w:rsidRPr="00340486" w:rsidRDefault="007D7CE8" w:rsidP="008E056F">
            <w:pPr>
              <w:ind w:left="90"/>
              <w:rPr>
                <w:color w:val="000000" w:themeColor="text1"/>
              </w:rPr>
            </w:pPr>
            <w:r w:rsidRPr="00340486">
              <w:rPr>
                <w:color w:val="000000" w:themeColor="text1"/>
              </w:rPr>
              <w:fldChar w:fldCharType="begin">
                <w:ffData>
                  <w:name w:val=""/>
                  <w:enabled/>
                  <w:calcOnExit w:val="0"/>
                  <w:checkBox>
                    <w:sizeAuto/>
                    <w:default w:val="0"/>
                  </w:checkBox>
                </w:ffData>
              </w:fldChar>
            </w:r>
            <w:r w:rsidRPr="00340486">
              <w:rPr>
                <w:color w:val="000000" w:themeColor="text1"/>
              </w:rPr>
              <w:instrText xml:space="preserve"> FORMCHECKBOX </w:instrText>
            </w:r>
            <w:r w:rsidR="008E09A2">
              <w:rPr>
                <w:color w:val="000000" w:themeColor="text1"/>
              </w:rPr>
            </w:r>
            <w:r w:rsidR="008E09A2">
              <w:rPr>
                <w:color w:val="000000" w:themeColor="text1"/>
              </w:rPr>
              <w:fldChar w:fldCharType="separate"/>
            </w:r>
            <w:r w:rsidRPr="00340486">
              <w:rPr>
                <w:color w:val="000000" w:themeColor="text1"/>
              </w:rPr>
              <w:fldChar w:fldCharType="end"/>
            </w:r>
            <w:r w:rsidRPr="00340486">
              <w:rPr>
                <w:color w:val="000000" w:themeColor="text1"/>
              </w:rPr>
              <w:t xml:space="preserve"> Not Delegated</w:t>
            </w:r>
          </w:p>
          <w:p w:rsidR="007D7CE8" w:rsidRPr="00340486" w:rsidRDefault="007D7CE8" w:rsidP="008E056F">
            <w:pPr>
              <w:ind w:left="90"/>
              <w:rPr>
                <w:color w:val="000000" w:themeColor="text1"/>
              </w:rPr>
            </w:pPr>
          </w:p>
        </w:tc>
        <w:tc>
          <w:tcPr>
            <w:tcW w:w="2016" w:type="dxa"/>
          </w:tcPr>
          <w:p w:rsidR="00D057C3" w:rsidRPr="00D057C3" w:rsidRDefault="00D057C3" w:rsidP="00D057C3">
            <w:pPr>
              <w:autoSpaceDE w:val="0"/>
              <w:autoSpaceDN w:val="0"/>
              <w:adjustRightInd w:val="0"/>
              <w:rPr>
                <w:rFonts w:cs="Arial"/>
              </w:rPr>
            </w:pPr>
            <w:r w:rsidRPr="00D057C3">
              <w:rPr>
                <w:rFonts w:cs="Arial"/>
              </w:rPr>
              <w:t>The BHASO shall track and record all payments to Participating Providers and Non-</w:t>
            </w:r>
          </w:p>
          <w:p w:rsidR="00D057C3" w:rsidRPr="00D057C3" w:rsidRDefault="00D057C3" w:rsidP="00D057C3">
            <w:pPr>
              <w:autoSpaceDE w:val="0"/>
              <w:autoSpaceDN w:val="0"/>
              <w:adjustRightInd w:val="0"/>
              <w:rPr>
                <w:rFonts w:cs="Arial"/>
              </w:rPr>
            </w:pPr>
            <w:r w:rsidRPr="00D057C3">
              <w:rPr>
                <w:rFonts w:cs="Arial"/>
              </w:rPr>
              <w:t>Participating Providers in a manner that allows for reporting to the MCO the number,</w:t>
            </w:r>
          </w:p>
          <w:p w:rsidR="00D057C3" w:rsidRPr="00D057C3" w:rsidRDefault="00D057C3" w:rsidP="00D057C3">
            <w:pPr>
              <w:autoSpaceDE w:val="0"/>
              <w:autoSpaceDN w:val="0"/>
              <w:adjustRightInd w:val="0"/>
              <w:rPr>
                <w:rFonts w:cs="Arial"/>
              </w:rPr>
            </w:pPr>
            <w:r w:rsidRPr="00D057C3">
              <w:rPr>
                <w:rFonts w:cs="Arial"/>
              </w:rPr>
              <w:t>amount, and percentage of claims paid to Participating Providers and Non-Participating</w:t>
            </w:r>
          </w:p>
          <w:p w:rsidR="00D057C3" w:rsidRPr="00D057C3" w:rsidRDefault="00D057C3" w:rsidP="00D057C3">
            <w:pPr>
              <w:autoSpaceDE w:val="0"/>
              <w:autoSpaceDN w:val="0"/>
              <w:adjustRightInd w:val="0"/>
              <w:rPr>
                <w:rFonts w:cs="Arial"/>
              </w:rPr>
            </w:pPr>
            <w:r w:rsidRPr="00D057C3">
              <w:rPr>
                <w:rFonts w:cs="Arial"/>
              </w:rPr>
              <w:t>Providers separately. The BHASO shall identify the type of providers and</w:t>
            </w:r>
          </w:p>
          <w:p w:rsidR="00D057C3" w:rsidRPr="00D057C3" w:rsidRDefault="00D057C3" w:rsidP="00D057C3">
            <w:pPr>
              <w:autoSpaceDE w:val="0"/>
              <w:autoSpaceDN w:val="0"/>
              <w:adjustRightInd w:val="0"/>
              <w:rPr>
                <w:rFonts w:cs="Arial"/>
              </w:rPr>
            </w:pPr>
            <w:r w:rsidRPr="00D057C3">
              <w:rPr>
                <w:rFonts w:cs="Arial"/>
              </w:rPr>
              <w:t xml:space="preserve">Subspecialty. </w:t>
            </w:r>
            <w:r w:rsidR="00E67FE2">
              <w:rPr>
                <w:rFonts w:cs="Arial"/>
              </w:rPr>
              <w:t>T</w:t>
            </w:r>
            <w:r w:rsidRPr="00D057C3">
              <w:rPr>
                <w:rFonts w:cs="Arial"/>
              </w:rPr>
              <w:t>he BHASO shall also</w:t>
            </w:r>
          </w:p>
          <w:p w:rsidR="00D057C3" w:rsidRPr="00D057C3" w:rsidRDefault="00D057C3" w:rsidP="00D057C3">
            <w:pPr>
              <w:autoSpaceDE w:val="0"/>
              <w:autoSpaceDN w:val="0"/>
              <w:adjustRightInd w:val="0"/>
              <w:rPr>
                <w:rFonts w:cs="Arial"/>
              </w:rPr>
            </w:pPr>
            <w:r w:rsidRPr="00D057C3">
              <w:rPr>
                <w:rFonts w:cs="Arial"/>
              </w:rPr>
              <w:t xml:space="preserve">track, document </w:t>
            </w:r>
            <w:r w:rsidRPr="00D057C3">
              <w:rPr>
                <w:rFonts w:cs="Arial"/>
              </w:rPr>
              <w:lastRenderedPageBreak/>
              <w:t>and report to the MCO any known attempt by Non-Participating Providers</w:t>
            </w:r>
          </w:p>
          <w:p w:rsidR="00D057C3" w:rsidRPr="00D057C3" w:rsidRDefault="00D057C3" w:rsidP="00D057C3">
            <w:pPr>
              <w:pStyle w:val="TableParagraph"/>
              <w:rPr>
                <w:rFonts w:asciiTheme="minorHAnsi" w:hAnsiTheme="minorHAnsi" w:cs="Arial"/>
              </w:rPr>
            </w:pPr>
            <w:r w:rsidRPr="00D057C3">
              <w:rPr>
                <w:rFonts w:asciiTheme="minorHAnsi" w:hAnsiTheme="minorHAnsi" w:cs="Arial"/>
              </w:rPr>
              <w:t>to balance bill Enrollees.</w:t>
            </w:r>
          </w:p>
          <w:p w:rsidR="00D057C3" w:rsidRPr="00D057C3" w:rsidRDefault="00D057C3" w:rsidP="00D057C3">
            <w:pPr>
              <w:pStyle w:val="TableParagraph"/>
              <w:rPr>
                <w:rFonts w:asciiTheme="minorHAnsi" w:hAnsiTheme="minorHAnsi" w:cs="Arial"/>
              </w:rPr>
            </w:pPr>
          </w:p>
          <w:p w:rsidR="00D057C3" w:rsidRPr="00D057C3" w:rsidRDefault="00D057C3" w:rsidP="00D057C3">
            <w:pPr>
              <w:autoSpaceDE w:val="0"/>
              <w:autoSpaceDN w:val="0"/>
              <w:adjustRightInd w:val="0"/>
              <w:rPr>
                <w:rFonts w:cs="Arial"/>
              </w:rPr>
            </w:pPr>
            <w:r w:rsidRPr="00D057C3">
              <w:rPr>
                <w:rFonts w:cs="Arial"/>
              </w:rPr>
              <w:t>The BHASO shall provide annual reports to the MCO for the preceding state fiscal</w:t>
            </w:r>
          </w:p>
          <w:p w:rsidR="00D057C3" w:rsidRPr="00D057C3" w:rsidRDefault="00D057C3" w:rsidP="00D057C3">
            <w:pPr>
              <w:autoSpaceDE w:val="0"/>
              <w:autoSpaceDN w:val="0"/>
              <w:adjustRightInd w:val="0"/>
              <w:rPr>
                <w:rFonts w:cs="Arial"/>
              </w:rPr>
            </w:pPr>
            <w:r w:rsidRPr="00D057C3">
              <w:rPr>
                <w:rFonts w:cs="Arial"/>
              </w:rPr>
              <w:t xml:space="preserve">year </w:t>
            </w:r>
            <w:r w:rsidR="00E67FE2">
              <w:rPr>
                <w:rFonts w:cs="Arial"/>
              </w:rPr>
              <w:t>(</w:t>
            </w:r>
            <w:r w:rsidRPr="00D057C3">
              <w:rPr>
                <w:rFonts w:cs="Arial"/>
              </w:rPr>
              <w:t>July 1 through June 30</w:t>
            </w:r>
            <w:r w:rsidR="00E67FE2">
              <w:rPr>
                <w:rFonts w:cs="Arial"/>
              </w:rPr>
              <w:t>)</w:t>
            </w:r>
            <w:r w:rsidRPr="00D057C3">
              <w:rPr>
                <w:rFonts w:cs="Arial"/>
              </w:rPr>
              <w:t>. The reports shall indicate the proportion of services</w:t>
            </w:r>
          </w:p>
          <w:p w:rsidR="00D057C3" w:rsidRPr="00D057C3" w:rsidRDefault="00D057C3" w:rsidP="00D057C3">
            <w:pPr>
              <w:autoSpaceDE w:val="0"/>
              <w:autoSpaceDN w:val="0"/>
              <w:adjustRightInd w:val="0"/>
              <w:rPr>
                <w:rFonts w:cs="Arial"/>
              </w:rPr>
            </w:pPr>
            <w:r w:rsidRPr="00D057C3">
              <w:rPr>
                <w:rFonts w:cs="ArialMT"/>
              </w:rPr>
              <w:t xml:space="preserve">provided by the BHASO’s </w:t>
            </w:r>
            <w:r w:rsidRPr="00D057C3">
              <w:rPr>
                <w:rFonts w:cs="Arial"/>
              </w:rPr>
              <w:t>Participating Providers and Non-Participating Providers, by</w:t>
            </w:r>
          </w:p>
          <w:p w:rsidR="00D057C3" w:rsidRPr="00D057C3" w:rsidRDefault="00D057C3" w:rsidP="00D057C3">
            <w:pPr>
              <w:autoSpaceDE w:val="0"/>
              <w:autoSpaceDN w:val="0"/>
              <w:adjustRightInd w:val="0"/>
              <w:rPr>
                <w:rFonts w:cs="Arial"/>
              </w:rPr>
            </w:pPr>
            <w:r w:rsidRPr="00D057C3">
              <w:rPr>
                <w:rFonts w:cs="Arial"/>
              </w:rPr>
              <w:t>county, and including hospital-based physician services.</w:t>
            </w:r>
          </w:p>
          <w:p w:rsidR="007D7CE8" w:rsidRPr="00D057C3" w:rsidRDefault="00D057C3" w:rsidP="00D057C3">
            <w:pPr>
              <w:pStyle w:val="TableParagraph"/>
              <w:rPr>
                <w:rFonts w:asciiTheme="minorHAnsi" w:hAnsiTheme="minorHAnsi"/>
                <w:color w:val="000000" w:themeColor="text1"/>
              </w:rPr>
            </w:pPr>
            <w:r w:rsidRPr="00D057C3">
              <w:rPr>
                <w:rFonts w:asciiTheme="minorHAnsi" w:hAnsiTheme="minorHAnsi" w:cs="Arial"/>
              </w:rPr>
              <w:t>BHASO shall submit the report</w:t>
            </w:r>
            <w:r w:rsidR="007E79A0">
              <w:rPr>
                <w:rFonts w:asciiTheme="minorHAnsi" w:hAnsiTheme="minorHAnsi" w:cs="Arial"/>
              </w:rPr>
              <w:t>s</w:t>
            </w:r>
            <w:r w:rsidRPr="00D057C3">
              <w:rPr>
                <w:rFonts w:asciiTheme="minorHAnsi" w:hAnsiTheme="minorHAnsi" w:cs="Arial"/>
              </w:rPr>
              <w:t xml:space="preserve"> to the MCO no later than August 15 of each year.</w:t>
            </w:r>
          </w:p>
        </w:tc>
        <w:tc>
          <w:tcPr>
            <w:tcW w:w="1701" w:type="dxa"/>
          </w:tcPr>
          <w:p w:rsidR="007D7CE8" w:rsidRPr="00340486" w:rsidRDefault="007D7CE8" w:rsidP="008E056F">
            <w:pPr>
              <w:pStyle w:val="TableParagraph"/>
              <w:rPr>
                <w:rFonts w:asciiTheme="minorHAnsi" w:hAnsiTheme="minorHAnsi"/>
                <w:color w:val="000000" w:themeColor="text1"/>
              </w:rPr>
            </w:pPr>
          </w:p>
        </w:tc>
        <w:tc>
          <w:tcPr>
            <w:tcW w:w="2108" w:type="dxa"/>
          </w:tcPr>
          <w:p w:rsidR="007D7CE8" w:rsidRPr="0072569E" w:rsidRDefault="001C1C96" w:rsidP="0072569E">
            <w:pPr>
              <w:autoSpaceDE w:val="0"/>
              <w:autoSpaceDN w:val="0"/>
              <w:adjustRightInd w:val="0"/>
              <w:rPr>
                <w:rFonts w:ascii="Arial" w:hAnsi="Arial" w:cs="Arial"/>
              </w:rPr>
            </w:pPr>
            <w:r>
              <w:t>MCO will monitor, and may report up to the HCA.</w:t>
            </w:r>
          </w:p>
        </w:tc>
      </w:tr>
      <w:tr w:rsidR="007D7CE8" w:rsidRPr="00B765EC" w:rsidTr="008E056F">
        <w:tc>
          <w:tcPr>
            <w:tcW w:w="2128" w:type="dxa"/>
          </w:tcPr>
          <w:p w:rsidR="007D7CE8" w:rsidRDefault="007D7CE8" w:rsidP="008E056F">
            <w:pPr>
              <w:pStyle w:val="TableParagraph"/>
              <w:rPr>
                <w:rFonts w:asciiTheme="minorHAnsi" w:hAnsiTheme="minorHAnsi"/>
                <w:color w:val="000000" w:themeColor="text1"/>
              </w:rPr>
            </w:pPr>
            <w:r w:rsidRPr="00340486">
              <w:rPr>
                <w:rFonts w:asciiTheme="minorHAnsi" w:hAnsiTheme="minorHAnsi"/>
                <w:color w:val="000000" w:themeColor="text1"/>
              </w:rPr>
              <w:lastRenderedPageBreak/>
              <w:t>1</w:t>
            </w:r>
            <w:r w:rsidR="001A03E6">
              <w:rPr>
                <w:rFonts w:asciiTheme="minorHAnsi" w:hAnsiTheme="minorHAnsi"/>
                <w:color w:val="000000" w:themeColor="text1"/>
              </w:rPr>
              <w:t>6</w:t>
            </w:r>
            <w:r w:rsidRPr="00340486">
              <w:rPr>
                <w:rFonts w:asciiTheme="minorHAnsi" w:hAnsiTheme="minorHAnsi"/>
                <w:color w:val="000000" w:themeColor="text1"/>
              </w:rPr>
              <w:t>. Sub-delegation Agreements</w:t>
            </w:r>
          </w:p>
          <w:p w:rsidR="001A03E6" w:rsidRDefault="001A03E6" w:rsidP="008E056F">
            <w:pPr>
              <w:pStyle w:val="TableParagraph"/>
              <w:rPr>
                <w:rFonts w:asciiTheme="minorHAnsi" w:hAnsiTheme="minorHAnsi"/>
                <w:color w:val="000000" w:themeColor="text1"/>
              </w:rPr>
            </w:pPr>
          </w:p>
          <w:p w:rsidR="007D7CE8" w:rsidRPr="00340486" w:rsidRDefault="001A03E6" w:rsidP="00112C8D">
            <w:pPr>
              <w:pStyle w:val="TableParagraph"/>
              <w:rPr>
                <w:rFonts w:asciiTheme="minorHAnsi" w:hAnsiTheme="minorHAnsi"/>
                <w:color w:val="000000" w:themeColor="text1"/>
                <w:highlight w:val="yellow"/>
              </w:rPr>
            </w:pPr>
            <w:r>
              <w:rPr>
                <w:rFonts w:asciiTheme="minorHAnsi" w:hAnsiTheme="minorHAnsi"/>
                <w:color w:val="000000" w:themeColor="text1"/>
              </w:rPr>
              <w:t>BHASO sub-delegation agreements with a vendor</w:t>
            </w:r>
          </w:p>
        </w:tc>
        <w:tc>
          <w:tcPr>
            <w:tcW w:w="1623" w:type="dxa"/>
          </w:tcPr>
          <w:p w:rsidR="007D7CE8" w:rsidRPr="00340486" w:rsidRDefault="007D7CE8" w:rsidP="008E056F">
            <w:pPr>
              <w:ind w:left="90"/>
              <w:rPr>
                <w:color w:val="000000" w:themeColor="text1"/>
              </w:rPr>
            </w:pPr>
          </w:p>
          <w:p w:rsidR="007D7CE8" w:rsidRPr="00340486" w:rsidRDefault="007D7CE8" w:rsidP="008E056F">
            <w:pPr>
              <w:ind w:left="90"/>
              <w:rPr>
                <w:color w:val="000000" w:themeColor="text1"/>
              </w:rPr>
            </w:pPr>
            <w:r>
              <w:rPr>
                <w:color w:val="000000" w:themeColor="text1"/>
              </w:rPr>
              <w:fldChar w:fldCharType="begin">
                <w:ffData>
                  <w:name w:val=""/>
                  <w:enabled/>
                  <w:calcOnExit w:val="0"/>
                  <w:checkBox>
                    <w:sizeAuto/>
                    <w:default w:val="0"/>
                  </w:checkBox>
                </w:ffData>
              </w:fldChar>
            </w:r>
            <w:r>
              <w:rPr>
                <w:color w:val="000000" w:themeColor="text1"/>
              </w:rPr>
              <w:instrText xml:space="preserve"> FORMCHECKBOX </w:instrText>
            </w:r>
            <w:r w:rsidR="008E09A2">
              <w:rPr>
                <w:color w:val="000000" w:themeColor="text1"/>
              </w:rPr>
            </w:r>
            <w:r w:rsidR="008E09A2">
              <w:rPr>
                <w:color w:val="000000" w:themeColor="text1"/>
              </w:rPr>
              <w:fldChar w:fldCharType="separate"/>
            </w:r>
            <w:r>
              <w:rPr>
                <w:color w:val="000000" w:themeColor="text1"/>
              </w:rPr>
              <w:fldChar w:fldCharType="end"/>
            </w:r>
            <w:r w:rsidRPr="00340486">
              <w:rPr>
                <w:color w:val="000000" w:themeColor="text1"/>
              </w:rPr>
              <w:t xml:space="preserve"> Delegated</w:t>
            </w:r>
          </w:p>
          <w:p w:rsidR="007D7CE8" w:rsidRPr="00340486" w:rsidRDefault="007D7CE8" w:rsidP="008E056F">
            <w:pPr>
              <w:ind w:left="90"/>
              <w:rPr>
                <w:color w:val="000000" w:themeColor="text1"/>
              </w:rPr>
            </w:pPr>
          </w:p>
          <w:p w:rsidR="007D7CE8" w:rsidRPr="00340486" w:rsidRDefault="007D7CE8" w:rsidP="008E056F">
            <w:pPr>
              <w:ind w:left="90"/>
              <w:rPr>
                <w:color w:val="000000" w:themeColor="text1"/>
              </w:rPr>
            </w:pPr>
            <w:r>
              <w:rPr>
                <w:color w:val="000000" w:themeColor="text1"/>
              </w:rPr>
              <w:fldChar w:fldCharType="begin">
                <w:ffData>
                  <w:name w:val=""/>
                  <w:enabled/>
                  <w:calcOnExit w:val="0"/>
                  <w:checkBox>
                    <w:sizeAuto/>
                    <w:default w:val="1"/>
                  </w:checkBox>
                </w:ffData>
              </w:fldChar>
            </w:r>
            <w:r>
              <w:rPr>
                <w:color w:val="000000" w:themeColor="text1"/>
              </w:rPr>
              <w:instrText xml:space="preserve"> FORMCHECKBOX </w:instrText>
            </w:r>
            <w:r w:rsidR="008E09A2">
              <w:rPr>
                <w:color w:val="000000" w:themeColor="text1"/>
              </w:rPr>
            </w:r>
            <w:r w:rsidR="008E09A2">
              <w:rPr>
                <w:color w:val="000000" w:themeColor="text1"/>
              </w:rPr>
              <w:fldChar w:fldCharType="separate"/>
            </w:r>
            <w:r>
              <w:rPr>
                <w:color w:val="000000" w:themeColor="text1"/>
              </w:rPr>
              <w:fldChar w:fldCharType="end"/>
            </w:r>
            <w:r w:rsidRPr="00340486">
              <w:rPr>
                <w:color w:val="000000" w:themeColor="text1"/>
              </w:rPr>
              <w:t xml:space="preserve"> Not Delegated</w:t>
            </w:r>
          </w:p>
          <w:p w:rsidR="007D7CE8" w:rsidRPr="00340486" w:rsidRDefault="007D7CE8" w:rsidP="008E056F">
            <w:pPr>
              <w:ind w:left="90"/>
              <w:rPr>
                <w:color w:val="000000" w:themeColor="text1"/>
              </w:rPr>
            </w:pPr>
          </w:p>
        </w:tc>
        <w:tc>
          <w:tcPr>
            <w:tcW w:w="2016" w:type="dxa"/>
          </w:tcPr>
          <w:p w:rsidR="007D7CE8" w:rsidRPr="00340486" w:rsidRDefault="001A03E6" w:rsidP="0032369E">
            <w:pPr>
              <w:pStyle w:val="TableParagraph"/>
              <w:rPr>
                <w:rFonts w:asciiTheme="minorHAnsi" w:hAnsiTheme="minorHAnsi"/>
                <w:color w:val="000000" w:themeColor="text1"/>
              </w:rPr>
            </w:pPr>
            <w:r>
              <w:rPr>
                <w:rFonts w:asciiTheme="minorHAnsi" w:hAnsiTheme="minorHAnsi"/>
                <w:color w:val="000000" w:themeColor="text1"/>
              </w:rPr>
              <w:t xml:space="preserve">Notify the MCO of sub-delegation vendor agreements the BHASO </w:t>
            </w:r>
            <w:r w:rsidR="0032369E">
              <w:rPr>
                <w:rFonts w:asciiTheme="minorHAnsi" w:hAnsiTheme="minorHAnsi"/>
                <w:color w:val="000000" w:themeColor="text1"/>
              </w:rPr>
              <w:t>has</w:t>
            </w:r>
            <w:r>
              <w:rPr>
                <w:rFonts w:asciiTheme="minorHAnsi" w:hAnsiTheme="minorHAnsi"/>
                <w:color w:val="000000" w:themeColor="text1"/>
              </w:rPr>
              <w:t xml:space="preserve">; </w:t>
            </w:r>
            <w:r w:rsidRPr="00340486">
              <w:rPr>
                <w:rFonts w:asciiTheme="minorHAnsi" w:hAnsiTheme="minorHAnsi"/>
                <w:color w:val="000000" w:themeColor="text1"/>
              </w:rPr>
              <w:t>what duties do they perform, and how often.</w:t>
            </w:r>
            <w:r w:rsidR="009C3602">
              <w:rPr>
                <w:rFonts w:asciiTheme="minorHAnsi" w:hAnsiTheme="minorHAnsi"/>
                <w:color w:val="000000" w:themeColor="text1"/>
              </w:rPr>
              <w:t xml:space="preserve"> </w:t>
            </w:r>
          </w:p>
        </w:tc>
        <w:tc>
          <w:tcPr>
            <w:tcW w:w="1701" w:type="dxa"/>
          </w:tcPr>
          <w:p w:rsidR="007D7CE8" w:rsidRPr="00340486" w:rsidRDefault="007D7CE8" w:rsidP="008E056F">
            <w:pPr>
              <w:pStyle w:val="TableParagraph"/>
              <w:rPr>
                <w:rFonts w:asciiTheme="minorHAnsi" w:hAnsiTheme="minorHAnsi"/>
                <w:color w:val="000000" w:themeColor="text1"/>
              </w:rPr>
            </w:pPr>
          </w:p>
        </w:tc>
        <w:tc>
          <w:tcPr>
            <w:tcW w:w="2108" w:type="dxa"/>
          </w:tcPr>
          <w:p w:rsidR="007D7CE8" w:rsidRDefault="00112C8D" w:rsidP="00F36914">
            <w:pPr>
              <w:pStyle w:val="TableParagraph"/>
              <w:rPr>
                <w:rFonts w:asciiTheme="minorHAnsi" w:hAnsiTheme="minorHAnsi"/>
                <w:color w:val="000000" w:themeColor="text1"/>
              </w:rPr>
            </w:pPr>
            <w:r>
              <w:rPr>
                <w:rFonts w:asciiTheme="minorHAnsi" w:hAnsiTheme="minorHAnsi"/>
                <w:color w:val="000000" w:themeColor="text1"/>
              </w:rPr>
              <w:t>N/A</w:t>
            </w:r>
          </w:p>
          <w:p w:rsidR="009C3602" w:rsidRDefault="009C3602" w:rsidP="00F36914">
            <w:pPr>
              <w:pStyle w:val="TableParagraph"/>
              <w:rPr>
                <w:rFonts w:asciiTheme="minorHAnsi" w:hAnsiTheme="minorHAnsi"/>
                <w:color w:val="000000" w:themeColor="text1"/>
              </w:rPr>
            </w:pPr>
          </w:p>
          <w:p w:rsidR="009C3602" w:rsidRDefault="009C3602" w:rsidP="00F36914">
            <w:pPr>
              <w:pStyle w:val="TableParagraph"/>
              <w:rPr>
                <w:rFonts w:asciiTheme="minorHAnsi" w:hAnsiTheme="minorHAnsi"/>
                <w:color w:val="000000" w:themeColor="text1"/>
              </w:rPr>
            </w:pPr>
          </w:p>
          <w:p w:rsidR="009C3602" w:rsidRDefault="009C3602" w:rsidP="00F36914">
            <w:pPr>
              <w:pStyle w:val="TableParagraph"/>
              <w:rPr>
                <w:rFonts w:asciiTheme="minorHAnsi" w:hAnsiTheme="minorHAnsi"/>
                <w:color w:val="000000" w:themeColor="text1"/>
              </w:rPr>
            </w:pPr>
          </w:p>
          <w:p w:rsidR="009C3602" w:rsidRDefault="009C3602" w:rsidP="00F36914">
            <w:pPr>
              <w:pStyle w:val="TableParagraph"/>
              <w:rPr>
                <w:rFonts w:asciiTheme="minorHAnsi" w:hAnsiTheme="minorHAnsi"/>
                <w:color w:val="000000" w:themeColor="text1"/>
              </w:rPr>
            </w:pPr>
          </w:p>
          <w:p w:rsidR="009C3602" w:rsidRDefault="009C3602" w:rsidP="00F36914">
            <w:pPr>
              <w:pStyle w:val="TableParagraph"/>
              <w:rPr>
                <w:rFonts w:asciiTheme="minorHAnsi" w:hAnsiTheme="minorHAnsi"/>
                <w:color w:val="000000" w:themeColor="text1"/>
              </w:rPr>
            </w:pPr>
          </w:p>
          <w:p w:rsidR="009C3602" w:rsidRPr="00340486" w:rsidRDefault="009C3602" w:rsidP="00F36914">
            <w:pPr>
              <w:pStyle w:val="TableParagraph"/>
              <w:rPr>
                <w:rFonts w:asciiTheme="minorHAnsi" w:hAnsiTheme="minorHAnsi"/>
                <w:color w:val="000000" w:themeColor="text1"/>
              </w:rPr>
            </w:pPr>
          </w:p>
        </w:tc>
      </w:tr>
      <w:tr w:rsidR="007D7CE8" w:rsidRPr="00833600" w:rsidTr="002F4847">
        <w:tc>
          <w:tcPr>
            <w:tcW w:w="2128" w:type="dxa"/>
          </w:tcPr>
          <w:p w:rsidR="007D7CE8" w:rsidRDefault="007D7CE8" w:rsidP="001A03E6">
            <w:pPr>
              <w:pStyle w:val="TableParagraph"/>
              <w:rPr>
                <w:rFonts w:asciiTheme="minorHAnsi" w:hAnsiTheme="minorHAnsi"/>
                <w:color w:val="000000" w:themeColor="text1"/>
              </w:rPr>
            </w:pPr>
            <w:r w:rsidRPr="00340486">
              <w:rPr>
                <w:rFonts w:asciiTheme="minorHAnsi" w:hAnsiTheme="minorHAnsi"/>
                <w:color w:val="000000" w:themeColor="text1"/>
              </w:rPr>
              <w:t>1</w:t>
            </w:r>
            <w:r w:rsidR="001A03E6">
              <w:rPr>
                <w:rFonts w:asciiTheme="minorHAnsi" w:hAnsiTheme="minorHAnsi"/>
                <w:color w:val="000000" w:themeColor="text1"/>
              </w:rPr>
              <w:t>7</w:t>
            </w:r>
            <w:r w:rsidRPr="00340486">
              <w:rPr>
                <w:rFonts w:asciiTheme="minorHAnsi" w:hAnsiTheme="minorHAnsi"/>
                <w:color w:val="000000" w:themeColor="text1"/>
              </w:rPr>
              <w:t>.Claims/Encounter Delegation Oversight Audit</w:t>
            </w:r>
          </w:p>
          <w:p w:rsidR="001A03E6" w:rsidRDefault="001A03E6" w:rsidP="001A03E6">
            <w:pPr>
              <w:pStyle w:val="TableParagraph"/>
              <w:rPr>
                <w:rFonts w:asciiTheme="minorHAnsi" w:hAnsiTheme="minorHAnsi"/>
                <w:color w:val="000000" w:themeColor="text1"/>
              </w:rPr>
            </w:pPr>
          </w:p>
          <w:p w:rsidR="001A03E6" w:rsidRPr="00340486" w:rsidRDefault="001A03E6" w:rsidP="001A03E6">
            <w:pPr>
              <w:pStyle w:val="TableParagraph"/>
              <w:rPr>
                <w:rFonts w:asciiTheme="minorHAnsi" w:hAnsiTheme="minorHAnsi"/>
                <w:color w:val="000000" w:themeColor="text1"/>
              </w:rPr>
            </w:pPr>
            <w:r>
              <w:rPr>
                <w:rFonts w:asciiTheme="minorHAnsi" w:hAnsiTheme="minorHAnsi"/>
                <w:color w:val="000000" w:themeColor="text1"/>
              </w:rPr>
              <w:t>Quality Assurance Audits</w:t>
            </w:r>
          </w:p>
        </w:tc>
        <w:tc>
          <w:tcPr>
            <w:tcW w:w="1623" w:type="dxa"/>
          </w:tcPr>
          <w:p w:rsidR="007D7CE8" w:rsidRPr="002F4847" w:rsidRDefault="007D7CE8" w:rsidP="008E056F">
            <w:pPr>
              <w:ind w:left="90"/>
            </w:pPr>
          </w:p>
          <w:p w:rsidR="007D7CE8" w:rsidRPr="002F4847" w:rsidRDefault="009C3602" w:rsidP="008E056F">
            <w:pPr>
              <w:ind w:left="90"/>
            </w:pPr>
            <w:r>
              <w:fldChar w:fldCharType="begin">
                <w:ffData>
                  <w:name w:val=""/>
                  <w:enabled/>
                  <w:calcOnExit w:val="0"/>
                  <w:checkBox>
                    <w:sizeAuto/>
                    <w:default w:val="0"/>
                  </w:checkBox>
                </w:ffData>
              </w:fldChar>
            </w:r>
            <w:r>
              <w:instrText xml:space="preserve"> FORMCHECKBOX </w:instrText>
            </w:r>
            <w:r w:rsidR="008E09A2">
              <w:fldChar w:fldCharType="separate"/>
            </w:r>
            <w:r>
              <w:fldChar w:fldCharType="end"/>
            </w:r>
            <w:r w:rsidR="007D7CE8" w:rsidRPr="002F4847">
              <w:t xml:space="preserve"> Delegated</w:t>
            </w:r>
          </w:p>
          <w:p w:rsidR="007D7CE8" w:rsidRPr="002F4847" w:rsidRDefault="007D7CE8" w:rsidP="008E056F">
            <w:pPr>
              <w:ind w:left="90"/>
            </w:pPr>
          </w:p>
          <w:p w:rsidR="007D7CE8" w:rsidRPr="002F4847" w:rsidRDefault="009C3602" w:rsidP="008E056F">
            <w:pPr>
              <w:ind w:left="90"/>
            </w:pPr>
            <w:r>
              <w:fldChar w:fldCharType="begin">
                <w:ffData>
                  <w:name w:val=""/>
                  <w:enabled/>
                  <w:calcOnExit w:val="0"/>
                  <w:checkBox>
                    <w:sizeAuto/>
                    <w:default w:val="1"/>
                  </w:checkBox>
                </w:ffData>
              </w:fldChar>
            </w:r>
            <w:r>
              <w:instrText xml:space="preserve"> FORMCHECKBOX </w:instrText>
            </w:r>
            <w:r w:rsidR="008E09A2">
              <w:fldChar w:fldCharType="separate"/>
            </w:r>
            <w:r>
              <w:fldChar w:fldCharType="end"/>
            </w:r>
            <w:r w:rsidR="007D7CE8" w:rsidRPr="002F4847">
              <w:t xml:space="preserve"> Not Delegated</w:t>
            </w:r>
          </w:p>
          <w:p w:rsidR="007D7CE8" w:rsidRPr="002F4847" w:rsidRDefault="007D7CE8" w:rsidP="008E056F">
            <w:pPr>
              <w:ind w:left="90"/>
            </w:pPr>
          </w:p>
        </w:tc>
        <w:tc>
          <w:tcPr>
            <w:tcW w:w="2016" w:type="dxa"/>
          </w:tcPr>
          <w:p w:rsidR="001A03E6" w:rsidRPr="00833600" w:rsidRDefault="001A03E6" w:rsidP="001A03E6">
            <w:pPr>
              <w:pStyle w:val="TableParagraph"/>
              <w:rPr>
                <w:rFonts w:asciiTheme="minorHAnsi" w:hAnsiTheme="minorHAnsi"/>
                <w:color w:val="000000" w:themeColor="text1"/>
              </w:rPr>
            </w:pPr>
            <w:r w:rsidRPr="00833600">
              <w:rPr>
                <w:rFonts w:asciiTheme="minorHAnsi" w:hAnsiTheme="minorHAnsi"/>
                <w:color w:val="000000" w:themeColor="text1"/>
              </w:rPr>
              <w:t xml:space="preserve">MCO is required to perform an annual oversight delegation audit of encounter data reporting/ claims </w:t>
            </w:r>
            <w:r w:rsidRPr="00833600">
              <w:rPr>
                <w:rFonts w:asciiTheme="minorHAnsi" w:hAnsiTheme="minorHAnsi"/>
                <w:color w:val="000000" w:themeColor="text1"/>
              </w:rPr>
              <w:lastRenderedPageBreak/>
              <w:t>processing.</w:t>
            </w:r>
          </w:p>
          <w:p w:rsidR="001A03E6" w:rsidRPr="00833600" w:rsidRDefault="001A03E6" w:rsidP="001A03E6">
            <w:pPr>
              <w:pStyle w:val="TableParagraph"/>
              <w:rPr>
                <w:rFonts w:asciiTheme="minorHAnsi" w:hAnsiTheme="minorHAnsi"/>
                <w:color w:val="000000" w:themeColor="text1"/>
              </w:rPr>
            </w:pPr>
          </w:p>
          <w:p w:rsidR="001A03E6" w:rsidRDefault="001A03E6" w:rsidP="001A03E6">
            <w:pPr>
              <w:pStyle w:val="TableParagraph"/>
              <w:rPr>
                <w:rFonts w:asciiTheme="minorHAnsi" w:hAnsiTheme="minorHAnsi"/>
                <w:color w:val="000000" w:themeColor="text1"/>
              </w:rPr>
            </w:pPr>
            <w:r w:rsidRPr="00833600">
              <w:rPr>
                <w:rFonts w:asciiTheme="minorHAnsi" w:hAnsiTheme="minorHAnsi"/>
                <w:color w:val="000000" w:themeColor="text1"/>
              </w:rPr>
              <w:t xml:space="preserve">The objective of this audit is to assess the effectiveness of key internal controls by ensuring the accuracy, completeness, and timeliness of the encounter/claims processing functions. </w:t>
            </w:r>
          </w:p>
          <w:p w:rsidR="00112C8D" w:rsidRDefault="00112C8D" w:rsidP="001A03E6">
            <w:pPr>
              <w:pStyle w:val="TableParagraph"/>
              <w:rPr>
                <w:rFonts w:asciiTheme="minorHAnsi" w:hAnsiTheme="minorHAnsi"/>
                <w:color w:val="000000" w:themeColor="text1"/>
              </w:rPr>
            </w:pPr>
          </w:p>
          <w:p w:rsidR="00112C8D" w:rsidRPr="00833600" w:rsidRDefault="00112C8D" w:rsidP="001A03E6">
            <w:pPr>
              <w:pStyle w:val="TableParagraph"/>
              <w:rPr>
                <w:rFonts w:asciiTheme="minorHAnsi" w:hAnsiTheme="minorHAnsi"/>
                <w:color w:val="000000" w:themeColor="text1"/>
              </w:rPr>
            </w:pPr>
            <w:r>
              <w:rPr>
                <w:rFonts w:asciiTheme="minorHAnsi" w:hAnsiTheme="minorHAnsi"/>
                <w:color w:val="000000" w:themeColor="text1"/>
              </w:rPr>
              <w:t>BHASO will provide MCO claims data set for specified time period.</w:t>
            </w:r>
          </w:p>
          <w:p w:rsidR="001A03E6" w:rsidRPr="00833600" w:rsidRDefault="001A03E6" w:rsidP="001A03E6">
            <w:pPr>
              <w:pStyle w:val="TableParagraph"/>
              <w:rPr>
                <w:rFonts w:asciiTheme="minorHAnsi" w:hAnsiTheme="minorHAnsi"/>
                <w:color w:val="000000" w:themeColor="text1"/>
              </w:rPr>
            </w:pPr>
          </w:p>
          <w:p w:rsidR="007D7CE8" w:rsidRPr="00833600" w:rsidRDefault="007D7CE8" w:rsidP="001A03E6">
            <w:pPr>
              <w:pStyle w:val="TableParagraph"/>
              <w:rPr>
                <w:rFonts w:asciiTheme="minorHAnsi" w:hAnsiTheme="minorHAnsi"/>
                <w:color w:val="000000" w:themeColor="text1"/>
              </w:rPr>
            </w:pPr>
          </w:p>
        </w:tc>
        <w:tc>
          <w:tcPr>
            <w:tcW w:w="1701" w:type="dxa"/>
          </w:tcPr>
          <w:p w:rsidR="007D7CE8" w:rsidRPr="00833600" w:rsidRDefault="007D7CE8" w:rsidP="008E056F">
            <w:pPr>
              <w:pStyle w:val="TableParagraph"/>
              <w:rPr>
                <w:rFonts w:asciiTheme="minorHAnsi" w:hAnsiTheme="minorHAnsi"/>
                <w:color w:val="000000" w:themeColor="text1"/>
              </w:rPr>
            </w:pPr>
            <w:r w:rsidRPr="00833600">
              <w:rPr>
                <w:rFonts w:asciiTheme="minorHAnsi" w:hAnsiTheme="minorHAnsi"/>
                <w:color w:val="000000" w:themeColor="text1"/>
              </w:rPr>
              <w:lastRenderedPageBreak/>
              <w:t>Annual</w:t>
            </w:r>
          </w:p>
        </w:tc>
        <w:tc>
          <w:tcPr>
            <w:tcW w:w="2108" w:type="dxa"/>
          </w:tcPr>
          <w:p w:rsidR="00112C8D" w:rsidRPr="00833600" w:rsidRDefault="00112C8D" w:rsidP="00112C8D">
            <w:pPr>
              <w:pStyle w:val="TableParagraph"/>
              <w:rPr>
                <w:rFonts w:asciiTheme="minorHAnsi" w:hAnsiTheme="minorHAnsi"/>
                <w:color w:val="000000" w:themeColor="text1"/>
              </w:rPr>
            </w:pPr>
            <w:r w:rsidRPr="00833600">
              <w:rPr>
                <w:rFonts w:asciiTheme="minorHAnsi" w:hAnsiTheme="minorHAnsi"/>
                <w:color w:val="000000" w:themeColor="text1"/>
              </w:rPr>
              <w:t>MCO wi</w:t>
            </w:r>
            <w:r>
              <w:rPr>
                <w:rFonts w:asciiTheme="minorHAnsi" w:hAnsiTheme="minorHAnsi"/>
                <w:color w:val="000000" w:themeColor="text1"/>
              </w:rPr>
              <w:t>ll review</w:t>
            </w:r>
            <w:r w:rsidRPr="00833600">
              <w:rPr>
                <w:rFonts w:asciiTheme="minorHAnsi" w:hAnsiTheme="minorHAnsi"/>
                <w:color w:val="000000" w:themeColor="text1"/>
              </w:rPr>
              <w:t xml:space="preserve"> the </w:t>
            </w:r>
            <w:r>
              <w:rPr>
                <w:rFonts w:asciiTheme="minorHAnsi" w:hAnsiTheme="minorHAnsi"/>
                <w:color w:val="000000" w:themeColor="text1"/>
              </w:rPr>
              <w:t xml:space="preserve">claims data set for the </w:t>
            </w:r>
            <w:r w:rsidRPr="00833600">
              <w:rPr>
                <w:rFonts w:asciiTheme="minorHAnsi" w:hAnsiTheme="minorHAnsi"/>
                <w:color w:val="000000" w:themeColor="text1"/>
              </w:rPr>
              <w:t>following:</w:t>
            </w:r>
          </w:p>
          <w:p w:rsidR="00112C8D" w:rsidRPr="00833600" w:rsidRDefault="00112C8D" w:rsidP="00112C8D">
            <w:pPr>
              <w:pStyle w:val="TableParagraph"/>
              <w:rPr>
                <w:rFonts w:asciiTheme="minorHAnsi" w:hAnsiTheme="minorHAnsi"/>
                <w:color w:val="000000" w:themeColor="text1"/>
              </w:rPr>
            </w:pPr>
          </w:p>
          <w:p w:rsidR="00112C8D" w:rsidRPr="00833600" w:rsidRDefault="00112C8D" w:rsidP="00112C8D">
            <w:pPr>
              <w:pStyle w:val="TableParagraph"/>
              <w:rPr>
                <w:rFonts w:asciiTheme="minorHAnsi" w:hAnsiTheme="minorHAnsi"/>
                <w:color w:val="000000" w:themeColor="text1"/>
              </w:rPr>
            </w:pPr>
            <w:r w:rsidRPr="00833600">
              <w:rPr>
                <w:rFonts w:asciiTheme="minorHAnsi" w:hAnsiTheme="minorHAnsi"/>
                <w:color w:val="000000" w:themeColor="text1"/>
              </w:rPr>
              <w:t xml:space="preserve">• Review encounter/claims </w:t>
            </w:r>
            <w:r w:rsidRPr="00833600">
              <w:rPr>
                <w:rFonts w:asciiTheme="minorHAnsi" w:hAnsiTheme="minorHAnsi"/>
                <w:color w:val="000000" w:themeColor="text1"/>
              </w:rPr>
              <w:lastRenderedPageBreak/>
              <w:t>universe sample of all claims paid or denied for 1 year;</w:t>
            </w:r>
          </w:p>
          <w:p w:rsidR="00112C8D" w:rsidRPr="00833600" w:rsidRDefault="00112C8D" w:rsidP="00112C8D">
            <w:pPr>
              <w:pStyle w:val="TableParagraph"/>
              <w:rPr>
                <w:rFonts w:asciiTheme="minorHAnsi" w:hAnsiTheme="minorHAnsi"/>
                <w:color w:val="000000" w:themeColor="text1"/>
              </w:rPr>
            </w:pPr>
            <w:r w:rsidRPr="00833600">
              <w:rPr>
                <w:rFonts w:asciiTheme="minorHAnsi" w:hAnsiTheme="minorHAnsi"/>
                <w:color w:val="000000" w:themeColor="text1"/>
              </w:rPr>
              <w:t>• Verify the member was eligible for benefits on the dates of service;</w:t>
            </w:r>
          </w:p>
          <w:p w:rsidR="00112C8D" w:rsidRPr="00833600" w:rsidRDefault="00112C8D" w:rsidP="00112C8D">
            <w:pPr>
              <w:pStyle w:val="TableParagraph"/>
              <w:rPr>
                <w:rFonts w:asciiTheme="minorHAnsi" w:hAnsiTheme="minorHAnsi"/>
                <w:color w:val="000000" w:themeColor="text1"/>
              </w:rPr>
            </w:pPr>
            <w:r w:rsidRPr="00833600">
              <w:rPr>
                <w:rFonts w:asciiTheme="minorHAnsi" w:hAnsiTheme="minorHAnsi"/>
                <w:color w:val="000000" w:themeColor="text1"/>
              </w:rPr>
              <w:t>• Review encounter submission and reconciliation to ensure requirements are met;</w:t>
            </w:r>
          </w:p>
          <w:p w:rsidR="00112C8D" w:rsidRPr="00833600" w:rsidRDefault="00112C8D" w:rsidP="00112C8D">
            <w:pPr>
              <w:pStyle w:val="TableParagraph"/>
              <w:rPr>
                <w:rFonts w:asciiTheme="minorHAnsi" w:hAnsiTheme="minorHAnsi"/>
                <w:color w:val="000000" w:themeColor="text1"/>
              </w:rPr>
            </w:pPr>
            <w:r w:rsidRPr="00833600">
              <w:rPr>
                <w:rFonts w:asciiTheme="minorHAnsi" w:hAnsiTheme="minorHAnsi"/>
                <w:color w:val="000000" w:themeColor="text1"/>
              </w:rPr>
              <w:t xml:space="preserve">• Review claim payment calculations and verify that claims were paid accurately; </w:t>
            </w:r>
          </w:p>
          <w:p w:rsidR="00112C8D" w:rsidRPr="00833600" w:rsidRDefault="00112C8D" w:rsidP="00112C8D">
            <w:pPr>
              <w:pStyle w:val="TableParagraph"/>
              <w:rPr>
                <w:rFonts w:asciiTheme="minorHAnsi" w:hAnsiTheme="minorHAnsi"/>
                <w:color w:val="000000" w:themeColor="text1"/>
              </w:rPr>
            </w:pPr>
            <w:r w:rsidRPr="00833600">
              <w:rPr>
                <w:rFonts w:asciiTheme="minorHAnsi" w:hAnsiTheme="minorHAnsi"/>
                <w:color w:val="000000" w:themeColor="text1"/>
              </w:rPr>
              <w:t xml:space="preserve">• Verify claims were submitted by the provider within 365 days of dates of service; </w:t>
            </w:r>
          </w:p>
          <w:p w:rsidR="007D7CE8" w:rsidRPr="00833600" w:rsidRDefault="00112C8D" w:rsidP="00112C8D">
            <w:pPr>
              <w:pStyle w:val="TableParagraph"/>
              <w:rPr>
                <w:rFonts w:asciiTheme="minorHAnsi" w:hAnsiTheme="minorHAnsi"/>
                <w:color w:val="000000" w:themeColor="text1"/>
              </w:rPr>
            </w:pPr>
            <w:r w:rsidRPr="00833600">
              <w:rPr>
                <w:rFonts w:asciiTheme="minorHAnsi" w:hAnsiTheme="minorHAnsi"/>
                <w:color w:val="000000" w:themeColor="text1"/>
              </w:rPr>
              <w:t>•Review responses to audit questionnaire to ensure compliance.</w:t>
            </w:r>
          </w:p>
        </w:tc>
      </w:tr>
    </w:tbl>
    <w:p w:rsidR="007C49A9" w:rsidRDefault="007C49A9" w:rsidP="00D12F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440"/>
        <w:gridCol w:w="3420"/>
        <w:gridCol w:w="1368"/>
      </w:tblGrid>
      <w:tr w:rsidR="00277505" w:rsidTr="00277505">
        <w:tc>
          <w:tcPr>
            <w:tcW w:w="4788" w:type="dxa"/>
            <w:gridSpan w:val="2"/>
          </w:tcPr>
          <w:p w:rsidR="00277505" w:rsidRDefault="00277505" w:rsidP="00D12FC6">
            <w:r>
              <w:t>[MCO]</w:t>
            </w:r>
          </w:p>
          <w:p w:rsidR="00277505" w:rsidRDefault="00277505" w:rsidP="00D12FC6">
            <w:r>
              <w:t>Name</w:t>
            </w:r>
          </w:p>
          <w:p w:rsidR="00277505" w:rsidRDefault="00277505" w:rsidP="00D12FC6">
            <w:r>
              <w:t>Title</w:t>
            </w:r>
          </w:p>
          <w:p w:rsidR="00277505" w:rsidRDefault="00277505" w:rsidP="00D12FC6">
            <w:r>
              <w:t>Address</w:t>
            </w:r>
          </w:p>
          <w:p w:rsidR="00277505" w:rsidRDefault="00277505" w:rsidP="00D12FC6">
            <w:r>
              <w:t>Email, phone</w:t>
            </w:r>
          </w:p>
        </w:tc>
        <w:tc>
          <w:tcPr>
            <w:tcW w:w="4788" w:type="dxa"/>
            <w:gridSpan w:val="2"/>
          </w:tcPr>
          <w:p w:rsidR="00277505" w:rsidRDefault="00277505" w:rsidP="00277505">
            <w:r>
              <w:t>[BHO]</w:t>
            </w:r>
          </w:p>
          <w:p w:rsidR="00277505" w:rsidRDefault="00277505" w:rsidP="00277505">
            <w:r>
              <w:t>Name</w:t>
            </w:r>
          </w:p>
          <w:p w:rsidR="00277505" w:rsidRDefault="00277505" w:rsidP="00277505">
            <w:r>
              <w:t>Title</w:t>
            </w:r>
          </w:p>
          <w:p w:rsidR="00277505" w:rsidRDefault="00277505" w:rsidP="00277505">
            <w:r>
              <w:t>Address</w:t>
            </w:r>
          </w:p>
          <w:p w:rsidR="00277505" w:rsidRDefault="00277505" w:rsidP="00277505">
            <w:r>
              <w:t>Email, phone</w:t>
            </w:r>
          </w:p>
        </w:tc>
      </w:tr>
      <w:tr w:rsidR="00277505" w:rsidTr="00277505">
        <w:tc>
          <w:tcPr>
            <w:tcW w:w="3348" w:type="dxa"/>
          </w:tcPr>
          <w:p w:rsidR="00277505" w:rsidRDefault="00277505" w:rsidP="00D12FC6"/>
        </w:tc>
        <w:tc>
          <w:tcPr>
            <w:tcW w:w="1440" w:type="dxa"/>
          </w:tcPr>
          <w:p w:rsidR="00277505" w:rsidRDefault="00277505" w:rsidP="00D12FC6"/>
        </w:tc>
        <w:tc>
          <w:tcPr>
            <w:tcW w:w="3420" w:type="dxa"/>
          </w:tcPr>
          <w:p w:rsidR="00277505" w:rsidRDefault="00277505" w:rsidP="00D12FC6"/>
        </w:tc>
        <w:tc>
          <w:tcPr>
            <w:tcW w:w="1368" w:type="dxa"/>
          </w:tcPr>
          <w:p w:rsidR="00277505" w:rsidRDefault="00277505" w:rsidP="00D12FC6"/>
        </w:tc>
      </w:tr>
      <w:tr w:rsidR="00277505" w:rsidTr="00277505">
        <w:tc>
          <w:tcPr>
            <w:tcW w:w="3348" w:type="dxa"/>
          </w:tcPr>
          <w:p w:rsidR="00277505" w:rsidRDefault="00277505" w:rsidP="00D12FC6">
            <w:pPr>
              <w:pBdr>
                <w:bottom w:val="single" w:sz="6" w:space="1" w:color="auto"/>
              </w:pBdr>
            </w:pPr>
          </w:p>
          <w:p w:rsidR="00277505" w:rsidRDefault="00277505" w:rsidP="00D12FC6"/>
        </w:tc>
        <w:tc>
          <w:tcPr>
            <w:tcW w:w="1440" w:type="dxa"/>
          </w:tcPr>
          <w:p w:rsidR="00277505" w:rsidRDefault="00277505" w:rsidP="00D12FC6">
            <w:pPr>
              <w:pBdr>
                <w:bottom w:val="single" w:sz="6" w:space="1" w:color="auto"/>
              </w:pBdr>
            </w:pPr>
          </w:p>
          <w:p w:rsidR="00277505" w:rsidRDefault="00277505" w:rsidP="00D12FC6"/>
        </w:tc>
        <w:tc>
          <w:tcPr>
            <w:tcW w:w="3420" w:type="dxa"/>
          </w:tcPr>
          <w:p w:rsidR="00277505" w:rsidRDefault="00277505" w:rsidP="00D12FC6">
            <w:pPr>
              <w:pBdr>
                <w:bottom w:val="single" w:sz="6" w:space="1" w:color="auto"/>
              </w:pBdr>
            </w:pPr>
          </w:p>
          <w:p w:rsidR="00277505" w:rsidRDefault="00277505" w:rsidP="00D12FC6"/>
        </w:tc>
        <w:tc>
          <w:tcPr>
            <w:tcW w:w="1368" w:type="dxa"/>
          </w:tcPr>
          <w:p w:rsidR="00277505" w:rsidRDefault="00277505" w:rsidP="00D12FC6">
            <w:pPr>
              <w:pBdr>
                <w:bottom w:val="single" w:sz="6" w:space="1" w:color="auto"/>
              </w:pBdr>
            </w:pPr>
          </w:p>
          <w:p w:rsidR="00277505" w:rsidRDefault="00277505" w:rsidP="00D12FC6"/>
        </w:tc>
      </w:tr>
      <w:tr w:rsidR="00277505" w:rsidTr="00277505">
        <w:tc>
          <w:tcPr>
            <w:tcW w:w="3348" w:type="dxa"/>
          </w:tcPr>
          <w:p w:rsidR="00277505" w:rsidRDefault="00277505" w:rsidP="00D12FC6">
            <w:r>
              <w:t>Signature</w:t>
            </w:r>
          </w:p>
        </w:tc>
        <w:tc>
          <w:tcPr>
            <w:tcW w:w="1440" w:type="dxa"/>
          </w:tcPr>
          <w:p w:rsidR="00277505" w:rsidRDefault="00277505" w:rsidP="00D12FC6">
            <w:r>
              <w:t>Date</w:t>
            </w:r>
          </w:p>
        </w:tc>
        <w:tc>
          <w:tcPr>
            <w:tcW w:w="3420" w:type="dxa"/>
          </w:tcPr>
          <w:p w:rsidR="00277505" w:rsidRDefault="00277505" w:rsidP="005C1A5B">
            <w:r>
              <w:t>Signature</w:t>
            </w:r>
          </w:p>
        </w:tc>
        <w:tc>
          <w:tcPr>
            <w:tcW w:w="1368" w:type="dxa"/>
          </w:tcPr>
          <w:p w:rsidR="00277505" w:rsidRDefault="00277505" w:rsidP="005C1A5B">
            <w:r>
              <w:t>Date</w:t>
            </w:r>
          </w:p>
        </w:tc>
      </w:tr>
    </w:tbl>
    <w:p w:rsidR="00277505" w:rsidRDefault="00277505" w:rsidP="00D12FC6"/>
    <w:sectPr w:rsidR="0027750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38" w:rsidRDefault="00771738" w:rsidP="00D12FC6">
      <w:r>
        <w:separator/>
      </w:r>
    </w:p>
  </w:endnote>
  <w:endnote w:type="continuationSeparator" w:id="0">
    <w:p w:rsidR="00771738" w:rsidRDefault="00771738" w:rsidP="00D1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EC" w:rsidRPr="00914AE0" w:rsidRDefault="008E09A2" w:rsidP="00914AE0">
    <w:pPr>
      <w:pStyle w:val="Footer"/>
      <w:tabs>
        <w:tab w:val="clear" w:pos="4680"/>
        <w:tab w:val="clear" w:pos="9360"/>
        <w:tab w:val="left" w:pos="5547"/>
      </w:tabs>
      <w:rPr>
        <w:sz w:val="20"/>
      </w:rPr>
    </w:pPr>
    <w:sdt>
      <w:sdtPr>
        <w:id w:val="-585698932"/>
        <w:docPartObj>
          <w:docPartGallery w:val="Page Numbers (Bottom of Page)"/>
          <w:docPartUnique/>
        </w:docPartObj>
      </w:sdtPr>
      <w:sdtEndPr>
        <w:rPr>
          <w:noProof/>
        </w:rPr>
      </w:sdtEndPr>
      <w:sdtContent>
        <w:r w:rsidR="00914AE0">
          <w:rPr>
            <w:sz w:val="20"/>
          </w:rPr>
          <w:t xml:space="preserve">Claims Encounters </w:t>
        </w:r>
        <w:r w:rsidR="00914AE0" w:rsidRPr="008500F8">
          <w:rPr>
            <w:sz w:val="20"/>
          </w:rPr>
          <w:t>Delegation Grid</w:t>
        </w:r>
        <w:r w:rsidR="00914AE0">
          <w:rPr>
            <w:sz w:val="20"/>
          </w:rPr>
          <w:t>_</w:t>
        </w:r>
        <w:r w:rsidR="0032369E">
          <w:rPr>
            <w:sz w:val="20"/>
          </w:rPr>
          <w:t>CHPW</w:t>
        </w:r>
        <w:r w:rsidR="00914AE0">
          <w:rPr>
            <w:sz w:val="20"/>
          </w:rPr>
          <w:t>_</w:t>
        </w:r>
        <w:r w:rsidR="0032369E">
          <w:rPr>
            <w:sz w:val="20"/>
          </w:rPr>
          <w:t xml:space="preserve">20180815 </w:t>
        </w:r>
        <w:r w:rsidR="00914AE0">
          <w:rPr>
            <w:sz w:val="20"/>
          </w:rPr>
          <w:tab/>
        </w:r>
        <w:r w:rsidR="00914AE0">
          <w:rPr>
            <w:sz w:val="20"/>
          </w:rPr>
          <w:tab/>
        </w:r>
        <w:r w:rsidR="00914AE0">
          <w:rPr>
            <w:sz w:val="20"/>
          </w:rPr>
          <w:tab/>
        </w:r>
        <w:r w:rsidR="00914AE0">
          <w:rPr>
            <w:sz w:val="20"/>
          </w:rPr>
          <w:tab/>
        </w:r>
        <w:r w:rsidR="00914AE0">
          <w:rPr>
            <w:sz w:val="20"/>
          </w:rPr>
          <w:tab/>
        </w:r>
      </w:sdtContent>
    </w:sdt>
    <w:r w:rsidR="00914AE0" w:rsidRPr="00914AE0">
      <w:rPr>
        <w:noProof/>
        <w:color w:val="808080" w:themeColor="background1" w:themeShade="80"/>
        <w:spacing w:val="60"/>
        <w:sz w:val="20"/>
      </w:rPr>
      <w:t>Page</w:t>
    </w:r>
    <w:r w:rsidR="00914AE0" w:rsidRPr="00914AE0">
      <w:rPr>
        <w:noProof/>
        <w:sz w:val="20"/>
      </w:rPr>
      <w:t xml:space="preserve"> | </w:t>
    </w:r>
    <w:r w:rsidR="00914AE0" w:rsidRPr="00914AE0">
      <w:rPr>
        <w:noProof/>
        <w:sz w:val="20"/>
      </w:rPr>
      <w:fldChar w:fldCharType="begin"/>
    </w:r>
    <w:r w:rsidR="00914AE0" w:rsidRPr="00914AE0">
      <w:rPr>
        <w:noProof/>
        <w:sz w:val="20"/>
      </w:rPr>
      <w:instrText xml:space="preserve"> PAGE   \* MERGEFORMAT </w:instrText>
    </w:r>
    <w:r w:rsidR="00914AE0" w:rsidRPr="00914AE0">
      <w:rPr>
        <w:noProof/>
        <w:sz w:val="20"/>
      </w:rPr>
      <w:fldChar w:fldCharType="separate"/>
    </w:r>
    <w:r w:rsidRPr="008E09A2">
      <w:rPr>
        <w:b/>
        <w:bCs/>
        <w:noProof/>
        <w:sz w:val="20"/>
      </w:rPr>
      <w:t>5</w:t>
    </w:r>
    <w:r w:rsidR="00914AE0" w:rsidRPr="00914AE0">
      <w:rPr>
        <w:b/>
        <w:bCs/>
        <w:noProof/>
        <w:sz w:val="20"/>
      </w:rPr>
      <w:fldChar w:fldCharType="end"/>
    </w:r>
  </w:p>
  <w:p w:rsidR="00B765EC" w:rsidRDefault="00B76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38" w:rsidRDefault="00771738" w:rsidP="00D12FC6">
      <w:r>
        <w:separator/>
      </w:r>
    </w:p>
  </w:footnote>
  <w:footnote w:type="continuationSeparator" w:id="0">
    <w:p w:rsidR="00771738" w:rsidRDefault="00771738" w:rsidP="00D12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C6" w:rsidRPr="00914AE0" w:rsidRDefault="00914AE0" w:rsidP="00914AE0">
    <w:pPr>
      <w:pStyle w:val="Header"/>
    </w:pPr>
    <w:r>
      <w:rPr>
        <w:noProof/>
      </w:rPr>
      <w:drawing>
        <wp:inline distT="0" distB="0" distL="0" distR="0" wp14:anchorId="7EDE6E2A" wp14:editId="36352E6E">
          <wp:extent cx="2360295" cy="627380"/>
          <wp:effectExtent l="0" t="0" r="1905" b="1270"/>
          <wp:docPr id="1" name="Picture 1" descr="CHPLogo_Hz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PLogo_Hz_4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295" cy="627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779"/>
    <w:multiLevelType w:val="hybridMultilevel"/>
    <w:tmpl w:val="7708E498"/>
    <w:lvl w:ilvl="0" w:tplc="18721D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7038C"/>
    <w:multiLevelType w:val="hybridMultilevel"/>
    <w:tmpl w:val="6BDA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F0F6D"/>
    <w:multiLevelType w:val="hybridMultilevel"/>
    <w:tmpl w:val="FF04C2AC"/>
    <w:lvl w:ilvl="0" w:tplc="18721DE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C5273"/>
    <w:multiLevelType w:val="hybridMultilevel"/>
    <w:tmpl w:val="74CA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26082E"/>
    <w:multiLevelType w:val="hybridMultilevel"/>
    <w:tmpl w:val="FB48AEC8"/>
    <w:lvl w:ilvl="0" w:tplc="18721D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6C"/>
    <w:rsid w:val="0000034B"/>
    <w:rsid w:val="0006697E"/>
    <w:rsid w:val="000927FB"/>
    <w:rsid w:val="000B7B8B"/>
    <w:rsid w:val="0010275B"/>
    <w:rsid w:val="00104247"/>
    <w:rsid w:val="00112C8D"/>
    <w:rsid w:val="00124C18"/>
    <w:rsid w:val="00167F39"/>
    <w:rsid w:val="00174C39"/>
    <w:rsid w:val="00176919"/>
    <w:rsid w:val="00195E07"/>
    <w:rsid w:val="001A03E6"/>
    <w:rsid w:val="001B48E7"/>
    <w:rsid w:val="001C1C96"/>
    <w:rsid w:val="00230E49"/>
    <w:rsid w:val="0023762F"/>
    <w:rsid w:val="00255DF7"/>
    <w:rsid w:val="00277505"/>
    <w:rsid w:val="002F06D0"/>
    <w:rsid w:val="002F4847"/>
    <w:rsid w:val="0032369E"/>
    <w:rsid w:val="00340486"/>
    <w:rsid w:val="003511F0"/>
    <w:rsid w:val="003512E6"/>
    <w:rsid w:val="003C1F39"/>
    <w:rsid w:val="003E6BE2"/>
    <w:rsid w:val="003F5182"/>
    <w:rsid w:val="00402308"/>
    <w:rsid w:val="00410319"/>
    <w:rsid w:val="004133B9"/>
    <w:rsid w:val="004202F4"/>
    <w:rsid w:val="0046088A"/>
    <w:rsid w:val="00460AF6"/>
    <w:rsid w:val="004917EC"/>
    <w:rsid w:val="004D1DE0"/>
    <w:rsid w:val="004F3F6B"/>
    <w:rsid w:val="00547A16"/>
    <w:rsid w:val="00591CC5"/>
    <w:rsid w:val="0062726C"/>
    <w:rsid w:val="0063476E"/>
    <w:rsid w:val="006B1556"/>
    <w:rsid w:val="006C2B7D"/>
    <w:rsid w:val="006F5EFB"/>
    <w:rsid w:val="006F7604"/>
    <w:rsid w:val="00720B0B"/>
    <w:rsid w:val="0072569E"/>
    <w:rsid w:val="00753C93"/>
    <w:rsid w:val="0076048F"/>
    <w:rsid w:val="0076700D"/>
    <w:rsid w:val="00771738"/>
    <w:rsid w:val="00772DE8"/>
    <w:rsid w:val="007C49A9"/>
    <w:rsid w:val="007C7909"/>
    <w:rsid w:val="007D24CD"/>
    <w:rsid w:val="007D71DA"/>
    <w:rsid w:val="007D7CE8"/>
    <w:rsid w:val="007E79A0"/>
    <w:rsid w:val="00833600"/>
    <w:rsid w:val="008411A5"/>
    <w:rsid w:val="008E09A2"/>
    <w:rsid w:val="008E0A95"/>
    <w:rsid w:val="008E7299"/>
    <w:rsid w:val="00912538"/>
    <w:rsid w:val="00914AE0"/>
    <w:rsid w:val="0092463D"/>
    <w:rsid w:val="009430D9"/>
    <w:rsid w:val="009A5899"/>
    <w:rsid w:val="009C3602"/>
    <w:rsid w:val="009D0558"/>
    <w:rsid w:val="00A14023"/>
    <w:rsid w:val="00A47A39"/>
    <w:rsid w:val="00A523A4"/>
    <w:rsid w:val="00AA09B9"/>
    <w:rsid w:val="00AB00A9"/>
    <w:rsid w:val="00AB1775"/>
    <w:rsid w:val="00AF63DF"/>
    <w:rsid w:val="00B02548"/>
    <w:rsid w:val="00B03CA0"/>
    <w:rsid w:val="00B362BF"/>
    <w:rsid w:val="00B531D1"/>
    <w:rsid w:val="00B712DA"/>
    <w:rsid w:val="00B765EC"/>
    <w:rsid w:val="00B80C61"/>
    <w:rsid w:val="00B90E51"/>
    <w:rsid w:val="00B91175"/>
    <w:rsid w:val="00BA156C"/>
    <w:rsid w:val="00BE1EAF"/>
    <w:rsid w:val="00C06C5F"/>
    <w:rsid w:val="00C3507B"/>
    <w:rsid w:val="00C376A5"/>
    <w:rsid w:val="00C85F07"/>
    <w:rsid w:val="00CE764B"/>
    <w:rsid w:val="00D057C3"/>
    <w:rsid w:val="00D12FC6"/>
    <w:rsid w:val="00D14527"/>
    <w:rsid w:val="00D66A02"/>
    <w:rsid w:val="00DB4BB7"/>
    <w:rsid w:val="00DF00DE"/>
    <w:rsid w:val="00E07E7D"/>
    <w:rsid w:val="00E66F6B"/>
    <w:rsid w:val="00E67FE2"/>
    <w:rsid w:val="00E73890"/>
    <w:rsid w:val="00E8167E"/>
    <w:rsid w:val="00E97DC2"/>
    <w:rsid w:val="00EA0BB4"/>
    <w:rsid w:val="00F36914"/>
    <w:rsid w:val="00F527C4"/>
    <w:rsid w:val="00F74C92"/>
    <w:rsid w:val="00F8602B"/>
    <w:rsid w:val="00F905F3"/>
    <w:rsid w:val="00FA5F80"/>
    <w:rsid w:val="00FB2794"/>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FC6"/>
    <w:rPr>
      <w:rFonts w:ascii="Tahoma" w:hAnsi="Tahoma" w:cs="Tahoma"/>
      <w:sz w:val="16"/>
      <w:szCs w:val="16"/>
    </w:rPr>
  </w:style>
  <w:style w:type="character" w:customStyle="1" w:styleId="BalloonTextChar">
    <w:name w:val="Balloon Text Char"/>
    <w:basedOn w:val="DefaultParagraphFont"/>
    <w:link w:val="BalloonText"/>
    <w:uiPriority w:val="99"/>
    <w:semiHidden/>
    <w:rsid w:val="00D12FC6"/>
    <w:rPr>
      <w:rFonts w:ascii="Tahoma" w:hAnsi="Tahoma" w:cs="Tahoma"/>
      <w:sz w:val="16"/>
      <w:szCs w:val="16"/>
    </w:rPr>
  </w:style>
  <w:style w:type="paragraph" w:styleId="Header">
    <w:name w:val="header"/>
    <w:basedOn w:val="Normal"/>
    <w:link w:val="HeaderChar"/>
    <w:uiPriority w:val="99"/>
    <w:unhideWhenUsed/>
    <w:rsid w:val="00D12FC6"/>
    <w:pPr>
      <w:tabs>
        <w:tab w:val="center" w:pos="4680"/>
        <w:tab w:val="right" w:pos="9360"/>
      </w:tabs>
    </w:pPr>
  </w:style>
  <w:style w:type="character" w:customStyle="1" w:styleId="HeaderChar">
    <w:name w:val="Header Char"/>
    <w:basedOn w:val="DefaultParagraphFont"/>
    <w:link w:val="Header"/>
    <w:uiPriority w:val="99"/>
    <w:rsid w:val="00D12FC6"/>
  </w:style>
  <w:style w:type="paragraph" w:styleId="Footer">
    <w:name w:val="footer"/>
    <w:basedOn w:val="Normal"/>
    <w:link w:val="FooterChar"/>
    <w:uiPriority w:val="99"/>
    <w:unhideWhenUsed/>
    <w:rsid w:val="00D12FC6"/>
    <w:pPr>
      <w:tabs>
        <w:tab w:val="center" w:pos="4680"/>
        <w:tab w:val="right" w:pos="9360"/>
      </w:tabs>
    </w:pPr>
  </w:style>
  <w:style w:type="character" w:customStyle="1" w:styleId="FooterChar">
    <w:name w:val="Footer Char"/>
    <w:basedOn w:val="DefaultParagraphFont"/>
    <w:link w:val="Footer"/>
    <w:uiPriority w:val="99"/>
    <w:rsid w:val="00D12FC6"/>
  </w:style>
  <w:style w:type="table" w:styleId="TableGrid">
    <w:name w:val="Table Grid"/>
    <w:basedOn w:val="TableNormal"/>
    <w:uiPriority w:val="59"/>
    <w:rsid w:val="00D12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5EC"/>
    <w:pPr>
      <w:ind w:left="720"/>
      <w:contextualSpacing/>
    </w:pPr>
  </w:style>
  <w:style w:type="paragraph" w:styleId="BodyText">
    <w:name w:val="Body Text"/>
    <w:basedOn w:val="Normal"/>
    <w:link w:val="BodyTextChar"/>
    <w:uiPriority w:val="1"/>
    <w:qFormat/>
    <w:rsid w:val="00B765EC"/>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765EC"/>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B765EC"/>
    <w:pPr>
      <w:widowControl w:val="0"/>
      <w:autoSpaceDE w:val="0"/>
      <w:autoSpaceDN w:val="0"/>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B362BF"/>
    <w:rPr>
      <w:sz w:val="16"/>
      <w:szCs w:val="16"/>
    </w:rPr>
  </w:style>
  <w:style w:type="paragraph" w:styleId="CommentText">
    <w:name w:val="annotation text"/>
    <w:basedOn w:val="Normal"/>
    <w:link w:val="CommentTextChar"/>
    <w:uiPriority w:val="99"/>
    <w:semiHidden/>
    <w:unhideWhenUsed/>
    <w:rsid w:val="00B362BF"/>
    <w:rPr>
      <w:sz w:val="20"/>
      <w:szCs w:val="20"/>
    </w:rPr>
  </w:style>
  <w:style w:type="character" w:customStyle="1" w:styleId="CommentTextChar">
    <w:name w:val="Comment Text Char"/>
    <w:basedOn w:val="DefaultParagraphFont"/>
    <w:link w:val="CommentText"/>
    <w:uiPriority w:val="99"/>
    <w:semiHidden/>
    <w:rsid w:val="00B362BF"/>
    <w:rPr>
      <w:sz w:val="20"/>
      <w:szCs w:val="20"/>
    </w:rPr>
  </w:style>
  <w:style w:type="paragraph" w:styleId="CommentSubject">
    <w:name w:val="annotation subject"/>
    <w:basedOn w:val="CommentText"/>
    <w:next w:val="CommentText"/>
    <w:link w:val="CommentSubjectChar"/>
    <w:uiPriority w:val="99"/>
    <w:semiHidden/>
    <w:unhideWhenUsed/>
    <w:rsid w:val="00B362BF"/>
    <w:rPr>
      <w:b/>
      <w:bCs/>
    </w:rPr>
  </w:style>
  <w:style w:type="character" w:customStyle="1" w:styleId="CommentSubjectChar">
    <w:name w:val="Comment Subject Char"/>
    <w:basedOn w:val="CommentTextChar"/>
    <w:link w:val="CommentSubject"/>
    <w:uiPriority w:val="99"/>
    <w:semiHidden/>
    <w:rsid w:val="00B362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FC6"/>
    <w:rPr>
      <w:rFonts w:ascii="Tahoma" w:hAnsi="Tahoma" w:cs="Tahoma"/>
      <w:sz w:val="16"/>
      <w:szCs w:val="16"/>
    </w:rPr>
  </w:style>
  <w:style w:type="character" w:customStyle="1" w:styleId="BalloonTextChar">
    <w:name w:val="Balloon Text Char"/>
    <w:basedOn w:val="DefaultParagraphFont"/>
    <w:link w:val="BalloonText"/>
    <w:uiPriority w:val="99"/>
    <w:semiHidden/>
    <w:rsid w:val="00D12FC6"/>
    <w:rPr>
      <w:rFonts w:ascii="Tahoma" w:hAnsi="Tahoma" w:cs="Tahoma"/>
      <w:sz w:val="16"/>
      <w:szCs w:val="16"/>
    </w:rPr>
  </w:style>
  <w:style w:type="paragraph" w:styleId="Header">
    <w:name w:val="header"/>
    <w:basedOn w:val="Normal"/>
    <w:link w:val="HeaderChar"/>
    <w:uiPriority w:val="99"/>
    <w:unhideWhenUsed/>
    <w:rsid w:val="00D12FC6"/>
    <w:pPr>
      <w:tabs>
        <w:tab w:val="center" w:pos="4680"/>
        <w:tab w:val="right" w:pos="9360"/>
      </w:tabs>
    </w:pPr>
  </w:style>
  <w:style w:type="character" w:customStyle="1" w:styleId="HeaderChar">
    <w:name w:val="Header Char"/>
    <w:basedOn w:val="DefaultParagraphFont"/>
    <w:link w:val="Header"/>
    <w:uiPriority w:val="99"/>
    <w:rsid w:val="00D12FC6"/>
  </w:style>
  <w:style w:type="paragraph" w:styleId="Footer">
    <w:name w:val="footer"/>
    <w:basedOn w:val="Normal"/>
    <w:link w:val="FooterChar"/>
    <w:uiPriority w:val="99"/>
    <w:unhideWhenUsed/>
    <w:rsid w:val="00D12FC6"/>
    <w:pPr>
      <w:tabs>
        <w:tab w:val="center" w:pos="4680"/>
        <w:tab w:val="right" w:pos="9360"/>
      </w:tabs>
    </w:pPr>
  </w:style>
  <w:style w:type="character" w:customStyle="1" w:styleId="FooterChar">
    <w:name w:val="Footer Char"/>
    <w:basedOn w:val="DefaultParagraphFont"/>
    <w:link w:val="Footer"/>
    <w:uiPriority w:val="99"/>
    <w:rsid w:val="00D12FC6"/>
  </w:style>
  <w:style w:type="table" w:styleId="TableGrid">
    <w:name w:val="Table Grid"/>
    <w:basedOn w:val="TableNormal"/>
    <w:uiPriority w:val="59"/>
    <w:rsid w:val="00D12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5EC"/>
    <w:pPr>
      <w:ind w:left="720"/>
      <w:contextualSpacing/>
    </w:pPr>
  </w:style>
  <w:style w:type="paragraph" w:styleId="BodyText">
    <w:name w:val="Body Text"/>
    <w:basedOn w:val="Normal"/>
    <w:link w:val="BodyTextChar"/>
    <w:uiPriority w:val="1"/>
    <w:qFormat/>
    <w:rsid w:val="00B765EC"/>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765EC"/>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B765EC"/>
    <w:pPr>
      <w:widowControl w:val="0"/>
      <w:autoSpaceDE w:val="0"/>
      <w:autoSpaceDN w:val="0"/>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B362BF"/>
    <w:rPr>
      <w:sz w:val="16"/>
      <w:szCs w:val="16"/>
    </w:rPr>
  </w:style>
  <w:style w:type="paragraph" w:styleId="CommentText">
    <w:name w:val="annotation text"/>
    <w:basedOn w:val="Normal"/>
    <w:link w:val="CommentTextChar"/>
    <w:uiPriority w:val="99"/>
    <w:semiHidden/>
    <w:unhideWhenUsed/>
    <w:rsid w:val="00B362BF"/>
    <w:rPr>
      <w:sz w:val="20"/>
      <w:szCs w:val="20"/>
    </w:rPr>
  </w:style>
  <w:style w:type="character" w:customStyle="1" w:styleId="CommentTextChar">
    <w:name w:val="Comment Text Char"/>
    <w:basedOn w:val="DefaultParagraphFont"/>
    <w:link w:val="CommentText"/>
    <w:uiPriority w:val="99"/>
    <w:semiHidden/>
    <w:rsid w:val="00B362BF"/>
    <w:rPr>
      <w:sz w:val="20"/>
      <w:szCs w:val="20"/>
    </w:rPr>
  </w:style>
  <w:style w:type="paragraph" w:styleId="CommentSubject">
    <w:name w:val="annotation subject"/>
    <w:basedOn w:val="CommentText"/>
    <w:next w:val="CommentText"/>
    <w:link w:val="CommentSubjectChar"/>
    <w:uiPriority w:val="99"/>
    <w:semiHidden/>
    <w:unhideWhenUsed/>
    <w:rsid w:val="00B362BF"/>
    <w:rPr>
      <w:b/>
      <w:bCs/>
    </w:rPr>
  </w:style>
  <w:style w:type="character" w:customStyle="1" w:styleId="CommentSubjectChar">
    <w:name w:val="Comment Subject Char"/>
    <w:basedOn w:val="CommentTextChar"/>
    <w:link w:val="CommentSubject"/>
    <w:uiPriority w:val="99"/>
    <w:semiHidden/>
    <w:rsid w:val="00B362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C434-4CEF-453F-903C-613C2E30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2120</Words>
  <Characters>12086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CHPW</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Cohen</dc:creator>
  <cp:lastModifiedBy>Donna Arcieri</cp:lastModifiedBy>
  <cp:revision>2</cp:revision>
  <dcterms:created xsi:type="dcterms:W3CDTF">2018-08-22T20:23:00Z</dcterms:created>
  <dcterms:modified xsi:type="dcterms:W3CDTF">2018-08-22T20:23:00Z</dcterms:modified>
</cp:coreProperties>
</file>