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43E7" w:rsidRPr="00017286" w:rsidRDefault="00EE43E7" w:rsidP="00EE43E7">
      <w:pPr>
        <w:rPr>
          <w:rFonts w:asciiTheme="minorHAnsi" w:hAnsiTheme="minorHAnsi" w:cstheme="minorHAnsi"/>
          <w:b/>
          <w:bCs/>
          <w:sz w:val="28"/>
          <w:szCs w:val="28"/>
        </w:rPr>
      </w:pPr>
      <w:r w:rsidRPr="00017286">
        <w:rPr>
          <w:rFonts w:asciiTheme="minorHAnsi" w:hAnsiTheme="minorHAnsi" w:cstheme="minorHAnsi"/>
          <w:b/>
          <w:bCs/>
          <w:sz w:val="28"/>
          <w:szCs w:val="28"/>
        </w:rPr>
        <w:t>DBHR COVID-19 call for behavioral health providers</w:t>
      </w:r>
    </w:p>
    <w:p w:rsidR="00EE43E7" w:rsidRPr="00017286" w:rsidRDefault="003A1456" w:rsidP="00EE43E7">
      <w:pPr>
        <w:rPr>
          <w:rFonts w:asciiTheme="minorHAnsi" w:hAnsiTheme="minorHAnsi" w:cstheme="minorHAnsi"/>
          <w:sz w:val="26"/>
          <w:szCs w:val="26"/>
        </w:rPr>
      </w:pPr>
      <w:r>
        <w:rPr>
          <w:rFonts w:asciiTheme="minorHAnsi" w:hAnsiTheme="minorHAnsi" w:cstheme="minorHAnsi"/>
          <w:sz w:val="26"/>
          <w:szCs w:val="26"/>
        </w:rPr>
        <w:t xml:space="preserve">May </w:t>
      </w:r>
      <w:r w:rsidR="007574D5">
        <w:rPr>
          <w:rFonts w:asciiTheme="minorHAnsi" w:hAnsiTheme="minorHAnsi" w:cstheme="minorHAnsi"/>
          <w:sz w:val="26"/>
          <w:szCs w:val="26"/>
        </w:rPr>
        <w:t>19</w:t>
      </w:r>
      <w:r w:rsidR="00EE43E7" w:rsidRPr="00017286">
        <w:rPr>
          <w:rFonts w:asciiTheme="minorHAnsi" w:hAnsiTheme="minorHAnsi" w:cstheme="minorHAnsi"/>
          <w:sz w:val="26"/>
          <w:szCs w:val="26"/>
        </w:rPr>
        <w:t>, 2020</w:t>
      </w:r>
    </w:p>
    <w:p w:rsidR="0063284C" w:rsidRPr="00017286" w:rsidRDefault="0063284C" w:rsidP="00DA2445">
      <w:pPr>
        <w:rPr>
          <w:rFonts w:asciiTheme="minorHAnsi" w:hAnsiTheme="minorHAnsi" w:cstheme="minorHAnsi"/>
        </w:rPr>
      </w:pPr>
    </w:p>
    <w:p w:rsidR="00DA2445" w:rsidRPr="00017286" w:rsidRDefault="00DA2445" w:rsidP="00DA2445">
      <w:pPr>
        <w:rPr>
          <w:rFonts w:asciiTheme="minorHAnsi" w:hAnsiTheme="minorHAnsi" w:cstheme="minorHAnsi"/>
        </w:rPr>
      </w:pPr>
    </w:p>
    <w:p w:rsidR="000E40F2" w:rsidRPr="00017286" w:rsidRDefault="007574D5" w:rsidP="000E40F2">
      <w:pPr>
        <w:rPr>
          <w:rFonts w:asciiTheme="minorHAnsi" w:hAnsiTheme="minorHAnsi" w:cstheme="minorHAnsi"/>
        </w:rPr>
      </w:pPr>
      <w:r>
        <w:rPr>
          <w:rFonts w:asciiTheme="minorHAnsi" w:hAnsiTheme="minorHAnsi" w:cstheme="minorHAnsi"/>
          <w:b/>
          <w:bCs/>
        </w:rPr>
        <w:t>Compassion Fatigue Tips</w:t>
      </w:r>
      <w:r w:rsidR="008B1B04" w:rsidRPr="00017286">
        <w:rPr>
          <w:rFonts w:asciiTheme="minorHAnsi" w:hAnsiTheme="minorHAnsi" w:cstheme="minorHAnsi"/>
        </w:rPr>
        <w:t xml:space="preserve"> </w:t>
      </w:r>
    </w:p>
    <w:p w:rsidR="008A2352" w:rsidRPr="00BC5C5A" w:rsidRDefault="001E0C16" w:rsidP="003A1456">
      <w:pPr>
        <w:pStyle w:val="ListParagraph"/>
        <w:numPr>
          <w:ilvl w:val="0"/>
          <w:numId w:val="1"/>
        </w:numPr>
        <w:rPr>
          <w:rFonts w:cstheme="minorHAnsi"/>
          <w:b/>
          <w:bCs/>
        </w:rPr>
      </w:pPr>
      <w:r>
        <w:rPr>
          <w:rFonts w:cstheme="minorHAnsi"/>
        </w:rPr>
        <w:t>See slides for resources</w:t>
      </w:r>
    </w:p>
    <w:p w:rsidR="003A1456" w:rsidRPr="007574D5" w:rsidRDefault="003A1456" w:rsidP="003A1456">
      <w:pPr>
        <w:pStyle w:val="ListParagraph"/>
        <w:rPr>
          <w:rFonts w:cstheme="minorHAnsi"/>
          <w:b/>
          <w:bCs/>
        </w:rPr>
      </w:pPr>
    </w:p>
    <w:p w:rsidR="007574D5" w:rsidRPr="007574D5" w:rsidRDefault="007574D5" w:rsidP="007574D5">
      <w:pPr>
        <w:rPr>
          <w:rFonts w:asciiTheme="minorHAnsi" w:hAnsiTheme="minorHAnsi" w:cstheme="minorHAnsi"/>
        </w:rPr>
      </w:pPr>
      <w:r w:rsidRPr="007574D5">
        <w:rPr>
          <w:rFonts w:asciiTheme="minorHAnsi" w:hAnsiTheme="minorHAnsi" w:cstheme="minorHAnsi"/>
          <w:b/>
          <w:bCs/>
        </w:rPr>
        <w:t>Statewide BH Forecast: May update</w:t>
      </w:r>
      <w:r w:rsidRPr="007574D5">
        <w:rPr>
          <w:rFonts w:asciiTheme="minorHAnsi" w:hAnsiTheme="minorHAnsi" w:cstheme="minorHAnsi"/>
        </w:rPr>
        <w:t xml:space="preserve"> – Trevor Covington</w:t>
      </w:r>
    </w:p>
    <w:p w:rsidR="007574D5" w:rsidRPr="007574D5" w:rsidRDefault="007574D5" w:rsidP="007574D5">
      <w:pPr>
        <w:pStyle w:val="ListParagraph"/>
        <w:numPr>
          <w:ilvl w:val="0"/>
          <w:numId w:val="8"/>
        </w:numPr>
        <w:rPr>
          <w:rFonts w:cstheme="minorHAnsi"/>
        </w:rPr>
      </w:pPr>
      <w:r w:rsidRPr="007574D5">
        <w:rPr>
          <w:rFonts w:cstheme="minorHAnsi"/>
        </w:rPr>
        <w:t>Created by DOH BH Strike Team based on literature review &amp; informed by data</w:t>
      </w:r>
    </w:p>
    <w:p w:rsidR="007574D5" w:rsidRPr="007574D5" w:rsidRDefault="007574D5" w:rsidP="007574D5">
      <w:pPr>
        <w:pStyle w:val="ListParagraph"/>
        <w:numPr>
          <w:ilvl w:val="0"/>
          <w:numId w:val="8"/>
        </w:numPr>
        <w:rPr>
          <w:rFonts w:cstheme="minorHAnsi"/>
        </w:rPr>
      </w:pPr>
      <w:r w:rsidRPr="007574D5">
        <w:rPr>
          <w:rFonts w:cstheme="minorHAnsi"/>
        </w:rPr>
        <w:t>Much more to be added over time</w:t>
      </w:r>
    </w:p>
    <w:p w:rsidR="007574D5" w:rsidRDefault="007574D5" w:rsidP="007574D5">
      <w:pPr>
        <w:pStyle w:val="ListParagraph"/>
        <w:numPr>
          <w:ilvl w:val="0"/>
          <w:numId w:val="8"/>
        </w:numPr>
        <w:rPr>
          <w:rFonts w:cstheme="minorHAnsi"/>
        </w:rPr>
      </w:pPr>
      <w:r w:rsidRPr="007574D5">
        <w:rPr>
          <w:rFonts w:cstheme="minorHAnsi"/>
        </w:rPr>
        <w:t>Anticipate upward of 2-3million Washingtonians experience BH symptoms consistent with acute stress, anxiety, or depression in the next 6 months</w:t>
      </w:r>
    </w:p>
    <w:p w:rsidR="007574D5" w:rsidRDefault="007574D5" w:rsidP="007574D5">
      <w:pPr>
        <w:pStyle w:val="ListParagraph"/>
        <w:numPr>
          <w:ilvl w:val="0"/>
          <w:numId w:val="8"/>
        </w:numPr>
        <w:rPr>
          <w:rFonts w:cstheme="minorHAnsi"/>
        </w:rPr>
      </w:pPr>
      <w:r>
        <w:rPr>
          <w:rFonts w:cstheme="minorHAnsi"/>
        </w:rPr>
        <w:t>17% increase in domestic violence, 25% decrease in other offenses</w:t>
      </w:r>
    </w:p>
    <w:p w:rsidR="00AF1F43" w:rsidRDefault="00AF1F43" w:rsidP="007574D5">
      <w:pPr>
        <w:pStyle w:val="ListParagraph"/>
        <w:numPr>
          <w:ilvl w:val="0"/>
          <w:numId w:val="8"/>
        </w:numPr>
        <w:rPr>
          <w:rFonts w:cstheme="minorHAnsi"/>
        </w:rPr>
      </w:pPr>
      <w:r>
        <w:rPr>
          <w:rFonts w:cstheme="minorHAnsi"/>
        </w:rPr>
        <w:t>Q&amp;A</w:t>
      </w:r>
    </w:p>
    <w:p w:rsidR="00AF1F43" w:rsidRDefault="00AF1F43" w:rsidP="00AF1F43">
      <w:pPr>
        <w:pStyle w:val="ListParagraph"/>
        <w:numPr>
          <w:ilvl w:val="1"/>
          <w:numId w:val="8"/>
        </w:numPr>
        <w:rPr>
          <w:rFonts w:cstheme="minorHAnsi"/>
        </w:rPr>
      </w:pPr>
      <w:r>
        <w:rPr>
          <w:rFonts w:cstheme="minorHAnsi"/>
        </w:rPr>
        <w:t>What is data telling us so far in the actual data? Seeing increase in suicide &amp; DV?</w:t>
      </w:r>
    </w:p>
    <w:p w:rsidR="00AF1F43" w:rsidRPr="00432638" w:rsidRDefault="00AF1F43" w:rsidP="00432638">
      <w:pPr>
        <w:pStyle w:val="ListParagraph"/>
        <w:numPr>
          <w:ilvl w:val="2"/>
          <w:numId w:val="8"/>
        </w:numPr>
        <w:rPr>
          <w:rFonts w:cstheme="minorHAnsi"/>
        </w:rPr>
      </w:pPr>
      <w:r>
        <w:rPr>
          <w:rFonts w:cstheme="minorHAnsi"/>
        </w:rPr>
        <w:t>Don’t have enough data yet on suicide, but starting to see spikes in suicidal ideation esp. among youth. Will be increased part of forecast going forward.</w:t>
      </w:r>
    </w:p>
    <w:p w:rsidR="007574D5" w:rsidRDefault="007574D5" w:rsidP="001E0C16">
      <w:pPr>
        <w:rPr>
          <w:rFonts w:asciiTheme="minorHAnsi" w:hAnsiTheme="minorHAnsi" w:cstheme="minorHAnsi"/>
          <w:b/>
          <w:bCs/>
        </w:rPr>
      </w:pPr>
    </w:p>
    <w:p w:rsidR="001E0C16" w:rsidRPr="00992507" w:rsidRDefault="000B2BBA" w:rsidP="001E0C16">
      <w:pPr>
        <w:rPr>
          <w:rFonts w:asciiTheme="minorHAnsi" w:hAnsiTheme="minorHAnsi" w:cstheme="minorHAnsi"/>
        </w:rPr>
      </w:pPr>
      <w:r>
        <w:rPr>
          <w:rFonts w:asciiTheme="minorHAnsi" w:hAnsiTheme="minorHAnsi" w:cstheme="minorHAnsi"/>
          <w:b/>
          <w:bCs/>
        </w:rPr>
        <w:t>ACH updates</w:t>
      </w:r>
      <w:r w:rsidR="001E0C16" w:rsidRPr="00992507">
        <w:rPr>
          <w:rFonts w:asciiTheme="minorHAnsi" w:hAnsiTheme="minorHAnsi" w:cstheme="minorHAnsi"/>
          <w:b/>
          <w:bCs/>
        </w:rPr>
        <w:t xml:space="preserve"> </w:t>
      </w:r>
      <w:r w:rsidR="001E0C16" w:rsidRPr="00992507">
        <w:rPr>
          <w:rFonts w:asciiTheme="minorHAnsi" w:hAnsiTheme="minorHAnsi" w:cstheme="minorHAnsi"/>
        </w:rPr>
        <w:t xml:space="preserve">– </w:t>
      </w:r>
      <w:r>
        <w:rPr>
          <w:rFonts w:asciiTheme="minorHAnsi" w:hAnsiTheme="minorHAnsi" w:cstheme="minorHAnsi"/>
        </w:rPr>
        <w:t>Susan McLaughlin</w:t>
      </w:r>
    </w:p>
    <w:p w:rsidR="001E0C16" w:rsidRPr="000B2BBA" w:rsidRDefault="000B2BBA" w:rsidP="007574D5">
      <w:pPr>
        <w:pStyle w:val="ListParagraph"/>
        <w:numPr>
          <w:ilvl w:val="0"/>
          <w:numId w:val="6"/>
        </w:numPr>
        <w:rPr>
          <w:rFonts w:cstheme="minorHAnsi"/>
          <w:b/>
          <w:bCs/>
        </w:rPr>
      </w:pPr>
      <w:r>
        <w:rPr>
          <w:rFonts w:cstheme="minorHAnsi"/>
        </w:rPr>
        <w:t>Encourage folks to connect with their local ACHs, particularly to link to SDOH help &amp; for support</w:t>
      </w:r>
    </w:p>
    <w:p w:rsidR="000B2BBA" w:rsidRPr="00863246" w:rsidRDefault="000B2BBA" w:rsidP="007574D5">
      <w:pPr>
        <w:pStyle w:val="ListParagraph"/>
        <w:numPr>
          <w:ilvl w:val="0"/>
          <w:numId w:val="6"/>
        </w:numPr>
        <w:rPr>
          <w:rFonts w:cstheme="minorHAnsi"/>
        </w:rPr>
      </w:pPr>
      <w:r>
        <w:rPr>
          <w:rFonts w:cstheme="minorHAnsi"/>
        </w:rPr>
        <w:t>ACHs are – disseminating info; provide training &amp; TA; address business impacts; act as bridge between clinical &amp; community response; support programs to maintain community resiliency; connect community members to needed support; maximizing investments via local, state, federal resources; cultivate resources</w:t>
      </w:r>
    </w:p>
    <w:p w:rsidR="00863246" w:rsidRPr="00863246" w:rsidRDefault="00863246" w:rsidP="007574D5">
      <w:pPr>
        <w:pStyle w:val="ListParagraph"/>
        <w:numPr>
          <w:ilvl w:val="0"/>
          <w:numId w:val="6"/>
        </w:numPr>
        <w:rPr>
          <w:rFonts w:cstheme="minorHAnsi"/>
        </w:rPr>
      </w:pPr>
      <w:hyperlink r:id="rId5" w:history="1">
        <w:r w:rsidRPr="00863246">
          <w:rPr>
            <w:rStyle w:val="Hyperlink"/>
            <w:rFonts w:cstheme="minorHAnsi"/>
          </w:rPr>
          <w:t>http://www.washingtonach.org/</w:t>
        </w:r>
      </w:hyperlink>
      <w:r w:rsidRPr="00863246">
        <w:rPr>
          <w:rFonts w:cstheme="minorHAnsi"/>
        </w:rPr>
        <w:t xml:space="preserve"> </w:t>
      </w:r>
    </w:p>
    <w:p w:rsidR="00AF1F43" w:rsidRPr="00AF1F43" w:rsidRDefault="00AF1F43" w:rsidP="007574D5">
      <w:pPr>
        <w:pStyle w:val="ListParagraph"/>
        <w:numPr>
          <w:ilvl w:val="0"/>
          <w:numId w:val="6"/>
        </w:numPr>
        <w:rPr>
          <w:rFonts w:cstheme="minorHAnsi"/>
          <w:b/>
          <w:bCs/>
        </w:rPr>
      </w:pPr>
      <w:r>
        <w:rPr>
          <w:rFonts w:cstheme="minorHAnsi"/>
        </w:rPr>
        <w:t xml:space="preserve">Q&amp;A </w:t>
      </w:r>
    </w:p>
    <w:p w:rsidR="00AF1F43" w:rsidRPr="00AF1F43" w:rsidRDefault="00AF1F43" w:rsidP="00AF1F43">
      <w:pPr>
        <w:pStyle w:val="ListParagraph"/>
        <w:numPr>
          <w:ilvl w:val="1"/>
          <w:numId w:val="6"/>
        </w:numPr>
        <w:rPr>
          <w:rFonts w:cstheme="minorHAnsi"/>
          <w:b/>
          <w:bCs/>
        </w:rPr>
      </w:pPr>
      <w:r>
        <w:rPr>
          <w:rFonts w:cstheme="minorHAnsi"/>
        </w:rPr>
        <w:t>Phones/internet resources for clients?</w:t>
      </w:r>
    </w:p>
    <w:p w:rsidR="00AF1F43" w:rsidRPr="00432638" w:rsidRDefault="00AF1F43" w:rsidP="00432638">
      <w:pPr>
        <w:pStyle w:val="ListParagraph"/>
        <w:numPr>
          <w:ilvl w:val="2"/>
          <w:numId w:val="6"/>
        </w:numPr>
        <w:rPr>
          <w:rFonts w:cstheme="minorHAnsi"/>
          <w:b/>
          <w:bCs/>
        </w:rPr>
      </w:pPr>
      <w:r>
        <w:rPr>
          <w:rFonts w:cstheme="minorHAnsi"/>
        </w:rPr>
        <w:t>Varies by ACH. Recommend contacting your local ACH</w:t>
      </w:r>
    </w:p>
    <w:p w:rsidR="007574D5" w:rsidRDefault="007574D5" w:rsidP="00992507">
      <w:pPr>
        <w:rPr>
          <w:rFonts w:asciiTheme="minorHAnsi" w:hAnsiTheme="minorHAnsi" w:cstheme="minorHAnsi"/>
          <w:b/>
          <w:bCs/>
        </w:rPr>
      </w:pPr>
    </w:p>
    <w:p w:rsidR="00432638" w:rsidRPr="00432638" w:rsidRDefault="00432638" w:rsidP="00432638">
      <w:pPr>
        <w:rPr>
          <w:rFonts w:asciiTheme="minorHAnsi" w:hAnsiTheme="minorHAnsi" w:cstheme="minorHAnsi"/>
        </w:rPr>
      </w:pPr>
      <w:r>
        <w:rPr>
          <w:rFonts w:asciiTheme="minorHAnsi" w:hAnsiTheme="minorHAnsi" w:cstheme="minorHAnsi"/>
          <w:b/>
          <w:bCs/>
        </w:rPr>
        <w:t xml:space="preserve">Updates from HCA – </w:t>
      </w:r>
      <w:r>
        <w:rPr>
          <w:rFonts w:asciiTheme="minorHAnsi" w:hAnsiTheme="minorHAnsi" w:cstheme="minorHAnsi"/>
        </w:rPr>
        <w:t>Michael Langer, Deputy Director, DBHR</w:t>
      </w:r>
    </w:p>
    <w:p w:rsidR="00863246" w:rsidRDefault="00863246" w:rsidP="00432638">
      <w:pPr>
        <w:pStyle w:val="ListParagraph"/>
        <w:numPr>
          <w:ilvl w:val="0"/>
          <w:numId w:val="6"/>
        </w:numPr>
        <w:rPr>
          <w:rFonts w:cstheme="minorHAnsi"/>
        </w:rPr>
      </w:pPr>
      <w:r>
        <w:rPr>
          <w:rFonts w:cstheme="minorHAnsi"/>
        </w:rPr>
        <w:t>See slides for full list of resources</w:t>
      </w:r>
    </w:p>
    <w:p w:rsidR="00432638" w:rsidRDefault="00432638" w:rsidP="00432638">
      <w:pPr>
        <w:pStyle w:val="ListParagraph"/>
        <w:numPr>
          <w:ilvl w:val="0"/>
          <w:numId w:val="6"/>
        </w:numPr>
        <w:rPr>
          <w:rFonts w:cstheme="minorHAnsi"/>
        </w:rPr>
      </w:pPr>
      <w:r>
        <w:rPr>
          <w:rFonts w:cstheme="minorHAnsi"/>
        </w:rPr>
        <w:t xml:space="preserve">Suggest </w:t>
      </w:r>
      <w:hyperlink r:id="rId6" w:history="1">
        <w:r w:rsidRPr="00432638">
          <w:rPr>
            <w:rStyle w:val="Hyperlink"/>
            <w:rFonts w:cstheme="minorHAnsi"/>
          </w:rPr>
          <w:t>Childcare Aware</w:t>
        </w:r>
      </w:hyperlink>
      <w:r>
        <w:rPr>
          <w:rFonts w:cstheme="minorHAnsi"/>
        </w:rPr>
        <w:t xml:space="preserve"> for info about childcare during covid-19</w:t>
      </w:r>
    </w:p>
    <w:p w:rsidR="00432638" w:rsidRDefault="00432638" w:rsidP="00432638">
      <w:pPr>
        <w:pStyle w:val="ListParagraph"/>
        <w:numPr>
          <w:ilvl w:val="0"/>
          <w:numId w:val="6"/>
        </w:numPr>
        <w:rPr>
          <w:rFonts w:cstheme="minorHAnsi"/>
        </w:rPr>
      </w:pPr>
      <w:r>
        <w:rPr>
          <w:rFonts w:cstheme="minorHAnsi"/>
        </w:rPr>
        <w:t>Virtual Spring Youth Forum – Weds May 20</w:t>
      </w:r>
    </w:p>
    <w:p w:rsidR="00432638" w:rsidRDefault="00432638" w:rsidP="00432638">
      <w:pPr>
        <w:pStyle w:val="ListParagraph"/>
        <w:numPr>
          <w:ilvl w:val="0"/>
          <w:numId w:val="6"/>
        </w:numPr>
        <w:rPr>
          <w:rFonts w:cstheme="minorHAnsi"/>
        </w:rPr>
      </w:pPr>
      <w:r>
        <w:rPr>
          <w:rFonts w:cstheme="minorHAnsi"/>
        </w:rPr>
        <w:t xml:space="preserve">Behavioral Health Institute Telehealth – </w:t>
      </w:r>
      <w:hyperlink r:id="rId7" w:history="1">
        <w:r w:rsidRPr="00432638">
          <w:rPr>
            <w:rStyle w:val="Hyperlink"/>
            <w:rFonts w:cstheme="minorHAnsi"/>
          </w:rPr>
          <w:t>Training &amp; TA</w:t>
        </w:r>
      </w:hyperlink>
    </w:p>
    <w:p w:rsidR="00432638" w:rsidRDefault="00432638" w:rsidP="00432638">
      <w:pPr>
        <w:pStyle w:val="ListParagraph"/>
        <w:numPr>
          <w:ilvl w:val="0"/>
          <w:numId w:val="6"/>
        </w:numPr>
        <w:rPr>
          <w:rFonts w:cstheme="minorHAnsi"/>
        </w:rPr>
      </w:pPr>
      <w:r>
        <w:rPr>
          <w:rFonts w:cstheme="minorHAnsi"/>
        </w:rPr>
        <w:t>First Certified Peer Counselor (CPC) virtual training was completed</w:t>
      </w:r>
    </w:p>
    <w:p w:rsidR="00432638" w:rsidRPr="00432638" w:rsidRDefault="00432638" w:rsidP="00432638">
      <w:pPr>
        <w:pStyle w:val="ListParagraph"/>
        <w:numPr>
          <w:ilvl w:val="1"/>
          <w:numId w:val="6"/>
        </w:numPr>
        <w:rPr>
          <w:rFonts w:cstheme="minorHAnsi"/>
        </w:rPr>
      </w:pPr>
      <w:r>
        <w:rPr>
          <w:rFonts w:cstheme="minorHAnsi"/>
        </w:rPr>
        <w:t xml:space="preserve">Contact </w:t>
      </w:r>
      <w:hyperlink r:id="rId8" w:history="1">
        <w:r w:rsidRPr="00A62267">
          <w:rPr>
            <w:rStyle w:val="Hyperlink"/>
            <w:rFonts w:cstheme="minorHAnsi"/>
          </w:rPr>
          <w:t>peersupportprogram@hca.wa.gov</w:t>
        </w:r>
      </w:hyperlink>
      <w:r>
        <w:rPr>
          <w:rFonts w:cstheme="minorHAnsi"/>
        </w:rPr>
        <w:t xml:space="preserve"> </w:t>
      </w:r>
      <w:r w:rsidRPr="00432638">
        <w:rPr>
          <w:rFonts w:cstheme="minorHAnsi"/>
        </w:rPr>
        <w:t>with questions</w:t>
      </w:r>
    </w:p>
    <w:p w:rsidR="00432638" w:rsidRDefault="00432638" w:rsidP="00432638">
      <w:pPr>
        <w:pStyle w:val="ListParagraph"/>
        <w:numPr>
          <w:ilvl w:val="0"/>
          <w:numId w:val="6"/>
        </w:numPr>
        <w:rPr>
          <w:rFonts w:cstheme="minorHAnsi"/>
        </w:rPr>
      </w:pPr>
      <w:r w:rsidRPr="00432638">
        <w:rPr>
          <w:rFonts w:cstheme="minorHAnsi"/>
        </w:rPr>
        <w:t xml:space="preserve">Washington Recovery Alliance (WRA) is holding </w:t>
      </w:r>
      <w:hyperlink r:id="rId9" w:history="1">
        <w:r w:rsidRPr="00432638">
          <w:rPr>
            <w:rStyle w:val="Hyperlink"/>
            <w:rFonts w:cstheme="minorHAnsi"/>
          </w:rPr>
          <w:t>2</w:t>
        </w:r>
        <w:r w:rsidRPr="00432638">
          <w:rPr>
            <w:rStyle w:val="Hyperlink"/>
            <w:rFonts w:cstheme="minorHAnsi"/>
            <w:vertAlign w:val="superscript"/>
          </w:rPr>
          <w:t>nd</w:t>
        </w:r>
        <w:r w:rsidRPr="00432638">
          <w:rPr>
            <w:rStyle w:val="Hyperlink"/>
            <w:rFonts w:cstheme="minorHAnsi"/>
          </w:rPr>
          <w:t xml:space="preserve"> </w:t>
        </w:r>
        <w:r w:rsidRPr="00432638">
          <w:rPr>
            <w:rStyle w:val="Hyperlink"/>
            <w:rFonts w:cstheme="minorHAnsi"/>
          </w:rPr>
          <w:t>annual recovery summit virtually</w:t>
        </w:r>
      </w:hyperlink>
      <w:r w:rsidRPr="00432638">
        <w:rPr>
          <w:rFonts w:cstheme="minorHAnsi"/>
        </w:rPr>
        <w:t xml:space="preserve"> on June 1</w:t>
      </w:r>
    </w:p>
    <w:p w:rsidR="00432638" w:rsidRDefault="00432638" w:rsidP="00432638">
      <w:pPr>
        <w:pStyle w:val="ListParagraph"/>
        <w:numPr>
          <w:ilvl w:val="0"/>
          <w:numId w:val="6"/>
        </w:numPr>
        <w:rPr>
          <w:rFonts w:cstheme="minorHAnsi"/>
        </w:rPr>
      </w:pPr>
      <w:hyperlink r:id="rId10" w:history="1">
        <w:r w:rsidRPr="00432638">
          <w:rPr>
            <w:rStyle w:val="Hyperlink"/>
            <w:rFonts w:cstheme="minorHAnsi"/>
          </w:rPr>
          <w:t>Governor announced</w:t>
        </w:r>
      </w:hyperlink>
      <w:r>
        <w:rPr>
          <w:rFonts w:cstheme="minorHAnsi"/>
        </w:rPr>
        <w:t xml:space="preserve"> state plan to open up clinical and dental visits with certain restrictions</w:t>
      </w:r>
    </w:p>
    <w:p w:rsidR="00863246" w:rsidRDefault="00863246" w:rsidP="00432638">
      <w:pPr>
        <w:pStyle w:val="ListParagraph"/>
        <w:numPr>
          <w:ilvl w:val="0"/>
          <w:numId w:val="6"/>
        </w:numPr>
        <w:rPr>
          <w:rFonts w:cstheme="minorHAnsi"/>
        </w:rPr>
      </w:pPr>
      <w:r>
        <w:rPr>
          <w:rFonts w:cstheme="minorHAnsi"/>
        </w:rPr>
        <w:t xml:space="preserve">Wireless Hotspots map: </w:t>
      </w:r>
      <w:hyperlink r:id="rId11" w:history="1">
        <w:r w:rsidRPr="00A62267">
          <w:rPr>
            <w:rStyle w:val="Hyperlink"/>
            <w:rFonts w:cstheme="minorHAnsi"/>
          </w:rPr>
          <w:t>https://gis.wsu.edu/portal/apps/MapSeries/index.html?appid=e0881c1dd52e49ffa296e94597168f28</w:t>
        </w:r>
      </w:hyperlink>
      <w:r>
        <w:rPr>
          <w:rFonts w:cstheme="minorHAnsi"/>
        </w:rPr>
        <w:t xml:space="preserve"> </w:t>
      </w:r>
      <w:bookmarkStart w:id="0" w:name="_GoBack"/>
      <w:bookmarkEnd w:id="0"/>
    </w:p>
    <w:p w:rsidR="00863246" w:rsidRPr="00017286" w:rsidRDefault="00863246" w:rsidP="00432638">
      <w:pPr>
        <w:pStyle w:val="ListParagraph"/>
        <w:numPr>
          <w:ilvl w:val="0"/>
          <w:numId w:val="6"/>
        </w:numPr>
        <w:rPr>
          <w:rFonts w:cstheme="minorHAnsi"/>
        </w:rPr>
      </w:pPr>
      <w:r>
        <w:rPr>
          <w:rFonts w:cstheme="minorHAnsi"/>
        </w:rPr>
        <w:t xml:space="preserve">BH provider listserv: </w:t>
      </w:r>
      <w:hyperlink r:id="rId12" w:history="1">
        <w:r w:rsidRPr="00A62267">
          <w:rPr>
            <w:rStyle w:val="Hyperlink"/>
            <w:rFonts w:cstheme="minorHAnsi"/>
          </w:rPr>
          <w:t>https://www.thewashingtoncouncil.org/bhprovidersconnect/</w:t>
        </w:r>
      </w:hyperlink>
      <w:r>
        <w:rPr>
          <w:rFonts w:cstheme="minorHAnsi"/>
        </w:rPr>
        <w:t xml:space="preserve"> </w:t>
      </w:r>
    </w:p>
    <w:p w:rsidR="00432638" w:rsidRDefault="00432638" w:rsidP="0053363D">
      <w:pPr>
        <w:rPr>
          <w:rFonts w:asciiTheme="minorHAnsi" w:hAnsiTheme="minorHAnsi" w:cstheme="minorHAnsi"/>
          <w:b/>
          <w:bCs/>
        </w:rPr>
      </w:pPr>
    </w:p>
    <w:p w:rsidR="00432638" w:rsidRPr="00432638" w:rsidRDefault="00432638" w:rsidP="00432638">
      <w:pPr>
        <w:rPr>
          <w:rFonts w:asciiTheme="minorHAnsi" w:hAnsiTheme="minorHAnsi" w:cstheme="minorHAnsi"/>
        </w:rPr>
      </w:pPr>
      <w:r>
        <w:rPr>
          <w:rFonts w:asciiTheme="minorHAnsi" w:hAnsiTheme="minorHAnsi" w:cstheme="minorHAnsi"/>
          <w:b/>
          <w:bCs/>
        </w:rPr>
        <w:t>Telehealth for program participants</w:t>
      </w:r>
      <w:r>
        <w:rPr>
          <w:rFonts w:asciiTheme="minorHAnsi" w:hAnsiTheme="minorHAnsi" w:cstheme="minorHAnsi"/>
        </w:rPr>
        <w:t xml:space="preserve"> – Evelyn Clark, DBHR</w:t>
      </w:r>
    </w:p>
    <w:p w:rsidR="00432638" w:rsidRDefault="00432638" w:rsidP="00432638">
      <w:pPr>
        <w:pStyle w:val="ListParagraph"/>
        <w:numPr>
          <w:ilvl w:val="0"/>
          <w:numId w:val="6"/>
        </w:numPr>
        <w:rPr>
          <w:rFonts w:cstheme="minorHAnsi"/>
        </w:rPr>
      </w:pPr>
      <w:r>
        <w:rPr>
          <w:rFonts w:cstheme="minorHAnsi"/>
        </w:rPr>
        <w:t xml:space="preserve">Updated guide </w:t>
      </w:r>
      <w:r w:rsidRPr="00432638">
        <w:rPr>
          <w:rFonts w:cstheme="minorHAnsi"/>
        </w:rPr>
        <w:t xml:space="preserve">Telehealth Tips for individuals receiving services draft </w:t>
      </w:r>
    </w:p>
    <w:p w:rsidR="00432638" w:rsidRDefault="00432638" w:rsidP="00432638">
      <w:pPr>
        <w:pStyle w:val="ListParagraph"/>
        <w:numPr>
          <w:ilvl w:val="0"/>
          <w:numId w:val="6"/>
        </w:numPr>
        <w:rPr>
          <w:rFonts w:cstheme="minorHAnsi"/>
        </w:rPr>
      </w:pPr>
      <w:r>
        <w:rPr>
          <w:rFonts w:cstheme="minorHAnsi"/>
        </w:rPr>
        <w:t>Made in collaboration with DBHR peer team</w:t>
      </w:r>
    </w:p>
    <w:p w:rsidR="00432638" w:rsidRDefault="00432638" w:rsidP="00432638">
      <w:pPr>
        <w:pStyle w:val="ListParagraph"/>
        <w:numPr>
          <w:ilvl w:val="0"/>
          <w:numId w:val="6"/>
        </w:numPr>
        <w:rPr>
          <w:rFonts w:cstheme="minorHAnsi"/>
        </w:rPr>
      </w:pPr>
      <w:r>
        <w:rPr>
          <w:rFonts w:cstheme="minorHAnsi"/>
        </w:rPr>
        <w:t xml:space="preserve">Posted here: </w:t>
      </w:r>
      <w:hyperlink r:id="rId13" w:history="1">
        <w:r w:rsidRPr="00A62267">
          <w:rPr>
            <w:rStyle w:val="Hyperlink"/>
            <w:rFonts w:cstheme="minorHAnsi"/>
          </w:rPr>
          <w:t>http://www.betterhealthtogether.org/bold-solutions-content/hca-updates-covid-19</w:t>
        </w:r>
      </w:hyperlink>
      <w:r>
        <w:rPr>
          <w:rFonts w:cstheme="minorHAnsi"/>
        </w:rPr>
        <w:t xml:space="preserve"> </w:t>
      </w:r>
    </w:p>
    <w:p w:rsidR="00432638" w:rsidRPr="00432638" w:rsidRDefault="00432638" w:rsidP="0053363D">
      <w:pPr>
        <w:pStyle w:val="ListParagraph"/>
        <w:numPr>
          <w:ilvl w:val="0"/>
          <w:numId w:val="6"/>
        </w:numPr>
      </w:pPr>
      <w:hyperlink r:id="rId14" w:history="1">
        <w:r w:rsidRPr="00432638">
          <w:rPr>
            <w:rStyle w:val="Hyperlink"/>
          </w:rPr>
          <w:t>Resources to Support Student Well-Being &amp; Sch</w:t>
        </w:r>
        <w:r w:rsidRPr="00432638">
          <w:rPr>
            <w:rStyle w:val="Hyperlink"/>
          </w:rPr>
          <w:t>o</w:t>
        </w:r>
        <w:r w:rsidRPr="00432638">
          <w:rPr>
            <w:rStyle w:val="Hyperlink"/>
          </w:rPr>
          <w:t>ol Safety</w:t>
        </w:r>
      </w:hyperlink>
      <w:r>
        <w:t xml:space="preserve"> </w:t>
      </w:r>
    </w:p>
    <w:p w:rsidR="00432638" w:rsidRDefault="00432638" w:rsidP="0053363D">
      <w:pPr>
        <w:rPr>
          <w:rFonts w:asciiTheme="minorHAnsi" w:hAnsiTheme="minorHAnsi" w:cstheme="minorHAnsi"/>
          <w:b/>
          <w:bCs/>
        </w:rPr>
      </w:pPr>
    </w:p>
    <w:p w:rsidR="0053363D" w:rsidRPr="00017286" w:rsidRDefault="0053363D" w:rsidP="0053363D">
      <w:pPr>
        <w:rPr>
          <w:rFonts w:asciiTheme="minorHAnsi" w:hAnsiTheme="minorHAnsi" w:cstheme="minorHAnsi"/>
        </w:rPr>
      </w:pPr>
      <w:r w:rsidRPr="00017286">
        <w:rPr>
          <w:rFonts w:asciiTheme="minorHAnsi" w:hAnsiTheme="minorHAnsi" w:cstheme="minorHAnsi"/>
          <w:b/>
          <w:bCs/>
        </w:rPr>
        <w:t>Q&amp;A</w:t>
      </w:r>
    </w:p>
    <w:p w:rsidR="007574D5" w:rsidRPr="00017286" w:rsidRDefault="007802CC" w:rsidP="007574D5">
      <w:pPr>
        <w:pStyle w:val="ListParagraph"/>
        <w:numPr>
          <w:ilvl w:val="0"/>
          <w:numId w:val="6"/>
        </w:numPr>
        <w:rPr>
          <w:rFonts w:cstheme="minorHAnsi"/>
        </w:rPr>
      </w:pPr>
      <w:r>
        <w:rPr>
          <w:rFonts w:cstheme="minorHAnsi"/>
        </w:rPr>
        <w:t xml:space="preserve">Billing </w:t>
      </w:r>
      <w:r w:rsidR="0098540E">
        <w:rPr>
          <w:rFonts w:cstheme="minorHAnsi"/>
        </w:rPr>
        <w:t>–</w:t>
      </w:r>
      <w:r>
        <w:rPr>
          <w:rFonts w:cstheme="minorHAnsi"/>
        </w:rPr>
        <w:t xml:space="preserve"> </w:t>
      </w:r>
      <w:r w:rsidR="0098540E">
        <w:rPr>
          <w:rFonts w:cstheme="minorHAnsi"/>
        </w:rPr>
        <w:t>are we able to use G2012 code for texting if it is longer than 10 minutes? If not, what code should we use?</w:t>
      </w:r>
    </w:p>
    <w:p w:rsidR="003463A2" w:rsidRPr="003463A2" w:rsidRDefault="003463A2" w:rsidP="00F3042C">
      <w:pPr>
        <w:pStyle w:val="ListParagraph"/>
        <w:numPr>
          <w:ilvl w:val="1"/>
          <w:numId w:val="6"/>
        </w:numPr>
        <w:rPr>
          <w:rFonts w:cstheme="minorHAnsi"/>
          <w:b/>
          <w:bCs/>
        </w:rPr>
      </w:pPr>
      <w:r>
        <w:rPr>
          <w:rFonts w:cstheme="minorHAnsi"/>
        </w:rPr>
        <w:t>Depends on if it’s turning into another service at that point. We would need additional information on that</w:t>
      </w:r>
    </w:p>
    <w:p w:rsidR="003463A2" w:rsidRPr="003463A2" w:rsidRDefault="003463A2" w:rsidP="00F3042C">
      <w:pPr>
        <w:pStyle w:val="ListParagraph"/>
        <w:numPr>
          <w:ilvl w:val="1"/>
          <w:numId w:val="6"/>
        </w:numPr>
        <w:rPr>
          <w:rFonts w:cstheme="minorHAnsi"/>
          <w:b/>
          <w:bCs/>
        </w:rPr>
      </w:pPr>
      <w:r>
        <w:rPr>
          <w:rFonts w:cstheme="minorHAnsi"/>
        </w:rPr>
        <w:t>Sometimes turning into an individual counseling session</w:t>
      </w:r>
    </w:p>
    <w:p w:rsidR="00F826CD" w:rsidRPr="00F826CD" w:rsidRDefault="003463A2" w:rsidP="00F3042C">
      <w:pPr>
        <w:pStyle w:val="ListParagraph"/>
        <w:numPr>
          <w:ilvl w:val="1"/>
          <w:numId w:val="6"/>
        </w:numPr>
        <w:rPr>
          <w:rFonts w:cstheme="minorHAnsi"/>
          <w:b/>
          <w:bCs/>
        </w:rPr>
      </w:pPr>
      <w:r>
        <w:rPr>
          <w:rFonts w:cstheme="minorHAnsi"/>
        </w:rPr>
        <w:t>If it’s turning into a different type of session, then you use the regular code with the CR modifier</w:t>
      </w:r>
    </w:p>
    <w:p w:rsidR="00F826CD" w:rsidRPr="00F826CD" w:rsidRDefault="00F826CD" w:rsidP="00F3042C">
      <w:pPr>
        <w:pStyle w:val="ListParagraph"/>
        <w:numPr>
          <w:ilvl w:val="1"/>
          <w:numId w:val="6"/>
        </w:numPr>
        <w:rPr>
          <w:rFonts w:cstheme="minorHAnsi"/>
          <w:b/>
          <w:bCs/>
        </w:rPr>
      </w:pPr>
      <w:r>
        <w:rPr>
          <w:rFonts w:cstheme="minorHAnsi"/>
        </w:rPr>
        <w:t>Submitted question to email with details. Will follow up</w:t>
      </w:r>
    </w:p>
    <w:p w:rsidR="00612D9D" w:rsidRPr="00612D9D" w:rsidRDefault="00612D9D" w:rsidP="00F826CD">
      <w:pPr>
        <w:pStyle w:val="ListParagraph"/>
        <w:numPr>
          <w:ilvl w:val="0"/>
          <w:numId w:val="6"/>
        </w:numPr>
        <w:rPr>
          <w:rFonts w:cstheme="minorHAnsi"/>
          <w:b/>
          <w:bCs/>
        </w:rPr>
      </w:pPr>
      <w:r>
        <w:rPr>
          <w:rFonts w:cstheme="minorHAnsi"/>
        </w:rPr>
        <w:t>Is the telehealth tips document being mailed out?</w:t>
      </w:r>
    </w:p>
    <w:p w:rsidR="00C678C4" w:rsidRPr="00C678C4" w:rsidRDefault="00C678C4" w:rsidP="00612D9D">
      <w:pPr>
        <w:pStyle w:val="ListParagraph"/>
        <w:numPr>
          <w:ilvl w:val="1"/>
          <w:numId w:val="6"/>
        </w:numPr>
        <w:rPr>
          <w:rFonts w:cstheme="minorHAnsi"/>
          <w:b/>
          <w:bCs/>
        </w:rPr>
      </w:pPr>
      <w:r>
        <w:rPr>
          <w:rFonts w:cstheme="minorHAnsi"/>
        </w:rPr>
        <w:t>Link &amp; document sent out to DBHR listserv</w:t>
      </w:r>
    </w:p>
    <w:p w:rsidR="00C678C4" w:rsidRPr="00C678C4" w:rsidRDefault="00C678C4" w:rsidP="00612D9D">
      <w:pPr>
        <w:pStyle w:val="ListParagraph"/>
        <w:numPr>
          <w:ilvl w:val="1"/>
          <w:numId w:val="6"/>
        </w:numPr>
        <w:rPr>
          <w:rFonts w:cstheme="minorHAnsi"/>
          <w:b/>
          <w:bCs/>
        </w:rPr>
      </w:pPr>
      <w:r>
        <w:rPr>
          <w:rFonts w:cstheme="minorHAnsi"/>
        </w:rPr>
        <w:t>Not doing large mailings during COVID, but possibility later if needed</w:t>
      </w:r>
    </w:p>
    <w:p w:rsidR="00BA3660" w:rsidRPr="00BA3660" w:rsidRDefault="00BA3660" w:rsidP="00C678C4">
      <w:pPr>
        <w:pStyle w:val="ListParagraph"/>
        <w:numPr>
          <w:ilvl w:val="0"/>
          <w:numId w:val="6"/>
        </w:numPr>
        <w:rPr>
          <w:rFonts w:cstheme="minorHAnsi"/>
          <w:b/>
          <w:bCs/>
        </w:rPr>
      </w:pPr>
      <w:r>
        <w:rPr>
          <w:rFonts w:cstheme="minorHAnsi"/>
        </w:rPr>
        <w:t>Telehealth waiver set to end May 23 – will extend beyond May 23?</w:t>
      </w:r>
    </w:p>
    <w:p w:rsidR="00BA3660" w:rsidRPr="00BA3660" w:rsidRDefault="00BA3660" w:rsidP="00BA3660">
      <w:pPr>
        <w:pStyle w:val="ListParagraph"/>
        <w:numPr>
          <w:ilvl w:val="1"/>
          <w:numId w:val="6"/>
        </w:numPr>
        <w:rPr>
          <w:rFonts w:cstheme="minorHAnsi"/>
          <w:b/>
          <w:bCs/>
        </w:rPr>
      </w:pPr>
      <w:r>
        <w:rPr>
          <w:rFonts w:cstheme="minorHAnsi"/>
        </w:rPr>
        <w:t>Do not know. Working with DOH on WA specific things we’ve changed to support telehealth</w:t>
      </w:r>
    </w:p>
    <w:p w:rsidR="000D475D" w:rsidRPr="000D475D" w:rsidRDefault="00BA3660" w:rsidP="00BA3660">
      <w:pPr>
        <w:pStyle w:val="ListParagraph"/>
        <w:numPr>
          <w:ilvl w:val="1"/>
          <w:numId w:val="6"/>
        </w:numPr>
        <w:rPr>
          <w:rFonts w:cstheme="minorHAnsi"/>
          <w:b/>
          <w:bCs/>
        </w:rPr>
      </w:pPr>
      <w:r>
        <w:rPr>
          <w:rFonts w:cstheme="minorHAnsi"/>
        </w:rPr>
        <w:t>The rest is with the fed right now. Waiting to hear something and will let folks know when we know.</w:t>
      </w:r>
    </w:p>
    <w:p w:rsidR="000D475D" w:rsidRPr="000D475D" w:rsidRDefault="000D475D" w:rsidP="000D475D">
      <w:pPr>
        <w:pStyle w:val="ListParagraph"/>
        <w:numPr>
          <w:ilvl w:val="0"/>
          <w:numId w:val="6"/>
        </w:numPr>
        <w:rPr>
          <w:rFonts w:cstheme="minorHAnsi"/>
          <w:b/>
          <w:bCs/>
        </w:rPr>
      </w:pPr>
      <w:r>
        <w:rPr>
          <w:rFonts w:cstheme="minorHAnsi"/>
        </w:rPr>
        <w:t>With the G2021 code, is this for clients only or can it be used for others? E.g. checking in with the parent of a teen client</w:t>
      </w:r>
    </w:p>
    <w:p w:rsidR="00B36D0B" w:rsidRPr="00B36D0B" w:rsidRDefault="000D475D" w:rsidP="000D475D">
      <w:pPr>
        <w:pStyle w:val="ListParagraph"/>
        <w:numPr>
          <w:ilvl w:val="1"/>
          <w:numId w:val="6"/>
        </w:numPr>
        <w:rPr>
          <w:rFonts w:cstheme="minorHAnsi"/>
          <w:b/>
          <w:bCs/>
        </w:rPr>
      </w:pPr>
      <w:r>
        <w:rPr>
          <w:rFonts w:cstheme="minorHAnsi"/>
        </w:rPr>
        <w:t>Will get back with you</w:t>
      </w:r>
      <w:r w:rsidR="00B36D0B">
        <w:rPr>
          <w:rFonts w:cstheme="minorHAnsi"/>
        </w:rPr>
        <w:t>. Guidance is written to check in with the client receiving services.</w:t>
      </w:r>
    </w:p>
    <w:p w:rsidR="00B36D0B" w:rsidRPr="00B36D0B" w:rsidRDefault="00B36D0B" w:rsidP="00B36D0B">
      <w:pPr>
        <w:pStyle w:val="ListParagraph"/>
        <w:numPr>
          <w:ilvl w:val="0"/>
          <w:numId w:val="6"/>
        </w:numPr>
        <w:rPr>
          <w:rFonts w:cstheme="minorHAnsi"/>
          <w:b/>
          <w:bCs/>
        </w:rPr>
      </w:pPr>
      <w:r>
        <w:rPr>
          <w:rFonts w:cstheme="minorHAnsi"/>
        </w:rPr>
        <w:t>For telemedicine, if a call is dropped, how is it billed?</w:t>
      </w:r>
    </w:p>
    <w:p w:rsidR="00B36D0B" w:rsidRPr="00B36D0B" w:rsidRDefault="00B36D0B" w:rsidP="00B36D0B">
      <w:pPr>
        <w:pStyle w:val="ListParagraph"/>
        <w:numPr>
          <w:ilvl w:val="1"/>
          <w:numId w:val="6"/>
        </w:numPr>
        <w:rPr>
          <w:rFonts w:cstheme="minorHAnsi"/>
          <w:b/>
          <w:bCs/>
        </w:rPr>
      </w:pPr>
      <w:r>
        <w:rPr>
          <w:rFonts w:cstheme="minorHAnsi"/>
        </w:rPr>
        <w:t>Will get back</w:t>
      </w:r>
    </w:p>
    <w:p w:rsidR="00B36D0B" w:rsidRPr="00B36D0B" w:rsidRDefault="006D60C8" w:rsidP="00B36D0B">
      <w:pPr>
        <w:pStyle w:val="ListParagraph"/>
        <w:numPr>
          <w:ilvl w:val="0"/>
          <w:numId w:val="6"/>
        </w:numPr>
        <w:rPr>
          <w:rFonts w:cstheme="minorHAnsi"/>
          <w:b/>
          <w:bCs/>
        </w:rPr>
      </w:pPr>
      <w:r>
        <w:rPr>
          <w:rFonts w:cstheme="minorHAnsi"/>
        </w:rPr>
        <w:t>Do we have guidance on when outpatient BH is opening back up?</w:t>
      </w:r>
    </w:p>
    <w:p w:rsidR="006D60C8" w:rsidRPr="006D60C8" w:rsidRDefault="006D60C8" w:rsidP="00B36D0B">
      <w:pPr>
        <w:pStyle w:val="ListParagraph"/>
        <w:numPr>
          <w:ilvl w:val="1"/>
          <w:numId w:val="6"/>
        </w:numPr>
        <w:rPr>
          <w:rFonts w:cstheme="minorHAnsi"/>
          <w:b/>
          <w:bCs/>
        </w:rPr>
      </w:pPr>
      <w:r>
        <w:rPr>
          <w:rFonts w:cstheme="minorHAnsi"/>
        </w:rPr>
        <w:t>At this point in time, we only know what Governor shared yesterday, related to elective medical &amp; dental</w:t>
      </w:r>
    </w:p>
    <w:p w:rsidR="006D60C8" w:rsidRPr="006D60C8" w:rsidRDefault="006D60C8" w:rsidP="00B36D0B">
      <w:pPr>
        <w:pStyle w:val="ListParagraph"/>
        <w:numPr>
          <w:ilvl w:val="1"/>
          <w:numId w:val="6"/>
        </w:numPr>
        <w:rPr>
          <w:rFonts w:cstheme="minorHAnsi"/>
          <w:b/>
          <w:bCs/>
        </w:rPr>
      </w:pPr>
      <w:r>
        <w:rPr>
          <w:rFonts w:cstheme="minorHAnsi"/>
        </w:rPr>
        <w:t>Don’t have anything to share re: outpatient BH</w:t>
      </w:r>
    </w:p>
    <w:p w:rsidR="009530D0" w:rsidRPr="009530D0" w:rsidRDefault="009530D0" w:rsidP="006D60C8">
      <w:pPr>
        <w:pStyle w:val="ListParagraph"/>
        <w:numPr>
          <w:ilvl w:val="0"/>
          <w:numId w:val="6"/>
        </w:numPr>
        <w:rPr>
          <w:rFonts w:cstheme="minorHAnsi"/>
          <w:b/>
          <w:bCs/>
        </w:rPr>
      </w:pPr>
      <w:r>
        <w:rPr>
          <w:rFonts w:cstheme="minorHAnsi"/>
        </w:rPr>
        <w:t>Should we stop providing telehealth services after May 23 if we don’t hear about the waiver?</w:t>
      </w:r>
    </w:p>
    <w:p w:rsidR="007E00B6" w:rsidRPr="007E00B6" w:rsidRDefault="00BC75F1" w:rsidP="009530D0">
      <w:pPr>
        <w:pStyle w:val="ListParagraph"/>
        <w:numPr>
          <w:ilvl w:val="1"/>
          <w:numId w:val="6"/>
        </w:numPr>
        <w:rPr>
          <w:rFonts w:cstheme="minorHAnsi"/>
          <w:b/>
          <w:bCs/>
        </w:rPr>
      </w:pPr>
      <w:r>
        <w:rPr>
          <w:rFonts w:cstheme="minorHAnsi"/>
        </w:rPr>
        <w:t>We are working with DOH &amp; fed to find out next steps. Telehealth isn’t going to be snatched away or turned off. Trying to get answers quickly so if we have to walk things back, we can dial back gradually rather than like an on/off switch</w:t>
      </w:r>
    </w:p>
    <w:p w:rsidR="00A87FFA" w:rsidRPr="00017286" w:rsidRDefault="00520928" w:rsidP="007E00B6">
      <w:pPr>
        <w:pStyle w:val="ListParagraph"/>
        <w:numPr>
          <w:ilvl w:val="0"/>
          <w:numId w:val="6"/>
        </w:numPr>
        <w:rPr>
          <w:rFonts w:cstheme="minorHAnsi"/>
          <w:b/>
          <w:bCs/>
        </w:rPr>
      </w:pPr>
      <w:r w:rsidRPr="00017286">
        <w:rPr>
          <w:rFonts w:cstheme="minorHAnsi"/>
        </w:rPr>
        <w:br/>
      </w:r>
    </w:p>
    <w:sectPr w:rsidR="00A87FFA" w:rsidRPr="00017286" w:rsidSect="00EE43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905FF"/>
    <w:multiLevelType w:val="hybridMultilevel"/>
    <w:tmpl w:val="74A0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55A0D"/>
    <w:multiLevelType w:val="hybridMultilevel"/>
    <w:tmpl w:val="E8C20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07BBB"/>
    <w:multiLevelType w:val="hybridMultilevel"/>
    <w:tmpl w:val="33580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F7636"/>
    <w:multiLevelType w:val="hybridMultilevel"/>
    <w:tmpl w:val="7A84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B5555"/>
    <w:multiLevelType w:val="hybridMultilevel"/>
    <w:tmpl w:val="9B3E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24FCF"/>
    <w:multiLevelType w:val="hybridMultilevel"/>
    <w:tmpl w:val="4714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541E9"/>
    <w:multiLevelType w:val="hybridMultilevel"/>
    <w:tmpl w:val="79D69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C6C7B"/>
    <w:multiLevelType w:val="hybridMultilevel"/>
    <w:tmpl w:val="DA360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BF"/>
    <w:rsid w:val="00013A9E"/>
    <w:rsid w:val="00015B59"/>
    <w:rsid w:val="00017286"/>
    <w:rsid w:val="00033AE5"/>
    <w:rsid w:val="0003514F"/>
    <w:rsid w:val="00040728"/>
    <w:rsid w:val="0005521A"/>
    <w:rsid w:val="00085C6D"/>
    <w:rsid w:val="000B2BBA"/>
    <w:rsid w:val="000B75A2"/>
    <w:rsid w:val="000C0AE4"/>
    <w:rsid w:val="000D46C3"/>
    <w:rsid w:val="000D475D"/>
    <w:rsid w:val="000E0016"/>
    <w:rsid w:val="000E40F2"/>
    <w:rsid w:val="000E5778"/>
    <w:rsid w:val="000F1C2A"/>
    <w:rsid w:val="00107647"/>
    <w:rsid w:val="00137261"/>
    <w:rsid w:val="0014487E"/>
    <w:rsid w:val="00151E1B"/>
    <w:rsid w:val="0016528C"/>
    <w:rsid w:val="00175E7A"/>
    <w:rsid w:val="00183848"/>
    <w:rsid w:val="001A4949"/>
    <w:rsid w:val="001B27E3"/>
    <w:rsid w:val="001B7EEA"/>
    <w:rsid w:val="001E0C16"/>
    <w:rsid w:val="001E6D2C"/>
    <w:rsid w:val="0021576F"/>
    <w:rsid w:val="00236A92"/>
    <w:rsid w:val="002820BF"/>
    <w:rsid w:val="00294998"/>
    <w:rsid w:val="002D00C5"/>
    <w:rsid w:val="002E0B4D"/>
    <w:rsid w:val="002F44FB"/>
    <w:rsid w:val="002F59D1"/>
    <w:rsid w:val="00332968"/>
    <w:rsid w:val="003357B4"/>
    <w:rsid w:val="003463A2"/>
    <w:rsid w:val="0037362B"/>
    <w:rsid w:val="0037683C"/>
    <w:rsid w:val="00377078"/>
    <w:rsid w:val="00380878"/>
    <w:rsid w:val="00394BBD"/>
    <w:rsid w:val="0039601F"/>
    <w:rsid w:val="00397034"/>
    <w:rsid w:val="003A1456"/>
    <w:rsid w:val="003A7876"/>
    <w:rsid w:val="003D5E5E"/>
    <w:rsid w:val="003E7819"/>
    <w:rsid w:val="0040274D"/>
    <w:rsid w:val="004050D4"/>
    <w:rsid w:val="00431A00"/>
    <w:rsid w:val="00432638"/>
    <w:rsid w:val="00457343"/>
    <w:rsid w:val="004634DF"/>
    <w:rsid w:val="004645C4"/>
    <w:rsid w:val="004C0E58"/>
    <w:rsid w:val="004D214D"/>
    <w:rsid w:val="004E2BDC"/>
    <w:rsid w:val="004E413E"/>
    <w:rsid w:val="004F612A"/>
    <w:rsid w:val="0050326E"/>
    <w:rsid w:val="0050351E"/>
    <w:rsid w:val="00503E93"/>
    <w:rsid w:val="00520928"/>
    <w:rsid w:val="00525E77"/>
    <w:rsid w:val="00532041"/>
    <w:rsid w:val="0053363D"/>
    <w:rsid w:val="00550FD4"/>
    <w:rsid w:val="005544FD"/>
    <w:rsid w:val="0056760D"/>
    <w:rsid w:val="005862AC"/>
    <w:rsid w:val="00595F18"/>
    <w:rsid w:val="005A5DCA"/>
    <w:rsid w:val="005C75D2"/>
    <w:rsid w:val="005F73FE"/>
    <w:rsid w:val="00602B0F"/>
    <w:rsid w:val="00612D9D"/>
    <w:rsid w:val="0062107A"/>
    <w:rsid w:val="0063284C"/>
    <w:rsid w:val="00657983"/>
    <w:rsid w:val="00661044"/>
    <w:rsid w:val="00690523"/>
    <w:rsid w:val="0069673E"/>
    <w:rsid w:val="006B7F5F"/>
    <w:rsid w:val="006D60C8"/>
    <w:rsid w:val="006E4ACC"/>
    <w:rsid w:val="006F4D9F"/>
    <w:rsid w:val="006F507D"/>
    <w:rsid w:val="00706D1D"/>
    <w:rsid w:val="0070796E"/>
    <w:rsid w:val="007114E6"/>
    <w:rsid w:val="00734A07"/>
    <w:rsid w:val="00746866"/>
    <w:rsid w:val="00756AEB"/>
    <w:rsid w:val="007574D5"/>
    <w:rsid w:val="0075791B"/>
    <w:rsid w:val="00763A38"/>
    <w:rsid w:val="00763E03"/>
    <w:rsid w:val="007707DD"/>
    <w:rsid w:val="007747AF"/>
    <w:rsid w:val="007802CC"/>
    <w:rsid w:val="00781B55"/>
    <w:rsid w:val="00790AF4"/>
    <w:rsid w:val="007938DE"/>
    <w:rsid w:val="007D24C6"/>
    <w:rsid w:val="007D4598"/>
    <w:rsid w:val="007E00B6"/>
    <w:rsid w:val="007E1555"/>
    <w:rsid w:val="007F3CCD"/>
    <w:rsid w:val="007F7385"/>
    <w:rsid w:val="00802332"/>
    <w:rsid w:val="00810611"/>
    <w:rsid w:val="00810D53"/>
    <w:rsid w:val="00824A48"/>
    <w:rsid w:val="008335B5"/>
    <w:rsid w:val="00841D68"/>
    <w:rsid w:val="00851FAC"/>
    <w:rsid w:val="00852A3B"/>
    <w:rsid w:val="008531CF"/>
    <w:rsid w:val="00863246"/>
    <w:rsid w:val="00865CC6"/>
    <w:rsid w:val="00870CC4"/>
    <w:rsid w:val="0087221D"/>
    <w:rsid w:val="00873186"/>
    <w:rsid w:val="00876BE1"/>
    <w:rsid w:val="00882D8F"/>
    <w:rsid w:val="008A2062"/>
    <w:rsid w:val="008A2352"/>
    <w:rsid w:val="008B1B04"/>
    <w:rsid w:val="008B293E"/>
    <w:rsid w:val="008B5137"/>
    <w:rsid w:val="008D037D"/>
    <w:rsid w:val="008E2F70"/>
    <w:rsid w:val="008E3EB4"/>
    <w:rsid w:val="00910450"/>
    <w:rsid w:val="0091520D"/>
    <w:rsid w:val="009160CE"/>
    <w:rsid w:val="0093075B"/>
    <w:rsid w:val="009375EE"/>
    <w:rsid w:val="00941817"/>
    <w:rsid w:val="00944BDD"/>
    <w:rsid w:val="009530D0"/>
    <w:rsid w:val="00956538"/>
    <w:rsid w:val="0098540E"/>
    <w:rsid w:val="009872E7"/>
    <w:rsid w:val="0099103C"/>
    <w:rsid w:val="00992507"/>
    <w:rsid w:val="009D2E42"/>
    <w:rsid w:val="009E4DC4"/>
    <w:rsid w:val="009F25C2"/>
    <w:rsid w:val="009F60E2"/>
    <w:rsid w:val="00A0023B"/>
    <w:rsid w:val="00A86718"/>
    <w:rsid w:val="00A87FFA"/>
    <w:rsid w:val="00A9650A"/>
    <w:rsid w:val="00A96601"/>
    <w:rsid w:val="00A970A4"/>
    <w:rsid w:val="00AA7EA3"/>
    <w:rsid w:val="00AB2DFE"/>
    <w:rsid w:val="00AC5867"/>
    <w:rsid w:val="00AF1F43"/>
    <w:rsid w:val="00B01777"/>
    <w:rsid w:val="00B045DE"/>
    <w:rsid w:val="00B07AA0"/>
    <w:rsid w:val="00B25911"/>
    <w:rsid w:val="00B2755B"/>
    <w:rsid w:val="00B36D0B"/>
    <w:rsid w:val="00B4335B"/>
    <w:rsid w:val="00B54CCE"/>
    <w:rsid w:val="00B60D1F"/>
    <w:rsid w:val="00B72B2E"/>
    <w:rsid w:val="00B8431E"/>
    <w:rsid w:val="00B85D8B"/>
    <w:rsid w:val="00B864E6"/>
    <w:rsid w:val="00BA3660"/>
    <w:rsid w:val="00BA3AA5"/>
    <w:rsid w:val="00BA5833"/>
    <w:rsid w:val="00BB70E7"/>
    <w:rsid w:val="00BC395A"/>
    <w:rsid w:val="00BC43F2"/>
    <w:rsid w:val="00BC5C5A"/>
    <w:rsid w:val="00BC75F1"/>
    <w:rsid w:val="00BD7576"/>
    <w:rsid w:val="00BE4296"/>
    <w:rsid w:val="00BF2D1D"/>
    <w:rsid w:val="00BF6D6C"/>
    <w:rsid w:val="00C04CD0"/>
    <w:rsid w:val="00C1397D"/>
    <w:rsid w:val="00C22C28"/>
    <w:rsid w:val="00C25E06"/>
    <w:rsid w:val="00C3303B"/>
    <w:rsid w:val="00C53AAA"/>
    <w:rsid w:val="00C678C4"/>
    <w:rsid w:val="00C739DC"/>
    <w:rsid w:val="00C8681D"/>
    <w:rsid w:val="00CA6855"/>
    <w:rsid w:val="00CB111F"/>
    <w:rsid w:val="00CB37EF"/>
    <w:rsid w:val="00CC0B4D"/>
    <w:rsid w:val="00CC3BFE"/>
    <w:rsid w:val="00CD2694"/>
    <w:rsid w:val="00CD451E"/>
    <w:rsid w:val="00CE654F"/>
    <w:rsid w:val="00D051F4"/>
    <w:rsid w:val="00D06179"/>
    <w:rsid w:val="00D10674"/>
    <w:rsid w:val="00D2260F"/>
    <w:rsid w:val="00D25007"/>
    <w:rsid w:val="00D278BA"/>
    <w:rsid w:val="00D4484C"/>
    <w:rsid w:val="00D60628"/>
    <w:rsid w:val="00D6550B"/>
    <w:rsid w:val="00D74CF4"/>
    <w:rsid w:val="00D77022"/>
    <w:rsid w:val="00D87AB5"/>
    <w:rsid w:val="00D90C8C"/>
    <w:rsid w:val="00D91883"/>
    <w:rsid w:val="00DA2445"/>
    <w:rsid w:val="00DB56D2"/>
    <w:rsid w:val="00DC088E"/>
    <w:rsid w:val="00DC451E"/>
    <w:rsid w:val="00DC71E0"/>
    <w:rsid w:val="00DC755F"/>
    <w:rsid w:val="00DD5ED5"/>
    <w:rsid w:val="00DE4B71"/>
    <w:rsid w:val="00E01B8D"/>
    <w:rsid w:val="00E0491F"/>
    <w:rsid w:val="00E05CCE"/>
    <w:rsid w:val="00E348A4"/>
    <w:rsid w:val="00E522D4"/>
    <w:rsid w:val="00E61BCD"/>
    <w:rsid w:val="00E76AC0"/>
    <w:rsid w:val="00E83989"/>
    <w:rsid w:val="00E93468"/>
    <w:rsid w:val="00EA03EC"/>
    <w:rsid w:val="00EA711B"/>
    <w:rsid w:val="00EA7FB9"/>
    <w:rsid w:val="00EB1B24"/>
    <w:rsid w:val="00EE1997"/>
    <w:rsid w:val="00EE43E7"/>
    <w:rsid w:val="00EF5269"/>
    <w:rsid w:val="00F018A1"/>
    <w:rsid w:val="00F25D49"/>
    <w:rsid w:val="00F27E6E"/>
    <w:rsid w:val="00F3016D"/>
    <w:rsid w:val="00F3042C"/>
    <w:rsid w:val="00F33BCA"/>
    <w:rsid w:val="00F34DFB"/>
    <w:rsid w:val="00F35B41"/>
    <w:rsid w:val="00F62A89"/>
    <w:rsid w:val="00F634E5"/>
    <w:rsid w:val="00F707B8"/>
    <w:rsid w:val="00F712AB"/>
    <w:rsid w:val="00F826CD"/>
    <w:rsid w:val="00F84B06"/>
    <w:rsid w:val="00FA753B"/>
    <w:rsid w:val="00FB17AC"/>
    <w:rsid w:val="00FB4BDD"/>
    <w:rsid w:val="00FC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86D4D"/>
  <w15:chartTrackingRefBased/>
  <w15:docId w15:val="{A2089A58-7D4D-8F40-85F5-1AC9509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97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B0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B1B04"/>
    <w:rPr>
      <w:color w:val="0563C1" w:themeColor="hyperlink"/>
      <w:u w:val="single"/>
    </w:rPr>
  </w:style>
  <w:style w:type="character" w:styleId="UnresolvedMention">
    <w:name w:val="Unresolved Mention"/>
    <w:basedOn w:val="DefaultParagraphFont"/>
    <w:uiPriority w:val="99"/>
    <w:semiHidden/>
    <w:unhideWhenUsed/>
    <w:rsid w:val="008B1B04"/>
    <w:rPr>
      <w:color w:val="605E5C"/>
      <w:shd w:val="clear" w:color="auto" w:fill="E1DFDD"/>
    </w:rPr>
  </w:style>
  <w:style w:type="character" w:styleId="FollowedHyperlink">
    <w:name w:val="FollowedHyperlink"/>
    <w:basedOn w:val="DefaultParagraphFont"/>
    <w:uiPriority w:val="99"/>
    <w:semiHidden/>
    <w:unhideWhenUsed/>
    <w:rsid w:val="008531CF"/>
    <w:rPr>
      <w:color w:val="954F72" w:themeColor="followedHyperlink"/>
      <w:u w:val="single"/>
    </w:rPr>
  </w:style>
  <w:style w:type="character" w:customStyle="1" w:styleId="apple-converted-space">
    <w:name w:val="apple-converted-space"/>
    <w:basedOn w:val="DefaultParagraphFont"/>
    <w:rsid w:val="0099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175">
      <w:bodyDiv w:val="1"/>
      <w:marLeft w:val="0"/>
      <w:marRight w:val="0"/>
      <w:marTop w:val="0"/>
      <w:marBottom w:val="0"/>
      <w:divBdr>
        <w:top w:val="none" w:sz="0" w:space="0" w:color="auto"/>
        <w:left w:val="none" w:sz="0" w:space="0" w:color="auto"/>
        <w:bottom w:val="none" w:sz="0" w:space="0" w:color="auto"/>
        <w:right w:val="none" w:sz="0" w:space="0" w:color="auto"/>
      </w:divBdr>
    </w:div>
    <w:div w:id="22052568">
      <w:bodyDiv w:val="1"/>
      <w:marLeft w:val="0"/>
      <w:marRight w:val="0"/>
      <w:marTop w:val="0"/>
      <w:marBottom w:val="0"/>
      <w:divBdr>
        <w:top w:val="none" w:sz="0" w:space="0" w:color="auto"/>
        <w:left w:val="none" w:sz="0" w:space="0" w:color="auto"/>
        <w:bottom w:val="none" w:sz="0" w:space="0" w:color="auto"/>
        <w:right w:val="none" w:sz="0" w:space="0" w:color="auto"/>
      </w:divBdr>
    </w:div>
    <w:div w:id="48966958">
      <w:bodyDiv w:val="1"/>
      <w:marLeft w:val="0"/>
      <w:marRight w:val="0"/>
      <w:marTop w:val="0"/>
      <w:marBottom w:val="0"/>
      <w:divBdr>
        <w:top w:val="none" w:sz="0" w:space="0" w:color="auto"/>
        <w:left w:val="none" w:sz="0" w:space="0" w:color="auto"/>
        <w:bottom w:val="none" w:sz="0" w:space="0" w:color="auto"/>
        <w:right w:val="none" w:sz="0" w:space="0" w:color="auto"/>
      </w:divBdr>
    </w:div>
    <w:div w:id="63768143">
      <w:bodyDiv w:val="1"/>
      <w:marLeft w:val="0"/>
      <w:marRight w:val="0"/>
      <w:marTop w:val="0"/>
      <w:marBottom w:val="0"/>
      <w:divBdr>
        <w:top w:val="none" w:sz="0" w:space="0" w:color="auto"/>
        <w:left w:val="none" w:sz="0" w:space="0" w:color="auto"/>
        <w:bottom w:val="none" w:sz="0" w:space="0" w:color="auto"/>
        <w:right w:val="none" w:sz="0" w:space="0" w:color="auto"/>
      </w:divBdr>
    </w:div>
    <w:div w:id="73868749">
      <w:bodyDiv w:val="1"/>
      <w:marLeft w:val="0"/>
      <w:marRight w:val="0"/>
      <w:marTop w:val="0"/>
      <w:marBottom w:val="0"/>
      <w:divBdr>
        <w:top w:val="none" w:sz="0" w:space="0" w:color="auto"/>
        <w:left w:val="none" w:sz="0" w:space="0" w:color="auto"/>
        <w:bottom w:val="none" w:sz="0" w:space="0" w:color="auto"/>
        <w:right w:val="none" w:sz="0" w:space="0" w:color="auto"/>
      </w:divBdr>
    </w:div>
    <w:div w:id="125898830">
      <w:bodyDiv w:val="1"/>
      <w:marLeft w:val="0"/>
      <w:marRight w:val="0"/>
      <w:marTop w:val="0"/>
      <w:marBottom w:val="0"/>
      <w:divBdr>
        <w:top w:val="none" w:sz="0" w:space="0" w:color="auto"/>
        <w:left w:val="none" w:sz="0" w:space="0" w:color="auto"/>
        <w:bottom w:val="none" w:sz="0" w:space="0" w:color="auto"/>
        <w:right w:val="none" w:sz="0" w:space="0" w:color="auto"/>
      </w:divBdr>
    </w:div>
    <w:div w:id="219022635">
      <w:bodyDiv w:val="1"/>
      <w:marLeft w:val="0"/>
      <w:marRight w:val="0"/>
      <w:marTop w:val="0"/>
      <w:marBottom w:val="0"/>
      <w:divBdr>
        <w:top w:val="none" w:sz="0" w:space="0" w:color="auto"/>
        <w:left w:val="none" w:sz="0" w:space="0" w:color="auto"/>
        <w:bottom w:val="none" w:sz="0" w:space="0" w:color="auto"/>
        <w:right w:val="none" w:sz="0" w:space="0" w:color="auto"/>
      </w:divBdr>
    </w:div>
    <w:div w:id="273100030">
      <w:bodyDiv w:val="1"/>
      <w:marLeft w:val="0"/>
      <w:marRight w:val="0"/>
      <w:marTop w:val="0"/>
      <w:marBottom w:val="0"/>
      <w:divBdr>
        <w:top w:val="none" w:sz="0" w:space="0" w:color="auto"/>
        <w:left w:val="none" w:sz="0" w:space="0" w:color="auto"/>
        <w:bottom w:val="none" w:sz="0" w:space="0" w:color="auto"/>
        <w:right w:val="none" w:sz="0" w:space="0" w:color="auto"/>
      </w:divBdr>
    </w:div>
    <w:div w:id="309943097">
      <w:bodyDiv w:val="1"/>
      <w:marLeft w:val="0"/>
      <w:marRight w:val="0"/>
      <w:marTop w:val="0"/>
      <w:marBottom w:val="0"/>
      <w:divBdr>
        <w:top w:val="none" w:sz="0" w:space="0" w:color="auto"/>
        <w:left w:val="none" w:sz="0" w:space="0" w:color="auto"/>
        <w:bottom w:val="none" w:sz="0" w:space="0" w:color="auto"/>
        <w:right w:val="none" w:sz="0" w:space="0" w:color="auto"/>
      </w:divBdr>
    </w:div>
    <w:div w:id="310720763">
      <w:bodyDiv w:val="1"/>
      <w:marLeft w:val="0"/>
      <w:marRight w:val="0"/>
      <w:marTop w:val="0"/>
      <w:marBottom w:val="0"/>
      <w:divBdr>
        <w:top w:val="none" w:sz="0" w:space="0" w:color="auto"/>
        <w:left w:val="none" w:sz="0" w:space="0" w:color="auto"/>
        <w:bottom w:val="none" w:sz="0" w:space="0" w:color="auto"/>
        <w:right w:val="none" w:sz="0" w:space="0" w:color="auto"/>
      </w:divBdr>
    </w:div>
    <w:div w:id="354842488">
      <w:bodyDiv w:val="1"/>
      <w:marLeft w:val="0"/>
      <w:marRight w:val="0"/>
      <w:marTop w:val="0"/>
      <w:marBottom w:val="0"/>
      <w:divBdr>
        <w:top w:val="none" w:sz="0" w:space="0" w:color="auto"/>
        <w:left w:val="none" w:sz="0" w:space="0" w:color="auto"/>
        <w:bottom w:val="none" w:sz="0" w:space="0" w:color="auto"/>
        <w:right w:val="none" w:sz="0" w:space="0" w:color="auto"/>
      </w:divBdr>
    </w:div>
    <w:div w:id="392774261">
      <w:bodyDiv w:val="1"/>
      <w:marLeft w:val="0"/>
      <w:marRight w:val="0"/>
      <w:marTop w:val="0"/>
      <w:marBottom w:val="0"/>
      <w:divBdr>
        <w:top w:val="none" w:sz="0" w:space="0" w:color="auto"/>
        <w:left w:val="none" w:sz="0" w:space="0" w:color="auto"/>
        <w:bottom w:val="none" w:sz="0" w:space="0" w:color="auto"/>
        <w:right w:val="none" w:sz="0" w:space="0" w:color="auto"/>
      </w:divBdr>
    </w:div>
    <w:div w:id="457332888">
      <w:bodyDiv w:val="1"/>
      <w:marLeft w:val="0"/>
      <w:marRight w:val="0"/>
      <w:marTop w:val="0"/>
      <w:marBottom w:val="0"/>
      <w:divBdr>
        <w:top w:val="none" w:sz="0" w:space="0" w:color="auto"/>
        <w:left w:val="none" w:sz="0" w:space="0" w:color="auto"/>
        <w:bottom w:val="none" w:sz="0" w:space="0" w:color="auto"/>
        <w:right w:val="none" w:sz="0" w:space="0" w:color="auto"/>
      </w:divBdr>
    </w:div>
    <w:div w:id="457797084">
      <w:bodyDiv w:val="1"/>
      <w:marLeft w:val="0"/>
      <w:marRight w:val="0"/>
      <w:marTop w:val="0"/>
      <w:marBottom w:val="0"/>
      <w:divBdr>
        <w:top w:val="none" w:sz="0" w:space="0" w:color="auto"/>
        <w:left w:val="none" w:sz="0" w:space="0" w:color="auto"/>
        <w:bottom w:val="none" w:sz="0" w:space="0" w:color="auto"/>
        <w:right w:val="none" w:sz="0" w:space="0" w:color="auto"/>
      </w:divBdr>
    </w:div>
    <w:div w:id="559054033">
      <w:bodyDiv w:val="1"/>
      <w:marLeft w:val="0"/>
      <w:marRight w:val="0"/>
      <w:marTop w:val="0"/>
      <w:marBottom w:val="0"/>
      <w:divBdr>
        <w:top w:val="none" w:sz="0" w:space="0" w:color="auto"/>
        <w:left w:val="none" w:sz="0" w:space="0" w:color="auto"/>
        <w:bottom w:val="none" w:sz="0" w:space="0" w:color="auto"/>
        <w:right w:val="none" w:sz="0" w:space="0" w:color="auto"/>
      </w:divBdr>
    </w:div>
    <w:div w:id="583759991">
      <w:bodyDiv w:val="1"/>
      <w:marLeft w:val="0"/>
      <w:marRight w:val="0"/>
      <w:marTop w:val="0"/>
      <w:marBottom w:val="0"/>
      <w:divBdr>
        <w:top w:val="none" w:sz="0" w:space="0" w:color="auto"/>
        <w:left w:val="none" w:sz="0" w:space="0" w:color="auto"/>
        <w:bottom w:val="none" w:sz="0" w:space="0" w:color="auto"/>
        <w:right w:val="none" w:sz="0" w:space="0" w:color="auto"/>
      </w:divBdr>
    </w:div>
    <w:div w:id="605430258">
      <w:bodyDiv w:val="1"/>
      <w:marLeft w:val="0"/>
      <w:marRight w:val="0"/>
      <w:marTop w:val="0"/>
      <w:marBottom w:val="0"/>
      <w:divBdr>
        <w:top w:val="none" w:sz="0" w:space="0" w:color="auto"/>
        <w:left w:val="none" w:sz="0" w:space="0" w:color="auto"/>
        <w:bottom w:val="none" w:sz="0" w:space="0" w:color="auto"/>
        <w:right w:val="none" w:sz="0" w:space="0" w:color="auto"/>
      </w:divBdr>
    </w:div>
    <w:div w:id="612321086">
      <w:bodyDiv w:val="1"/>
      <w:marLeft w:val="0"/>
      <w:marRight w:val="0"/>
      <w:marTop w:val="0"/>
      <w:marBottom w:val="0"/>
      <w:divBdr>
        <w:top w:val="none" w:sz="0" w:space="0" w:color="auto"/>
        <w:left w:val="none" w:sz="0" w:space="0" w:color="auto"/>
        <w:bottom w:val="none" w:sz="0" w:space="0" w:color="auto"/>
        <w:right w:val="none" w:sz="0" w:space="0" w:color="auto"/>
      </w:divBdr>
    </w:div>
    <w:div w:id="625309648">
      <w:bodyDiv w:val="1"/>
      <w:marLeft w:val="0"/>
      <w:marRight w:val="0"/>
      <w:marTop w:val="0"/>
      <w:marBottom w:val="0"/>
      <w:divBdr>
        <w:top w:val="none" w:sz="0" w:space="0" w:color="auto"/>
        <w:left w:val="none" w:sz="0" w:space="0" w:color="auto"/>
        <w:bottom w:val="none" w:sz="0" w:space="0" w:color="auto"/>
        <w:right w:val="none" w:sz="0" w:space="0" w:color="auto"/>
      </w:divBdr>
    </w:div>
    <w:div w:id="648631749">
      <w:bodyDiv w:val="1"/>
      <w:marLeft w:val="0"/>
      <w:marRight w:val="0"/>
      <w:marTop w:val="0"/>
      <w:marBottom w:val="0"/>
      <w:divBdr>
        <w:top w:val="none" w:sz="0" w:space="0" w:color="auto"/>
        <w:left w:val="none" w:sz="0" w:space="0" w:color="auto"/>
        <w:bottom w:val="none" w:sz="0" w:space="0" w:color="auto"/>
        <w:right w:val="none" w:sz="0" w:space="0" w:color="auto"/>
      </w:divBdr>
    </w:div>
    <w:div w:id="662247237">
      <w:bodyDiv w:val="1"/>
      <w:marLeft w:val="0"/>
      <w:marRight w:val="0"/>
      <w:marTop w:val="0"/>
      <w:marBottom w:val="0"/>
      <w:divBdr>
        <w:top w:val="none" w:sz="0" w:space="0" w:color="auto"/>
        <w:left w:val="none" w:sz="0" w:space="0" w:color="auto"/>
        <w:bottom w:val="none" w:sz="0" w:space="0" w:color="auto"/>
        <w:right w:val="none" w:sz="0" w:space="0" w:color="auto"/>
      </w:divBdr>
    </w:div>
    <w:div w:id="741415998">
      <w:bodyDiv w:val="1"/>
      <w:marLeft w:val="0"/>
      <w:marRight w:val="0"/>
      <w:marTop w:val="0"/>
      <w:marBottom w:val="0"/>
      <w:divBdr>
        <w:top w:val="none" w:sz="0" w:space="0" w:color="auto"/>
        <w:left w:val="none" w:sz="0" w:space="0" w:color="auto"/>
        <w:bottom w:val="none" w:sz="0" w:space="0" w:color="auto"/>
        <w:right w:val="none" w:sz="0" w:space="0" w:color="auto"/>
      </w:divBdr>
    </w:div>
    <w:div w:id="819347899">
      <w:bodyDiv w:val="1"/>
      <w:marLeft w:val="0"/>
      <w:marRight w:val="0"/>
      <w:marTop w:val="0"/>
      <w:marBottom w:val="0"/>
      <w:divBdr>
        <w:top w:val="none" w:sz="0" w:space="0" w:color="auto"/>
        <w:left w:val="none" w:sz="0" w:space="0" w:color="auto"/>
        <w:bottom w:val="none" w:sz="0" w:space="0" w:color="auto"/>
        <w:right w:val="none" w:sz="0" w:space="0" w:color="auto"/>
      </w:divBdr>
    </w:div>
    <w:div w:id="865219109">
      <w:bodyDiv w:val="1"/>
      <w:marLeft w:val="0"/>
      <w:marRight w:val="0"/>
      <w:marTop w:val="0"/>
      <w:marBottom w:val="0"/>
      <w:divBdr>
        <w:top w:val="none" w:sz="0" w:space="0" w:color="auto"/>
        <w:left w:val="none" w:sz="0" w:space="0" w:color="auto"/>
        <w:bottom w:val="none" w:sz="0" w:space="0" w:color="auto"/>
        <w:right w:val="none" w:sz="0" w:space="0" w:color="auto"/>
      </w:divBdr>
    </w:div>
    <w:div w:id="873734280">
      <w:bodyDiv w:val="1"/>
      <w:marLeft w:val="0"/>
      <w:marRight w:val="0"/>
      <w:marTop w:val="0"/>
      <w:marBottom w:val="0"/>
      <w:divBdr>
        <w:top w:val="none" w:sz="0" w:space="0" w:color="auto"/>
        <w:left w:val="none" w:sz="0" w:space="0" w:color="auto"/>
        <w:bottom w:val="none" w:sz="0" w:space="0" w:color="auto"/>
        <w:right w:val="none" w:sz="0" w:space="0" w:color="auto"/>
      </w:divBdr>
    </w:div>
    <w:div w:id="928389018">
      <w:bodyDiv w:val="1"/>
      <w:marLeft w:val="0"/>
      <w:marRight w:val="0"/>
      <w:marTop w:val="0"/>
      <w:marBottom w:val="0"/>
      <w:divBdr>
        <w:top w:val="none" w:sz="0" w:space="0" w:color="auto"/>
        <w:left w:val="none" w:sz="0" w:space="0" w:color="auto"/>
        <w:bottom w:val="none" w:sz="0" w:space="0" w:color="auto"/>
        <w:right w:val="none" w:sz="0" w:space="0" w:color="auto"/>
      </w:divBdr>
    </w:div>
    <w:div w:id="1022125194">
      <w:bodyDiv w:val="1"/>
      <w:marLeft w:val="0"/>
      <w:marRight w:val="0"/>
      <w:marTop w:val="0"/>
      <w:marBottom w:val="0"/>
      <w:divBdr>
        <w:top w:val="none" w:sz="0" w:space="0" w:color="auto"/>
        <w:left w:val="none" w:sz="0" w:space="0" w:color="auto"/>
        <w:bottom w:val="none" w:sz="0" w:space="0" w:color="auto"/>
        <w:right w:val="none" w:sz="0" w:space="0" w:color="auto"/>
      </w:divBdr>
    </w:div>
    <w:div w:id="1083717635">
      <w:bodyDiv w:val="1"/>
      <w:marLeft w:val="0"/>
      <w:marRight w:val="0"/>
      <w:marTop w:val="0"/>
      <w:marBottom w:val="0"/>
      <w:divBdr>
        <w:top w:val="none" w:sz="0" w:space="0" w:color="auto"/>
        <w:left w:val="none" w:sz="0" w:space="0" w:color="auto"/>
        <w:bottom w:val="none" w:sz="0" w:space="0" w:color="auto"/>
        <w:right w:val="none" w:sz="0" w:space="0" w:color="auto"/>
      </w:divBdr>
    </w:div>
    <w:div w:id="1112363985">
      <w:bodyDiv w:val="1"/>
      <w:marLeft w:val="0"/>
      <w:marRight w:val="0"/>
      <w:marTop w:val="0"/>
      <w:marBottom w:val="0"/>
      <w:divBdr>
        <w:top w:val="none" w:sz="0" w:space="0" w:color="auto"/>
        <w:left w:val="none" w:sz="0" w:space="0" w:color="auto"/>
        <w:bottom w:val="none" w:sz="0" w:space="0" w:color="auto"/>
        <w:right w:val="none" w:sz="0" w:space="0" w:color="auto"/>
      </w:divBdr>
      <w:divsChild>
        <w:div w:id="80875439">
          <w:marLeft w:val="0"/>
          <w:marRight w:val="0"/>
          <w:marTop w:val="0"/>
          <w:marBottom w:val="0"/>
          <w:divBdr>
            <w:top w:val="none" w:sz="0" w:space="0" w:color="auto"/>
            <w:left w:val="none" w:sz="0" w:space="0" w:color="auto"/>
            <w:bottom w:val="none" w:sz="0" w:space="0" w:color="auto"/>
            <w:right w:val="none" w:sz="0" w:space="0" w:color="auto"/>
          </w:divBdr>
        </w:div>
      </w:divsChild>
    </w:div>
    <w:div w:id="1132214473">
      <w:bodyDiv w:val="1"/>
      <w:marLeft w:val="0"/>
      <w:marRight w:val="0"/>
      <w:marTop w:val="0"/>
      <w:marBottom w:val="0"/>
      <w:divBdr>
        <w:top w:val="none" w:sz="0" w:space="0" w:color="auto"/>
        <w:left w:val="none" w:sz="0" w:space="0" w:color="auto"/>
        <w:bottom w:val="none" w:sz="0" w:space="0" w:color="auto"/>
        <w:right w:val="none" w:sz="0" w:space="0" w:color="auto"/>
      </w:divBdr>
    </w:div>
    <w:div w:id="1199247430">
      <w:bodyDiv w:val="1"/>
      <w:marLeft w:val="0"/>
      <w:marRight w:val="0"/>
      <w:marTop w:val="0"/>
      <w:marBottom w:val="0"/>
      <w:divBdr>
        <w:top w:val="none" w:sz="0" w:space="0" w:color="auto"/>
        <w:left w:val="none" w:sz="0" w:space="0" w:color="auto"/>
        <w:bottom w:val="none" w:sz="0" w:space="0" w:color="auto"/>
        <w:right w:val="none" w:sz="0" w:space="0" w:color="auto"/>
      </w:divBdr>
    </w:div>
    <w:div w:id="1212234266">
      <w:bodyDiv w:val="1"/>
      <w:marLeft w:val="0"/>
      <w:marRight w:val="0"/>
      <w:marTop w:val="0"/>
      <w:marBottom w:val="0"/>
      <w:divBdr>
        <w:top w:val="none" w:sz="0" w:space="0" w:color="auto"/>
        <w:left w:val="none" w:sz="0" w:space="0" w:color="auto"/>
        <w:bottom w:val="none" w:sz="0" w:space="0" w:color="auto"/>
        <w:right w:val="none" w:sz="0" w:space="0" w:color="auto"/>
      </w:divBdr>
    </w:div>
    <w:div w:id="1274170617">
      <w:bodyDiv w:val="1"/>
      <w:marLeft w:val="0"/>
      <w:marRight w:val="0"/>
      <w:marTop w:val="0"/>
      <w:marBottom w:val="0"/>
      <w:divBdr>
        <w:top w:val="none" w:sz="0" w:space="0" w:color="auto"/>
        <w:left w:val="none" w:sz="0" w:space="0" w:color="auto"/>
        <w:bottom w:val="none" w:sz="0" w:space="0" w:color="auto"/>
        <w:right w:val="none" w:sz="0" w:space="0" w:color="auto"/>
      </w:divBdr>
    </w:div>
    <w:div w:id="1323924080">
      <w:bodyDiv w:val="1"/>
      <w:marLeft w:val="0"/>
      <w:marRight w:val="0"/>
      <w:marTop w:val="0"/>
      <w:marBottom w:val="0"/>
      <w:divBdr>
        <w:top w:val="none" w:sz="0" w:space="0" w:color="auto"/>
        <w:left w:val="none" w:sz="0" w:space="0" w:color="auto"/>
        <w:bottom w:val="none" w:sz="0" w:space="0" w:color="auto"/>
        <w:right w:val="none" w:sz="0" w:space="0" w:color="auto"/>
      </w:divBdr>
    </w:div>
    <w:div w:id="1323968839">
      <w:bodyDiv w:val="1"/>
      <w:marLeft w:val="0"/>
      <w:marRight w:val="0"/>
      <w:marTop w:val="0"/>
      <w:marBottom w:val="0"/>
      <w:divBdr>
        <w:top w:val="none" w:sz="0" w:space="0" w:color="auto"/>
        <w:left w:val="none" w:sz="0" w:space="0" w:color="auto"/>
        <w:bottom w:val="none" w:sz="0" w:space="0" w:color="auto"/>
        <w:right w:val="none" w:sz="0" w:space="0" w:color="auto"/>
      </w:divBdr>
    </w:div>
    <w:div w:id="1385519092">
      <w:bodyDiv w:val="1"/>
      <w:marLeft w:val="0"/>
      <w:marRight w:val="0"/>
      <w:marTop w:val="0"/>
      <w:marBottom w:val="0"/>
      <w:divBdr>
        <w:top w:val="none" w:sz="0" w:space="0" w:color="auto"/>
        <w:left w:val="none" w:sz="0" w:space="0" w:color="auto"/>
        <w:bottom w:val="none" w:sz="0" w:space="0" w:color="auto"/>
        <w:right w:val="none" w:sz="0" w:space="0" w:color="auto"/>
      </w:divBdr>
    </w:div>
    <w:div w:id="1482967718">
      <w:bodyDiv w:val="1"/>
      <w:marLeft w:val="0"/>
      <w:marRight w:val="0"/>
      <w:marTop w:val="0"/>
      <w:marBottom w:val="0"/>
      <w:divBdr>
        <w:top w:val="none" w:sz="0" w:space="0" w:color="auto"/>
        <w:left w:val="none" w:sz="0" w:space="0" w:color="auto"/>
        <w:bottom w:val="none" w:sz="0" w:space="0" w:color="auto"/>
        <w:right w:val="none" w:sz="0" w:space="0" w:color="auto"/>
      </w:divBdr>
    </w:div>
    <w:div w:id="1642879552">
      <w:bodyDiv w:val="1"/>
      <w:marLeft w:val="0"/>
      <w:marRight w:val="0"/>
      <w:marTop w:val="0"/>
      <w:marBottom w:val="0"/>
      <w:divBdr>
        <w:top w:val="none" w:sz="0" w:space="0" w:color="auto"/>
        <w:left w:val="none" w:sz="0" w:space="0" w:color="auto"/>
        <w:bottom w:val="none" w:sz="0" w:space="0" w:color="auto"/>
        <w:right w:val="none" w:sz="0" w:space="0" w:color="auto"/>
      </w:divBdr>
    </w:div>
    <w:div w:id="1821193197">
      <w:bodyDiv w:val="1"/>
      <w:marLeft w:val="0"/>
      <w:marRight w:val="0"/>
      <w:marTop w:val="0"/>
      <w:marBottom w:val="0"/>
      <w:divBdr>
        <w:top w:val="none" w:sz="0" w:space="0" w:color="auto"/>
        <w:left w:val="none" w:sz="0" w:space="0" w:color="auto"/>
        <w:bottom w:val="none" w:sz="0" w:space="0" w:color="auto"/>
        <w:right w:val="none" w:sz="0" w:space="0" w:color="auto"/>
      </w:divBdr>
    </w:div>
    <w:div w:id="1838350513">
      <w:bodyDiv w:val="1"/>
      <w:marLeft w:val="0"/>
      <w:marRight w:val="0"/>
      <w:marTop w:val="0"/>
      <w:marBottom w:val="0"/>
      <w:divBdr>
        <w:top w:val="none" w:sz="0" w:space="0" w:color="auto"/>
        <w:left w:val="none" w:sz="0" w:space="0" w:color="auto"/>
        <w:bottom w:val="none" w:sz="0" w:space="0" w:color="auto"/>
        <w:right w:val="none" w:sz="0" w:space="0" w:color="auto"/>
      </w:divBdr>
    </w:div>
    <w:div w:id="1855873710">
      <w:bodyDiv w:val="1"/>
      <w:marLeft w:val="0"/>
      <w:marRight w:val="0"/>
      <w:marTop w:val="0"/>
      <w:marBottom w:val="0"/>
      <w:divBdr>
        <w:top w:val="none" w:sz="0" w:space="0" w:color="auto"/>
        <w:left w:val="none" w:sz="0" w:space="0" w:color="auto"/>
        <w:bottom w:val="none" w:sz="0" w:space="0" w:color="auto"/>
        <w:right w:val="none" w:sz="0" w:space="0" w:color="auto"/>
      </w:divBdr>
    </w:div>
    <w:div w:id="1865248540">
      <w:bodyDiv w:val="1"/>
      <w:marLeft w:val="0"/>
      <w:marRight w:val="0"/>
      <w:marTop w:val="0"/>
      <w:marBottom w:val="0"/>
      <w:divBdr>
        <w:top w:val="none" w:sz="0" w:space="0" w:color="auto"/>
        <w:left w:val="none" w:sz="0" w:space="0" w:color="auto"/>
        <w:bottom w:val="none" w:sz="0" w:space="0" w:color="auto"/>
        <w:right w:val="none" w:sz="0" w:space="0" w:color="auto"/>
      </w:divBdr>
    </w:div>
    <w:div w:id="1877699706">
      <w:bodyDiv w:val="1"/>
      <w:marLeft w:val="0"/>
      <w:marRight w:val="0"/>
      <w:marTop w:val="0"/>
      <w:marBottom w:val="0"/>
      <w:divBdr>
        <w:top w:val="none" w:sz="0" w:space="0" w:color="auto"/>
        <w:left w:val="none" w:sz="0" w:space="0" w:color="auto"/>
        <w:bottom w:val="none" w:sz="0" w:space="0" w:color="auto"/>
        <w:right w:val="none" w:sz="0" w:space="0" w:color="auto"/>
      </w:divBdr>
    </w:div>
    <w:div w:id="1915237852">
      <w:bodyDiv w:val="1"/>
      <w:marLeft w:val="0"/>
      <w:marRight w:val="0"/>
      <w:marTop w:val="0"/>
      <w:marBottom w:val="0"/>
      <w:divBdr>
        <w:top w:val="none" w:sz="0" w:space="0" w:color="auto"/>
        <w:left w:val="none" w:sz="0" w:space="0" w:color="auto"/>
        <w:bottom w:val="none" w:sz="0" w:space="0" w:color="auto"/>
        <w:right w:val="none" w:sz="0" w:space="0" w:color="auto"/>
      </w:divBdr>
    </w:div>
    <w:div w:id="1945920464">
      <w:bodyDiv w:val="1"/>
      <w:marLeft w:val="0"/>
      <w:marRight w:val="0"/>
      <w:marTop w:val="0"/>
      <w:marBottom w:val="0"/>
      <w:divBdr>
        <w:top w:val="none" w:sz="0" w:space="0" w:color="auto"/>
        <w:left w:val="none" w:sz="0" w:space="0" w:color="auto"/>
        <w:bottom w:val="none" w:sz="0" w:space="0" w:color="auto"/>
        <w:right w:val="none" w:sz="0" w:space="0" w:color="auto"/>
      </w:divBdr>
    </w:div>
    <w:div w:id="1987733935">
      <w:bodyDiv w:val="1"/>
      <w:marLeft w:val="0"/>
      <w:marRight w:val="0"/>
      <w:marTop w:val="0"/>
      <w:marBottom w:val="0"/>
      <w:divBdr>
        <w:top w:val="none" w:sz="0" w:space="0" w:color="auto"/>
        <w:left w:val="none" w:sz="0" w:space="0" w:color="auto"/>
        <w:bottom w:val="none" w:sz="0" w:space="0" w:color="auto"/>
        <w:right w:val="none" w:sz="0" w:space="0" w:color="auto"/>
      </w:divBdr>
    </w:div>
    <w:div w:id="1989357211">
      <w:bodyDiv w:val="1"/>
      <w:marLeft w:val="0"/>
      <w:marRight w:val="0"/>
      <w:marTop w:val="0"/>
      <w:marBottom w:val="0"/>
      <w:divBdr>
        <w:top w:val="none" w:sz="0" w:space="0" w:color="auto"/>
        <w:left w:val="none" w:sz="0" w:space="0" w:color="auto"/>
        <w:bottom w:val="none" w:sz="0" w:space="0" w:color="auto"/>
        <w:right w:val="none" w:sz="0" w:space="0" w:color="auto"/>
      </w:divBdr>
    </w:div>
    <w:div w:id="2129739233">
      <w:bodyDiv w:val="1"/>
      <w:marLeft w:val="0"/>
      <w:marRight w:val="0"/>
      <w:marTop w:val="0"/>
      <w:marBottom w:val="0"/>
      <w:divBdr>
        <w:top w:val="none" w:sz="0" w:space="0" w:color="auto"/>
        <w:left w:val="none" w:sz="0" w:space="0" w:color="auto"/>
        <w:bottom w:val="none" w:sz="0" w:space="0" w:color="auto"/>
        <w:right w:val="none" w:sz="0" w:space="0" w:color="auto"/>
      </w:divBdr>
    </w:div>
    <w:div w:id="2132431578">
      <w:bodyDiv w:val="1"/>
      <w:marLeft w:val="0"/>
      <w:marRight w:val="0"/>
      <w:marTop w:val="0"/>
      <w:marBottom w:val="0"/>
      <w:divBdr>
        <w:top w:val="none" w:sz="0" w:space="0" w:color="auto"/>
        <w:left w:val="none" w:sz="0" w:space="0" w:color="auto"/>
        <w:bottom w:val="none" w:sz="0" w:space="0" w:color="auto"/>
        <w:right w:val="none" w:sz="0" w:space="0" w:color="auto"/>
      </w:divBdr>
    </w:div>
    <w:div w:id="21445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ersupportprogram@hca.wa.gov" TargetMode="External"/><Relationship Id="rId13" Type="http://schemas.openxmlformats.org/officeDocument/2006/relationships/hyperlink" Target="http://www.betterhealthtogether.org/bold-solutions-content/hca-updates-covid-19" TargetMode="External"/><Relationship Id="rId3" Type="http://schemas.openxmlformats.org/officeDocument/2006/relationships/settings" Target="settings.xml"/><Relationship Id="rId7" Type="http://schemas.openxmlformats.org/officeDocument/2006/relationships/hyperlink" Target="https://bhi-telehealthresource.uwmedicine.org/" TargetMode="External"/><Relationship Id="rId12" Type="http://schemas.openxmlformats.org/officeDocument/2006/relationships/hyperlink" Target="https://www.thewashingtoncouncil.org/bhprovidersconne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hildcareawarewa.org/families/" TargetMode="External"/><Relationship Id="rId11" Type="http://schemas.openxmlformats.org/officeDocument/2006/relationships/hyperlink" Target="https://gis.wsu.edu/portal/apps/MapSeries/index.html?appid=e0881c1dd52e49ffa296e94597168f28" TargetMode="External"/><Relationship Id="rId5" Type="http://schemas.openxmlformats.org/officeDocument/2006/relationships/hyperlink" Target="http://www.washingtonach.org/" TargetMode="External"/><Relationship Id="rId15" Type="http://schemas.openxmlformats.org/officeDocument/2006/relationships/fontTable" Target="fontTable.xml"/><Relationship Id="rId10" Type="http://schemas.openxmlformats.org/officeDocument/2006/relationships/hyperlink" Target="https://www.governor.wa.gov/news-media/inslee-announces-restart-all-medical-services-washington" TargetMode="External"/><Relationship Id="rId4" Type="http://schemas.openxmlformats.org/officeDocument/2006/relationships/webSettings" Target="webSettings.xml"/><Relationship Id="rId9" Type="http://schemas.openxmlformats.org/officeDocument/2006/relationships/hyperlink" Target="https://washingtonrecoveryalliance.org/summits/" TargetMode="External"/><Relationship Id="rId14" Type="http://schemas.openxmlformats.org/officeDocument/2006/relationships/hyperlink" Target="https://www.k12.wa.us/about-ospi/press-releases/novel-coronavirus-covid-19-guidance-resources/resources-support-student-well-being-school-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Bollig Dorn</dc:creator>
  <cp:keywords/>
  <dc:description/>
  <cp:lastModifiedBy>Sarah Bollig Dorn</cp:lastModifiedBy>
  <cp:revision>25</cp:revision>
  <dcterms:created xsi:type="dcterms:W3CDTF">2020-05-19T19:12:00Z</dcterms:created>
  <dcterms:modified xsi:type="dcterms:W3CDTF">2020-05-19T20:25:00Z</dcterms:modified>
</cp:coreProperties>
</file>