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D469C" w14:textId="77777777" w:rsidR="00E65F6E" w:rsidRPr="00D369D8" w:rsidRDefault="00E65F6E" w:rsidP="00E65F6E">
      <w:pPr>
        <w:rPr>
          <w:rFonts w:ascii="Calibri" w:eastAsia="Times New Roman" w:hAnsi="Calibri" w:cs="Times New Roman"/>
          <w:b/>
          <w:bCs/>
          <w:sz w:val="22"/>
          <w:szCs w:val="22"/>
        </w:rPr>
      </w:pPr>
      <w:bookmarkStart w:id="0" w:name="_GoBack"/>
      <w:bookmarkEnd w:id="0"/>
      <w:r w:rsidRPr="00E65F6E">
        <w:rPr>
          <w:rFonts w:ascii="Calibri" w:eastAsia="Times New Roman" w:hAnsi="Calibri" w:cs="Times New Roman"/>
          <w:b/>
          <w:bCs/>
          <w:sz w:val="22"/>
          <w:szCs w:val="22"/>
        </w:rPr>
        <w:t>HIT Operations</w:t>
      </w:r>
      <w:r w:rsidRPr="00D369D8">
        <w:rPr>
          <w:rFonts w:ascii="Calibri" w:eastAsia="Times New Roman" w:hAnsi="Calibri" w:cs="Times New Roman"/>
          <w:b/>
          <w:bCs/>
          <w:sz w:val="22"/>
          <w:szCs w:val="22"/>
        </w:rPr>
        <w:t xml:space="preserve"> Call</w:t>
      </w:r>
    </w:p>
    <w:p w14:paraId="33FA7B55" w14:textId="77777777" w:rsidR="00E65F6E" w:rsidRPr="00E65F6E" w:rsidRDefault="00E65F6E" w:rsidP="00E65F6E">
      <w:pPr>
        <w:rPr>
          <w:rFonts w:ascii="Times New Roman" w:eastAsia="Times New Roman" w:hAnsi="Times New Roman" w:cs="Times New Roman"/>
        </w:rPr>
      </w:pPr>
      <w:r w:rsidRPr="00D369D8">
        <w:rPr>
          <w:rFonts w:ascii="Calibri" w:eastAsia="Times New Roman" w:hAnsi="Calibri" w:cs="Times New Roman"/>
          <w:sz w:val="22"/>
          <w:szCs w:val="22"/>
        </w:rPr>
        <w:t>March 24, 2020</w:t>
      </w:r>
    </w:p>
    <w:p w14:paraId="2B5A293F" w14:textId="77777777" w:rsidR="007F7265" w:rsidRPr="00D369D8" w:rsidRDefault="00093323"/>
    <w:p w14:paraId="3CED26A9"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b/>
          <w:bCs/>
          <w:sz w:val="22"/>
          <w:szCs w:val="22"/>
        </w:rPr>
        <w:t>Draft Agenda:</w:t>
      </w:r>
    </w:p>
    <w:tbl>
      <w:tblPr>
        <w:tblpPr w:leftFromText="195" w:rightFromText="195" w:vertAnchor="text"/>
        <w:tblW w:w="10250" w:type="dxa"/>
        <w:tblCellMar>
          <w:left w:w="0" w:type="dxa"/>
          <w:right w:w="0" w:type="dxa"/>
        </w:tblCellMar>
        <w:tblLook w:val="04A0" w:firstRow="1" w:lastRow="0" w:firstColumn="1" w:lastColumn="0" w:noHBand="0" w:noVBand="1"/>
      </w:tblPr>
      <w:tblGrid>
        <w:gridCol w:w="4040"/>
        <w:gridCol w:w="5130"/>
        <w:gridCol w:w="1080"/>
      </w:tblGrid>
      <w:tr w:rsidR="00D369D8" w:rsidRPr="00E65F6E" w14:paraId="6E664FE6" w14:textId="77777777" w:rsidTr="009E186D">
        <w:tc>
          <w:tcPr>
            <w:tcW w:w="4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F0F3E3"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b/>
                <w:bCs/>
                <w:sz w:val="22"/>
                <w:szCs w:val="22"/>
              </w:rPr>
              <w:t>Topic</w:t>
            </w:r>
          </w:p>
        </w:tc>
        <w:tc>
          <w:tcPr>
            <w:tcW w:w="5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C94B24"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b/>
                <w:bCs/>
                <w:sz w:val="22"/>
                <w:szCs w:val="22"/>
              </w:rPr>
              <w:t>Presenters </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5491B3"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b/>
                <w:bCs/>
                <w:sz w:val="22"/>
                <w:szCs w:val="22"/>
              </w:rPr>
              <w:t>Time</w:t>
            </w:r>
          </w:p>
        </w:tc>
      </w:tr>
      <w:tr w:rsidR="00D369D8" w:rsidRPr="00E65F6E" w14:paraId="152BBD2D" w14:textId="77777777" w:rsidTr="009E186D">
        <w:trPr>
          <w:trHeight w:val="935"/>
        </w:trPr>
        <w:tc>
          <w:tcPr>
            <w:tcW w:w="4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141C85"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Commons IT Network</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2C96FECC"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Rob Arnold, The Commons</w:t>
            </w:r>
          </w:p>
          <w:p w14:paraId="37B9A1D7"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Adam Davis, Puget Sound Regional Fire Authority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678284C1"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15 min.</w:t>
            </w:r>
          </w:p>
        </w:tc>
      </w:tr>
      <w:tr w:rsidR="00D369D8" w:rsidRPr="00E65F6E" w14:paraId="7DAF58E4" w14:textId="77777777" w:rsidTr="009E186D">
        <w:tc>
          <w:tcPr>
            <w:tcW w:w="4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0531C0"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Telehealth/</w:t>
            </w:r>
          </w:p>
          <w:p w14:paraId="44527AC0" w14:textId="77777777" w:rsidR="00E65F6E" w:rsidRPr="00E65F6E" w:rsidRDefault="00E65F6E" w:rsidP="00E65F6E">
            <w:pPr>
              <w:rPr>
                <w:rFonts w:ascii="Calibri" w:eastAsia="Times New Roman" w:hAnsi="Calibri" w:cs="Times New Roman"/>
                <w:sz w:val="22"/>
                <w:szCs w:val="22"/>
              </w:rPr>
            </w:pPr>
            <w:proofErr w:type="spellStart"/>
            <w:r w:rsidRPr="00E65F6E">
              <w:rPr>
                <w:rFonts w:ascii="Calibri" w:eastAsia="Times New Roman" w:hAnsi="Calibri" w:cs="Times New Roman"/>
                <w:sz w:val="22"/>
                <w:szCs w:val="22"/>
              </w:rPr>
              <w:t>Telebehavioral</w:t>
            </w:r>
            <w:proofErr w:type="spellEnd"/>
            <w:r w:rsidRPr="00E65F6E">
              <w:rPr>
                <w:rFonts w:ascii="Calibri" w:eastAsia="Times New Roman" w:hAnsi="Calibri" w:cs="Times New Roman"/>
                <w:sz w:val="22"/>
                <w:szCs w:val="22"/>
              </w:rPr>
              <w:t xml:space="preserve"> Health</w:t>
            </w:r>
          </w:p>
          <w:p w14:paraId="2B3BF616"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 </w:t>
            </w:r>
          </w:p>
          <w:p w14:paraId="365C77C5"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Topics include: </w:t>
            </w:r>
          </w:p>
          <w:p w14:paraId="146B88E0" w14:textId="77777777" w:rsidR="00E65F6E" w:rsidRPr="00E65F6E" w:rsidRDefault="00E65F6E" w:rsidP="00E65F6E">
            <w:pPr>
              <w:numPr>
                <w:ilvl w:val="0"/>
                <w:numId w:val="1"/>
              </w:numPr>
              <w:rPr>
                <w:rFonts w:ascii="Calibri" w:eastAsia="Times New Roman" w:hAnsi="Calibri" w:cs="Times New Roman"/>
                <w:sz w:val="22"/>
                <w:szCs w:val="22"/>
              </w:rPr>
            </w:pPr>
            <w:r w:rsidRPr="00E65F6E">
              <w:rPr>
                <w:rFonts w:ascii="Calibri" w:eastAsia="Times New Roman" w:hAnsi="Calibri" w:cs="Times New Roman"/>
                <w:sz w:val="22"/>
                <w:szCs w:val="22"/>
              </w:rPr>
              <w:t>What is it? </w:t>
            </w:r>
          </w:p>
          <w:p w14:paraId="7C6EB7B6" w14:textId="77777777" w:rsidR="00E65F6E" w:rsidRPr="00E65F6E" w:rsidRDefault="00E65F6E" w:rsidP="00E65F6E">
            <w:pPr>
              <w:numPr>
                <w:ilvl w:val="0"/>
                <w:numId w:val="1"/>
              </w:numPr>
              <w:rPr>
                <w:rFonts w:ascii="Calibri" w:eastAsia="Times New Roman" w:hAnsi="Calibri" w:cs="Times New Roman"/>
                <w:sz w:val="22"/>
                <w:szCs w:val="22"/>
              </w:rPr>
            </w:pPr>
            <w:r w:rsidRPr="00E65F6E">
              <w:rPr>
                <w:rFonts w:ascii="Calibri" w:eastAsia="Times New Roman" w:hAnsi="Calibri" w:cs="Times New Roman"/>
                <w:sz w:val="22"/>
                <w:szCs w:val="22"/>
              </w:rPr>
              <w:t xml:space="preserve">How can it </w:t>
            </w:r>
            <w:proofErr w:type="gramStart"/>
            <w:r w:rsidRPr="00E65F6E">
              <w:rPr>
                <w:rFonts w:ascii="Calibri" w:eastAsia="Times New Roman" w:hAnsi="Calibri" w:cs="Times New Roman"/>
                <w:sz w:val="22"/>
                <w:szCs w:val="22"/>
              </w:rPr>
              <w:t>be used</w:t>
            </w:r>
            <w:proofErr w:type="gramEnd"/>
            <w:r w:rsidRPr="00E65F6E">
              <w:rPr>
                <w:rFonts w:ascii="Calibri" w:eastAsia="Times New Roman" w:hAnsi="Calibri" w:cs="Times New Roman"/>
                <w:sz w:val="22"/>
                <w:szCs w:val="22"/>
              </w:rPr>
              <w:t>, including for mental health and substance use disorder services?</w:t>
            </w:r>
          </w:p>
          <w:p w14:paraId="3E8AC61E" w14:textId="77777777" w:rsidR="00E65F6E" w:rsidRPr="00E65F6E" w:rsidRDefault="00E65F6E" w:rsidP="00E65F6E">
            <w:pPr>
              <w:numPr>
                <w:ilvl w:val="0"/>
                <w:numId w:val="1"/>
              </w:numPr>
              <w:rPr>
                <w:rFonts w:ascii="Calibri" w:eastAsia="Times New Roman" w:hAnsi="Calibri" w:cs="Times New Roman"/>
                <w:sz w:val="22"/>
                <w:szCs w:val="22"/>
              </w:rPr>
            </w:pPr>
            <w:r w:rsidRPr="00E65F6E">
              <w:rPr>
                <w:rFonts w:ascii="Calibri" w:eastAsia="Times New Roman" w:hAnsi="Calibri" w:cs="Times New Roman"/>
                <w:sz w:val="22"/>
                <w:szCs w:val="22"/>
              </w:rPr>
              <w:t xml:space="preserve">Provider experience in telehealth/ </w:t>
            </w:r>
            <w:proofErr w:type="spellStart"/>
            <w:r w:rsidRPr="00E65F6E">
              <w:rPr>
                <w:rFonts w:ascii="Calibri" w:eastAsia="Times New Roman" w:hAnsi="Calibri" w:cs="Times New Roman"/>
                <w:sz w:val="22"/>
                <w:szCs w:val="22"/>
              </w:rPr>
              <w:t>telebehavioral</w:t>
            </w:r>
            <w:proofErr w:type="spellEnd"/>
            <w:r w:rsidRPr="00E65F6E">
              <w:rPr>
                <w:rFonts w:ascii="Calibri" w:eastAsia="Times New Roman" w:hAnsi="Calibri" w:cs="Times New Roman"/>
                <w:sz w:val="22"/>
                <w:szCs w:val="22"/>
              </w:rPr>
              <w:t xml:space="preserve"> health implementation</w:t>
            </w:r>
          </w:p>
          <w:p w14:paraId="6CDF3042" w14:textId="77777777" w:rsidR="00E65F6E" w:rsidRPr="00E65F6E" w:rsidRDefault="00E65F6E" w:rsidP="00E65F6E">
            <w:pPr>
              <w:numPr>
                <w:ilvl w:val="0"/>
                <w:numId w:val="1"/>
              </w:numPr>
              <w:rPr>
                <w:rFonts w:ascii="Calibri" w:eastAsia="Times New Roman" w:hAnsi="Calibri" w:cs="Times New Roman"/>
                <w:sz w:val="22"/>
                <w:szCs w:val="22"/>
              </w:rPr>
            </w:pPr>
            <w:r w:rsidRPr="00E65F6E">
              <w:rPr>
                <w:rFonts w:ascii="Calibri" w:eastAsia="Times New Roman" w:hAnsi="Calibri" w:cs="Times New Roman"/>
                <w:sz w:val="22"/>
                <w:szCs w:val="22"/>
              </w:rPr>
              <w:t>How are telehealth services paid by Medicare and Medicaid?</w:t>
            </w:r>
          </w:p>
          <w:p w14:paraId="494B3921" w14:textId="77777777" w:rsidR="00E65F6E" w:rsidRPr="00E65F6E" w:rsidRDefault="00E65F6E" w:rsidP="00E65F6E">
            <w:pPr>
              <w:numPr>
                <w:ilvl w:val="0"/>
                <w:numId w:val="1"/>
              </w:numPr>
              <w:rPr>
                <w:rFonts w:ascii="Calibri" w:eastAsia="Times New Roman" w:hAnsi="Calibri" w:cs="Times New Roman"/>
                <w:sz w:val="22"/>
                <w:szCs w:val="22"/>
              </w:rPr>
            </w:pPr>
            <w:r w:rsidRPr="00E65F6E">
              <w:rPr>
                <w:rFonts w:ascii="Calibri" w:eastAsia="Times New Roman" w:hAnsi="Calibri" w:cs="Times New Roman"/>
                <w:sz w:val="22"/>
                <w:szCs w:val="22"/>
              </w:rPr>
              <w:t>Upcoming virtual NRTRC conference</w:t>
            </w:r>
          </w:p>
          <w:p w14:paraId="65DB8938"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 </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322C0834"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NW Regional Telehealth Resource Center (NRTRC</w:t>
            </w:r>
            <w:proofErr w:type="gramStart"/>
            <w:r w:rsidRPr="00E65F6E">
              <w:rPr>
                <w:rFonts w:ascii="Calibri" w:eastAsia="Times New Roman" w:hAnsi="Calibri" w:cs="Times New Roman"/>
                <w:sz w:val="22"/>
                <w:szCs w:val="22"/>
              </w:rPr>
              <w:t>) :</w:t>
            </w:r>
            <w:proofErr w:type="gramEnd"/>
            <w:r w:rsidRPr="00E65F6E">
              <w:rPr>
                <w:rFonts w:ascii="Calibri" w:eastAsia="Times New Roman" w:hAnsi="Calibri" w:cs="Times New Roman"/>
                <w:sz w:val="22"/>
                <w:szCs w:val="22"/>
              </w:rPr>
              <w:t xml:space="preserve"> Deb </w:t>
            </w:r>
            <w:proofErr w:type="spellStart"/>
            <w:r w:rsidRPr="00E65F6E">
              <w:rPr>
                <w:rFonts w:ascii="Calibri" w:eastAsia="Times New Roman" w:hAnsi="Calibri" w:cs="Times New Roman"/>
                <w:sz w:val="22"/>
                <w:szCs w:val="22"/>
              </w:rPr>
              <w:t>LaMarche</w:t>
            </w:r>
            <w:proofErr w:type="spellEnd"/>
            <w:r w:rsidRPr="00E65F6E">
              <w:rPr>
                <w:rFonts w:ascii="Calibri" w:eastAsia="Times New Roman" w:hAnsi="Calibri" w:cs="Times New Roman"/>
                <w:sz w:val="22"/>
                <w:szCs w:val="22"/>
              </w:rPr>
              <w:t xml:space="preserve"> Program Director &amp; PI, Northwest</w:t>
            </w:r>
          </w:p>
          <w:p w14:paraId="5E438B14"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 </w:t>
            </w:r>
          </w:p>
          <w:p w14:paraId="603B7673"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Cara Towle, RN, MSN: Associate Director, Psychiatry Consultation &amp; Telepsychiatry, University of Washington</w:t>
            </w:r>
          </w:p>
          <w:p w14:paraId="643C011A"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 </w:t>
            </w:r>
          </w:p>
          <w:p w14:paraId="6D032ECA"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David D. Luxton, PhD., M.S.: Associate Professor, Department of Psychiatry and Behavioral Sciences, University of Washington School of Medicine, Seattle (author of WA State Telehealth Toolkit)</w:t>
            </w:r>
          </w:p>
          <w:p w14:paraId="2E26EE40"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 </w:t>
            </w:r>
          </w:p>
          <w:p w14:paraId="268ED243"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Washington BH Providers: Telehealth Implementation Experience (presenters TBD)</w:t>
            </w:r>
          </w:p>
          <w:p w14:paraId="502512FB"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 </w:t>
            </w:r>
          </w:p>
          <w:p w14:paraId="3955FB54"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32979EAE"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1 hr. 15 min.</w:t>
            </w:r>
          </w:p>
        </w:tc>
      </w:tr>
    </w:tbl>
    <w:p w14:paraId="4AF2214F"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 </w:t>
      </w:r>
    </w:p>
    <w:p w14:paraId="45F49E8D"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 </w:t>
      </w:r>
    </w:p>
    <w:p w14:paraId="547372AB" w14:textId="77777777" w:rsidR="00E65F6E" w:rsidRPr="00E65F6E" w:rsidRDefault="00D369D8" w:rsidP="00E65F6E">
      <w:pPr>
        <w:rPr>
          <w:rFonts w:ascii="Calibri" w:eastAsia="Times New Roman" w:hAnsi="Calibri" w:cs="Times New Roman"/>
          <w:sz w:val="22"/>
          <w:szCs w:val="22"/>
        </w:rPr>
      </w:pPr>
      <w:r w:rsidRPr="00D369D8">
        <w:rPr>
          <w:rFonts w:ascii="Calibri" w:eastAsia="Times New Roman" w:hAnsi="Calibri" w:cs="Times New Roman"/>
          <w:sz w:val="22"/>
          <w:szCs w:val="22"/>
        </w:rPr>
        <w:t>Commons IT Network</w:t>
      </w:r>
      <w:r w:rsidR="00E13D57">
        <w:rPr>
          <w:rFonts w:ascii="Calibri" w:eastAsia="Times New Roman" w:hAnsi="Calibri" w:cs="Times New Roman"/>
          <w:sz w:val="22"/>
          <w:szCs w:val="22"/>
        </w:rPr>
        <w:t xml:space="preserve"> – care coordination platform</w:t>
      </w:r>
    </w:p>
    <w:p w14:paraId="6C02F617"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 </w:t>
      </w:r>
      <w:r w:rsidR="00D369D8">
        <w:rPr>
          <w:rFonts w:ascii="Calibri" w:eastAsia="Times New Roman" w:hAnsi="Calibri" w:cs="Times New Roman"/>
          <w:noProof/>
          <w:sz w:val="22"/>
          <w:szCs w:val="22"/>
        </w:rPr>
        <w:drawing>
          <wp:inline distT="0" distB="0" distL="0" distR="0" wp14:anchorId="5F127086" wp14:editId="6173BE36">
            <wp:extent cx="5879805" cy="3299768"/>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ToWebinar 00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81881" cy="3300933"/>
                    </a:xfrm>
                    <a:prstGeom prst="rect">
                      <a:avLst/>
                    </a:prstGeom>
                  </pic:spPr>
                </pic:pic>
              </a:graphicData>
            </a:graphic>
          </wp:inline>
        </w:drawing>
      </w:r>
    </w:p>
    <w:p w14:paraId="48A7C6BE" w14:textId="77777777" w:rsidR="00E13D57" w:rsidRDefault="00E13D57" w:rsidP="00E13D57">
      <w:pPr>
        <w:rPr>
          <w:rFonts w:ascii="Calibri" w:eastAsia="Times New Roman" w:hAnsi="Calibri" w:cs="Times New Roman"/>
          <w:sz w:val="22"/>
          <w:szCs w:val="22"/>
        </w:rPr>
      </w:pPr>
      <w:r>
        <w:rPr>
          <w:rFonts w:ascii="Calibri" w:eastAsia="Times New Roman" w:hAnsi="Calibri" w:cs="Times New Roman"/>
          <w:sz w:val="22"/>
          <w:szCs w:val="22"/>
        </w:rPr>
        <w:t xml:space="preserve">Puget </w:t>
      </w:r>
      <w:proofErr w:type="spellStart"/>
      <w:r>
        <w:rPr>
          <w:rFonts w:ascii="Calibri" w:eastAsia="Times New Roman" w:hAnsi="Calibri" w:cs="Times New Roman"/>
          <w:sz w:val="22"/>
          <w:szCs w:val="22"/>
        </w:rPr>
        <w:t>Sounds</w:t>
      </w:r>
      <w:proofErr w:type="spellEnd"/>
      <w:r>
        <w:rPr>
          <w:rFonts w:ascii="Calibri" w:eastAsia="Times New Roman" w:hAnsi="Calibri" w:cs="Times New Roman"/>
          <w:sz w:val="22"/>
          <w:szCs w:val="22"/>
        </w:rPr>
        <w:t xml:space="preserve"> FD – test site</w:t>
      </w:r>
      <w:r w:rsidR="00E65F6E" w:rsidRPr="00E65F6E">
        <w:rPr>
          <w:rFonts w:ascii="Calibri" w:eastAsia="Times New Roman" w:hAnsi="Calibri" w:cs="Times New Roman"/>
          <w:sz w:val="22"/>
          <w:szCs w:val="22"/>
        </w:rPr>
        <w:t> </w:t>
      </w:r>
      <w:r>
        <w:rPr>
          <w:rFonts w:ascii="Calibri" w:eastAsia="Times New Roman" w:hAnsi="Calibri" w:cs="Times New Roman"/>
          <w:sz w:val="22"/>
          <w:szCs w:val="22"/>
        </w:rPr>
        <w:t>for Health Commons Project</w:t>
      </w:r>
    </w:p>
    <w:p w14:paraId="67804090" w14:textId="77777777" w:rsidR="00E65F6E" w:rsidRDefault="00E13D57" w:rsidP="00E13D57">
      <w:pPr>
        <w:rPr>
          <w:rFonts w:ascii="Calibri" w:eastAsia="Times New Roman" w:hAnsi="Calibri" w:cs="Times New Roman"/>
          <w:sz w:val="22"/>
          <w:szCs w:val="22"/>
        </w:rPr>
      </w:pPr>
      <w:r>
        <w:rPr>
          <w:rFonts w:ascii="Calibri" w:eastAsia="Times New Roman" w:hAnsi="Calibri" w:cs="Times New Roman"/>
          <w:sz w:val="22"/>
          <w:szCs w:val="22"/>
        </w:rPr>
        <w:t>Q&amp;A</w:t>
      </w:r>
    </w:p>
    <w:p w14:paraId="3E39B07A" w14:textId="77777777" w:rsidR="00E13D57" w:rsidRDefault="00E13D57" w:rsidP="00E13D57">
      <w:pPr>
        <w:pStyle w:val="ListParagraph"/>
        <w:numPr>
          <w:ilvl w:val="0"/>
          <w:numId w:val="3"/>
        </w:numPr>
        <w:rPr>
          <w:rFonts w:ascii="Calibri" w:eastAsia="Times New Roman" w:hAnsi="Calibri" w:cs="Times New Roman"/>
          <w:sz w:val="22"/>
          <w:szCs w:val="22"/>
        </w:rPr>
      </w:pPr>
      <w:r>
        <w:rPr>
          <w:rFonts w:ascii="Calibri" w:eastAsia="Times New Roman" w:hAnsi="Calibri" w:cs="Times New Roman"/>
          <w:sz w:val="22"/>
          <w:szCs w:val="22"/>
        </w:rPr>
        <w:t>Is this coordinated with DOH testing registration? – specimens go to UW lab, still understanding process</w:t>
      </w:r>
    </w:p>
    <w:p w14:paraId="4633FBD5" w14:textId="77777777" w:rsidR="00E13D57" w:rsidRPr="00E13D57" w:rsidRDefault="00E13D57" w:rsidP="00E13D57">
      <w:pPr>
        <w:pStyle w:val="ListParagraph"/>
        <w:numPr>
          <w:ilvl w:val="0"/>
          <w:numId w:val="3"/>
        </w:numPr>
        <w:rPr>
          <w:rFonts w:ascii="Calibri" w:eastAsia="Times New Roman" w:hAnsi="Calibri" w:cs="Times New Roman"/>
          <w:sz w:val="22"/>
          <w:szCs w:val="22"/>
        </w:rPr>
      </w:pPr>
      <w:r>
        <w:rPr>
          <w:rFonts w:ascii="Calibri" w:eastAsia="Times New Roman" w:hAnsi="Calibri" w:cs="Times New Roman"/>
          <w:sz w:val="22"/>
          <w:szCs w:val="22"/>
        </w:rPr>
        <w:t xml:space="preserve">Barriers/challenges –complexity of service integration, regulatory/IT levels </w:t>
      </w:r>
    </w:p>
    <w:p w14:paraId="5350E71B" w14:textId="77777777" w:rsidR="00E13D57" w:rsidRDefault="00E13D57" w:rsidP="00D369D8">
      <w:pPr>
        <w:rPr>
          <w:rFonts w:ascii="Calibri" w:eastAsia="Times New Roman" w:hAnsi="Calibri" w:cs="Times New Roman"/>
          <w:sz w:val="22"/>
          <w:szCs w:val="22"/>
        </w:rPr>
      </w:pPr>
    </w:p>
    <w:p w14:paraId="61BED0A5" w14:textId="77777777" w:rsidR="00E13D57" w:rsidRDefault="00E13D57" w:rsidP="00D369D8">
      <w:pPr>
        <w:rPr>
          <w:rFonts w:ascii="Calibri" w:eastAsia="Times New Roman" w:hAnsi="Calibri" w:cs="Times New Roman"/>
          <w:sz w:val="22"/>
          <w:szCs w:val="22"/>
        </w:rPr>
      </w:pPr>
    </w:p>
    <w:p w14:paraId="705741F9" w14:textId="77777777" w:rsidR="00D369D8" w:rsidRPr="007B452B" w:rsidRDefault="00D369D8" w:rsidP="00D369D8">
      <w:pPr>
        <w:rPr>
          <w:rFonts w:ascii="Calibri" w:eastAsia="Times New Roman" w:hAnsi="Calibri" w:cs="Times New Roman"/>
          <w:b/>
          <w:bCs/>
          <w:sz w:val="22"/>
          <w:szCs w:val="22"/>
        </w:rPr>
      </w:pPr>
      <w:r w:rsidRPr="00E65F6E">
        <w:rPr>
          <w:rFonts w:ascii="Calibri" w:eastAsia="Times New Roman" w:hAnsi="Calibri" w:cs="Times New Roman"/>
          <w:b/>
          <w:bCs/>
          <w:sz w:val="22"/>
          <w:szCs w:val="22"/>
        </w:rPr>
        <w:lastRenderedPageBreak/>
        <w:t>Telehealth/Tele</w:t>
      </w:r>
      <w:r w:rsidR="00E13D57" w:rsidRPr="007B452B">
        <w:rPr>
          <w:rFonts w:ascii="Calibri" w:eastAsia="Times New Roman" w:hAnsi="Calibri" w:cs="Times New Roman"/>
          <w:b/>
          <w:bCs/>
          <w:sz w:val="22"/>
          <w:szCs w:val="22"/>
        </w:rPr>
        <w:t>-</w:t>
      </w:r>
      <w:r w:rsidRPr="00E65F6E">
        <w:rPr>
          <w:rFonts w:ascii="Calibri" w:eastAsia="Times New Roman" w:hAnsi="Calibri" w:cs="Times New Roman"/>
          <w:b/>
          <w:bCs/>
          <w:sz w:val="22"/>
          <w:szCs w:val="22"/>
        </w:rPr>
        <w:t>behavioral Health</w:t>
      </w:r>
      <w:r w:rsidR="007B452B">
        <w:rPr>
          <w:rFonts w:ascii="Calibri" w:eastAsia="Times New Roman" w:hAnsi="Calibri" w:cs="Times New Roman"/>
          <w:b/>
          <w:bCs/>
          <w:sz w:val="22"/>
          <w:szCs w:val="22"/>
        </w:rPr>
        <w:t xml:space="preserve"> agenda</w:t>
      </w:r>
    </w:p>
    <w:p w14:paraId="5E8AED35" w14:textId="77777777" w:rsidR="00E13D57" w:rsidRDefault="00E13D57" w:rsidP="00E13D57">
      <w:pPr>
        <w:pStyle w:val="ListParagraph"/>
        <w:numPr>
          <w:ilvl w:val="0"/>
          <w:numId w:val="4"/>
        </w:numPr>
        <w:rPr>
          <w:rFonts w:ascii="Calibri" w:eastAsia="Times New Roman" w:hAnsi="Calibri" w:cs="Times New Roman"/>
          <w:sz w:val="22"/>
          <w:szCs w:val="22"/>
        </w:rPr>
      </w:pPr>
      <w:r>
        <w:rPr>
          <w:rFonts w:ascii="Calibri" w:eastAsia="Times New Roman" w:hAnsi="Calibri" w:cs="Times New Roman"/>
          <w:sz w:val="22"/>
          <w:szCs w:val="22"/>
        </w:rPr>
        <w:t xml:space="preserve">NW Regional Telehealth Resource Center – Deb </w:t>
      </w:r>
      <w:proofErr w:type="spellStart"/>
      <w:r>
        <w:rPr>
          <w:rFonts w:ascii="Calibri" w:eastAsia="Times New Roman" w:hAnsi="Calibri" w:cs="Times New Roman"/>
          <w:sz w:val="22"/>
          <w:szCs w:val="22"/>
        </w:rPr>
        <w:t>LaMarche</w:t>
      </w:r>
      <w:proofErr w:type="spellEnd"/>
      <w:r>
        <w:rPr>
          <w:rFonts w:ascii="Calibri" w:eastAsia="Times New Roman" w:hAnsi="Calibri" w:cs="Times New Roman"/>
          <w:sz w:val="22"/>
          <w:szCs w:val="22"/>
        </w:rPr>
        <w:t xml:space="preserve"> </w:t>
      </w:r>
    </w:p>
    <w:p w14:paraId="12BAFEEC" w14:textId="77777777" w:rsidR="00BC605D" w:rsidRDefault="00BC605D" w:rsidP="00373909">
      <w:pPr>
        <w:pStyle w:val="ListParagraph"/>
        <w:numPr>
          <w:ilvl w:val="1"/>
          <w:numId w:val="4"/>
        </w:numPr>
        <w:rPr>
          <w:rFonts w:ascii="Calibri" w:eastAsia="Times New Roman" w:hAnsi="Calibri" w:cs="Times New Roman"/>
          <w:sz w:val="22"/>
          <w:szCs w:val="22"/>
        </w:rPr>
      </w:pPr>
      <w:r>
        <w:rPr>
          <w:rFonts w:ascii="Calibri" w:eastAsia="Times New Roman" w:hAnsi="Calibri" w:cs="Times New Roman"/>
          <w:sz w:val="22"/>
          <w:szCs w:val="22"/>
        </w:rPr>
        <w:t xml:space="preserve">CMS relaxed rules for Medicare telehealth re: </w:t>
      </w:r>
    </w:p>
    <w:p w14:paraId="2AD25018" w14:textId="77777777" w:rsidR="00373909" w:rsidRDefault="00BC605D" w:rsidP="00BC605D">
      <w:pPr>
        <w:pStyle w:val="ListParagraph"/>
        <w:numPr>
          <w:ilvl w:val="2"/>
          <w:numId w:val="4"/>
        </w:numPr>
        <w:rPr>
          <w:rFonts w:ascii="Calibri" w:eastAsia="Times New Roman" w:hAnsi="Calibri" w:cs="Times New Roman"/>
          <w:sz w:val="22"/>
          <w:szCs w:val="22"/>
        </w:rPr>
      </w:pPr>
      <w:r>
        <w:rPr>
          <w:rFonts w:ascii="Calibri" w:eastAsia="Times New Roman" w:hAnsi="Calibri" w:cs="Times New Roman"/>
          <w:sz w:val="22"/>
          <w:szCs w:val="22"/>
        </w:rPr>
        <w:t>patient location, including urban areas and in home</w:t>
      </w:r>
    </w:p>
    <w:p w14:paraId="61577093" w14:textId="77777777" w:rsidR="00BC605D" w:rsidRDefault="00BC605D" w:rsidP="00BC605D">
      <w:pPr>
        <w:pStyle w:val="ListParagraph"/>
        <w:numPr>
          <w:ilvl w:val="2"/>
          <w:numId w:val="4"/>
        </w:numPr>
        <w:rPr>
          <w:rFonts w:ascii="Calibri" w:eastAsia="Times New Roman" w:hAnsi="Calibri" w:cs="Times New Roman"/>
          <w:sz w:val="22"/>
          <w:szCs w:val="22"/>
        </w:rPr>
      </w:pPr>
      <w:r>
        <w:rPr>
          <w:rFonts w:ascii="Calibri" w:eastAsia="Times New Roman" w:hAnsi="Calibri" w:cs="Times New Roman"/>
          <w:sz w:val="22"/>
          <w:szCs w:val="22"/>
        </w:rPr>
        <w:t>requirement of prior established relationship</w:t>
      </w:r>
    </w:p>
    <w:p w14:paraId="728698A8" w14:textId="77777777" w:rsidR="00BC605D" w:rsidRDefault="00BC605D" w:rsidP="00BC605D">
      <w:pPr>
        <w:pStyle w:val="ListParagraph"/>
        <w:numPr>
          <w:ilvl w:val="2"/>
          <w:numId w:val="4"/>
        </w:numPr>
        <w:rPr>
          <w:rFonts w:ascii="Calibri" w:eastAsia="Times New Roman" w:hAnsi="Calibri" w:cs="Times New Roman"/>
          <w:sz w:val="22"/>
          <w:szCs w:val="22"/>
        </w:rPr>
      </w:pPr>
      <w:r>
        <w:rPr>
          <w:rFonts w:ascii="Calibri" w:eastAsia="Times New Roman" w:hAnsi="Calibri" w:cs="Times New Roman"/>
          <w:sz w:val="22"/>
          <w:szCs w:val="22"/>
        </w:rPr>
        <w:t>allow providers to reduce or waive beneficiary cost sharing like co-pays</w:t>
      </w:r>
    </w:p>
    <w:p w14:paraId="309B5C65" w14:textId="77777777" w:rsidR="00BC605D" w:rsidRDefault="00BC605D" w:rsidP="00BC605D">
      <w:pPr>
        <w:pStyle w:val="ListParagraph"/>
        <w:numPr>
          <w:ilvl w:val="2"/>
          <w:numId w:val="4"/>
        </w:numPr>
        <w:rPr>
          <w:rFonts w:ascii="Calibri" w:eastAsia="Times New Roman" w:hAnsi="Calibri" w:cs="Times New Roman"/>
          <w:sz w:val="22"/>
          <w:szCs w:val="22"/>
        </w:rPr>
      </w:pPr>
      <w:r>
        <w:rPr>
          <w:rFonts w:ascii="Calibri" w:eastAsia="Times New Roman" w:hAnsi="Calibri" w:cs="Times New Roman"/>
          <w:sz w:val="22"/>
          <w:szCs w:val="22"/>
        </w:rPr>
        <w:t>permits beneficiaries to use telehealth to receive services</w:t>
      </w:r>
    </w:p>
    <w:p w14:paraId="53344FCE" w14:textId="77777777" w:rsidR="003B677F" w:rsidRDefault="003B677F" w:rsidP="003B677F">
      <w:pPr>
        <w:pStyle w:val="ListParagraph"/>
        <w:numPr>
          <w:ilvl w:val="1"/>
          <w:numId w:val="4"/>
        </w:numPr>
        <w:rPr>
          <w:rFonts w:ascii="Calibri" w:eastAsia="Times New Roman" w:hAnsi="Calibri" w:cs="Times New Roman"/>
          <w:sz w:val="22"/>
          <w:szCs w:val="22"/>
        </w:rPr>
      </w:pPr>
      <w:r>
        <w:rPr>
          <w:rFonts w:ascii="Calibri" w:eastAsia="Times New Roman" w:hAnsi="Calibri" w:cs="Times New Roman"/>
          <w:sz w:val="22"/>
          <w:szCs w:val="22"/>
        </w:rPr>
        <w:t>allowed to use any non-public facing remote communication product</w:t>
      </w:r>
    </w:p>
    <w:p w14:paraId="18E665C2" w14:textId="77777777" w:rsidR="003B677F" w:rsidRDefault="003B677F" w:rsidP="003B677F">
      <w:pPr>
        <w:pStyle w:val="ListParagraph"/>
        <w:numPr>
          <w:ilvl w:val="1"/>
          <w:numId w:val="4"/>
        </w:numPr>
        <w:rPr>
          <w:rFonts w:ascii="Calibri" w:eastAsia="Times New Roman" w:hAnsi="Calibri" w:cs="Times New Roman"/>
          <w:sz w:val="22"/>
          <w:szCs w:val="22"/>
        </w:rPr>
      </w:pPr>
      <w:r>
        <w:rPr>
          <w:rFonts w:ascii="Calibri" w:eastAsia="Times New Roman" w:hAnsi="Calibri" w:cs="Times New Roman"/>
          <w:sz w:val="22"/>
          <w:szCs w:val="22"/>
        </w:rPr>
        <w:t xml:space="preserve">Slides to </w:t>
      </w:r>
      <w:proofErr w:type="gramStart"/>
      <w:r>
        <w:rPr>
          <w:rFonts w:ascii="Calibri" w:eastAsia="Times New Roman" w:hAnsi="Calibri" w:cs="Times New Roman"/>
          <w:sz w:val="22"/>
          <w:szCs w:val="22"/>
        </w:rPr>
        <w:t>be shared</w:t>
      </w:r>
      <w:proofErr w:type="gramEnd"/>
      <w:r>
        <w:rPr>
          <w:rFonts w:ascii="Calibri" w:eastAsia="Times New Roman" w:hAnsi="Calibri" w:cs="Times New Roman"/>
          <w:sz w:val="22"/>
          <w:szCs w:val="22"/>
        </w:rPr>
        <w:t xml:space="preserve"> </w:t>
      </w:r>
    </w:p>
    <w:p w14:paraId="59DA87BC" w14:textId="77777777" w:rsidR="0091705B" w:rsidRDefault="0091705B" w:rsidP="0091705B">
      <w:pPr>
        <w:pStyle w:val="ListParagraph"/>
        <w:ind w:left="1440"/>
        <w:rPr>
          <w:rFonts w:ascii="Calibri" w:eastAsia="Times New Roman" w:hAnsi="Calibri" w:cs="Times New Roman"/>
          <w:sz w:val="22"/>
          <w:szCs w:val="22"/>
        </w:rPr>
      </w:pPr>
    </w:p>
    <w:p w14:paraId="2F962358" w14:textId="77777777" w:rsidR="00373909" w:rsidRPr="007B452B" w:rsidRDefault="00373909" w:rsidP="002E5F58">
      <w:pPr>
        <w:rPr>
          <w:rFonts w:ascii="Calibri" w:eastAsia="Times New Roman" w:hAnsi="Calibri" w:cs="Times New Roman"/>
          <w:b/>
          <w:bCs/>
          <w:sz w:val="22"/>
          <w:szCs w:val="22"/>
        </w:rPr>
      </w:pPr>
      <w:r w:rsidRPr="007B452B">
        <w:rPr>
          <w:rFonts w:ascii="Calibri" w:eastAsia="Times New Roman" w:hAnsi="Calibri" w:cs="Times New Roman"/>
          <w:b/>
          <w:bCs/>
          <w:sz w:val="22"/>
          <w:szCs w:val="22"/>
        </w:rPr>
        <w:t xml:space="preserve">UW Psychiatry Consultation &amp; Telepsychiatry </w:t>
      </w:r>
    </w:p>
    <w:p w14:paraId="2DD6BDF6" w14:textId="77777777" w:rsidR="003B677F" w:rsidRPr="003B677F" w:rsidRDefault="003B677F" w:rsidP="002E5F58">
      <w:pPr>
        <w:pStyle w:val="ListParagraph"/>
        <w:numPr>
          <w:ilvl w:val="0"/>
          <w:numId w:val="4"/>
        </w:numPr>
        <w:rPr>
          <w:rFonts w:ascii="Calibri" w:eastAsia="Times New Roman" w:hAnsi="Calibri" w:cs="Times New Roman"/>
          <w:sz w:val="22"/>
          <w:szCs w:val="22"/>
        </w:rPr>
      </w:pPr>
      <w:r>
        <w:rPr>
          <w:rFonts w:ascii="Calibri" w:eastAsia="Times New Roman" w:hAnsi="Calibri" w:cs="Times New Roman"/>
          <w:sz w:val="22"/>
          <w:szCs w:val="22"/>
        </w:rPr>
        <w:t xml:space="preserve">Free psych case consultation services - </w:t>
      </w:r>
      <w:r w:rsidRPr="003B677F">
        <w:rPr>
          <w:rFonts w:ascii="Calibri" w:eastAsia="Times New Roman" w:hAnsi="Calibri" w:cs="Times New Roman"/>
          <w:sz w:val="22"/>
          <w:szCs w:val="22"/>
        </w:rPr>
        <w:t>TAP (</w:t>
      </w:r>
      <w:proofErr w:type="spellStart"/>
      <w:r w:rsidRPr="003B677F">
        <w:rPr>
          <w:rFonts w:ascii="Calibri" w:eastAsia="Times New Roman" w:hAnsi="Calibri" w:cs="Times New Roman"/>
          <w:sz w:val="22"/>
          <w:szCs w:val="22"/>
        </w:rPr>
        <w:t>Telepsych</w:t>
      </w:r>
      <w:proofErr w:type="spellEnd"/>
      <w:r w:rsidRPr="003B677F">
        <w:rPr>
          <w:rFonts w:ascii="Calibri" w:eastAsia="Times New Roman" w:hAnsi="Calibri" w:cs="Times New Roman"/>
          <w:sz w:val="22"/>
          <w:szCs w:val="22"/>
        </w:rPr>
        <w:t xml:space="preserve"> Access Program)</w:t>
      </w:r>
    </w:p>
    <w:p w14:paraId="22425BCA" w14:textId="77777777" w:rsidR="003B677F" w:rsidRDefault="003B677F" w:rsidP="002E5F58">
      <w:pPr>
        <w:pStyle w:val="ListParagraph"/>
        <w:numPr>
          <w:ilvl w:val="0"/>
          <w:numId w:val="4"/>
        </w:numPr>
        <w:rPr>
          <w:rFonts w:ascii="Calibri" w:eastAsia="Times New Roman" w:hAnsi="Calibri" w:cs="Times New Roman"/>
          <w:sz w:val="22"/>
          <w:szCs w:val="22"/>
        </w:rPr>
      </w:pPr>
      <w:r>
        <w:rPr>
          <w:rFonts w:ascii="Calibri" w:eastAsia="Times New Roman" w:hAnsi="Calibri" w:cs="Times New Roman"/>
          <w:sz w:val="22"/>
          <w:szCs w:val="22"/>
        </w:rPr>
        <w:t>Details on UW “Consultation &amp; Telepsychiatry” webpage</w:t>
      </w:r>
    </w:p>
    <w:p w14:paraId="66C80A8E" w14:textId="77777777" w:rsidR="0091705B" w:rsidRDefault="0091705B" w:rsidP="002E5F58">
      <w:pPr>
        <w:pStyle w:val="ListParagraph"/>
        <w:numPr>
          <w:ilvl w:val="0"/>
          <w:numId w:val="4"/>
        </w:numPr>
        <w:rPr>
          <w:rFonts w:ascii="Calibri" w:eastAsia="Times New Roman" w:hAnsi="Calibri" w:cs="Times New Roman"/>
          <w:sz w:val="22"/>
          <w:szCs w:val="22"/>
        </w:rPr>
      </w:pPr>
      <w:r>
        <w:rPr>
          <w:rFonts w:ascii="Calibri" w:eastAsia="Times New Roman" w:hAnsi="Calibri" w:cs="Times New Roman"/>
          <w:sz w:val="22"/>
          <w:szCs w:val="22"/>
        </w:rPr>
        <w:t>UW PACC-ECHO for providers wanting to improve MH/</w:t>
      </w:r>
      <w:proofErr w:type="spellStart"/>
      <w:r>
        <w:rPr>
          <w:rFonts w:ascii="Calibri" w:eastAsia="Times New Roman" w:hAnsi="Calibri" w:cs="Times New Roman"/>
          <w:sz w:val="22"/>
          <w:szCs w:val="22"/>
        </w:rPr>
        <w:t>additction</w:t>
      </w:r>
      <w:proofErr w:type="spellEnd"/>
      <w:r>
        <w:rPr>
          <w:rFonts w:ascii="Calibri" w:eastAsia="Times New Roman" w:hAnsi="Calibri" w:cs="Times New Roman"/>
          <w:sz w:val="22"/>
          <w:szCs w:val="22"/>
        </w:rPr>
        <w:t xml:space="preserve"> care for patients, 12-1:30 Thursdays</w:t>
      </w:r>
    </w:p>
    <w:p w14:paraId="2349CFF1" w14:textId="77777777" w:rsidR="003B677F" w:rsidRDefault="0091705B" w:rsidP="0091705B">
      <w:pPr>
        <w:pStyle w:val="ListParagraph"/>
        <w:ind w:left="360"/>
        <w:jc w:val="both"/>
        <w:rPr>
          <w:rFonts w:ascii="Calibri" w:eastAsia="Times New Roman" w:hAnsi="Calibri" w:cs="Times New Roman"/>
          <w:sz w:val="22"/>
          <w:szCs w:val="22"/>
        </w:rPr>
      </w:pPr>
      <w:r>
        <w:rPr>
          <w:rFonts w:ascii="Calibri" w:eastAsia="Times New Roman" w:hAnsi="Calibri" w:cs="Times New Roman"/>
          <w:noProof/>
          <w:sz w:val="22"/>
          <w:szCs w:val="22"/>
        </w:rPr>
        <w:drawing>
          <wp:inline distT="0" distB="0" distL="0" distR="0" wp14:anchorId="30550F49" wp14:editId="4A382C0D">
            <wp:extent cx="5532230" cy="310470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ToWebinar 00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7022" cy="3107396"/>
                    </a:xfrm>
                    <a:prstGeom prst="rect">
                      <a:avLst/>
                    </a:prstGeom>
                  </pic:spPr>
                </pic:pic>
              </a:graphicData>
            </a:graphic>
          </wp:inline>
        </w:drawing>
      </w:r>
    </w:p>
    <w:p w14:paraId="61BB08AC" w14:textId="77777777" w:rsidR="0091705B" w:rsidRDefault="0091705B" w:rsidP="0091705B">
      <w:pPr>
        <w:pStyle w:val="ListParagraph"/>
        <w:ind w:left="360"/>
        <w:jc w:val="both"/>
        <w:rPr>
          <w:rFonts w:ascii="Calibri" w:eastAsia="Times New Roman" w:hAnsi="Calibri" w:cs="Times New Roman"/>
          <w:sz w:val="22"/>
          <w:szCs w:val="22"/>
        </w:rPr>
      </w:pPr>
    </w:p>
    <w:p w14:paraId="5F488A32" w14:textId="77777777" w:rsidR="00E13D57" w:rsidRPr="007B452B" w:rsidRDefault="0091705B" w:rsidP="002E5F58">
      <w:pPr>
        <w:rPr>
          <w:rFonts w:ascii="Calibri" w:eastAsia="Times New Roman" w:hAnsi="Calibri" w:cs="Times New Roman"/>
          <w:b/>
          <w:bCs/>
          <w:sz w:val="22"/>
          <w:szCs w:val="22"/>
        </w:rPr>
      </w:pPr>
      <w:r w:rsidRPr="007B452B">
        <w:rPr>
          <w:rFonts w:ascii="Calibri" w:eastAsia="Times New Roman" w:hAnsi="Calibri" w:cs="Times New Roman"/>
          <w:b/>
          <w:bCs/>
          <w:sz w:val="22"/>
          <w:szCs w:val="22"/>
        </w:rPr>
        <w:t xml:space="preserve">HCA, </w:t>
      </w:r>
      <w:r w:rsidR="00E13D57" w:rsidRPr="007B452B">
        <w:rPr>
          <w:rFonts w:ascii="Calibri" w:eastAsia="Times New Roman" w:hAnsi="Calibri" w:cs="Times New Roman"/>
          <w:b/>
          <w:bCs/>
          <w:sz w:val="22"/>
          <w:szCs w:val="22"/>
        </w:rPr>
        <w:t xml:space="preserve">Gail </w:t>
      </w:r>
      <w:proofErr w:type="spellStart"/>
      <w:r w:rsidR="00E13D57" w:rsidRPr="007B452B">
        <w:rPr>
          <w:rFonts w:ascii="Calibri" w:eastAsia="Times New Roman" w:hAnsi="Calibri" w:cs="Times New Roman"/>
          <w:b/>
          <w:bCs/>
          <w:sz w:val="22"/>
          <w:szCs w:val="22"/>
        </w:rPr>
        <w:t>Kreiger</w:t>
      </w:r>
      <w:proofErr w:type="spellEnd"/>
    </w:p>
    <w:p w14:paraId="7CEA8696" w14:textId="77777777" w:rsidR="0091705B" w:rsidRPr="0091705B" w:rsidRDefault="0091705B" w:rsidP="0091705B">
      <w:pPr>
        <w:ind w:left="360"/>
        <w:rPr>
          <w:rFonts w:ascii="Calibri" w:eastAsia="Times New Roman" w:hAnsi="Calibri" w:cs="Times New Roman"/>
          <w:sz w:val="22"/>
          <w:szCs w:val="22"/>
        </w:rPr>
      </w:pPr>
      <w:r>
        <w:rPr>
          <w:rFonts w:ascii="Calibri" w:eastAsia="Times New Roman" w:hAnsi="Calibri" w:cs="Times New Roman"/>
          <w:noProof/>
          <w:sz w:val="22"/>
          <w:szCs w:val="22"/>
        </w:rPr>
        <w:drawing>
          <wp:inline distT="0" distB="0" distL="0" distR="0" wp14:anchorId="67FEC1F7" wp14:editId="3364195E">
            <wp:extent cx="5418553" cy="304091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ToWebinar 00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0736" cy="3042137"/>
                    </a:xfrm>
                    <a:prstGeom prst="rect">
                      <a:avLst/>
                    </a:prstGeom>
                  </pic:spPr>
                </pic:pic>
              </a:graphicData>
            </a:graphic>
          </wp:inline>
        </w:drawing>
      </w:r>
    </w:p>
    <w:p w14:paraId="4C3A344F" w14:textId="77777777" w:rsidR="0091705B" w:rsidRDefault="00570674" w:rsidP="00E45FC1">
      <w:pPr>
        <w:pStyle w:val="ListParagraph"/>
        <w:numPr>
          <w:ilvl w:val="1"/>
          <w:numId w:val="4"/>
        </w:numPr>
        <w:rPr>
          <w:rFonts w:ascii="Calibri" w:eastAsia="Times New Roman" w:hAnsi="Calibri" w:cs="Times New Roman"/>
          <w:sz w:val="22"/>
          <w:szCs w:val="22"/>
        </w:rPr>
      </w:pPr>
      <w:r>
        <w:rPr>
          <w:rFonts w:ascii="Calibri" w:eastAsia="Times New Roman" w:hAnsi="Calibri" w:cs="Times New Roman"/>
          <w:sz w:val="22"/>
          <w:szCs w:val="22"/>
        </w:rPr>
        <w:t>Paid at same rate as in-person care</w:t>
      </w:r>
    </w:p>
    <w:p w14:paraId="6FF59270" w14:textId="77777777" w:rsidR="002E5F58" w:rsidRPr="002E5F58" w:rsidRDefault="002E5F58" w:rsidP="002E5F58">
      <w:pPr>
        <w:pStyle w:val="ListParagraph"/>
        <w:numPr>
          <w:ilvl w:val="0"/>
          <w:numId w:val="4"/>
        </w:numPr>
        <w:rPr>
          <w:rFonts w:ascii="Calibri" w:eastAsia="Times New Roman" w:hAnsi="Calibri" w:cs="Times New Roman"/>
          <w:sz w:val="22"/>
          <w:szCs w:val="22"/>
        </w:rPr>
      </w:pPr>
      <w:r>
        <w:rPr>
          <w:rFonts w:ascii="Calibri" w:eastAsia="Times New Roman" w:hAnsi="Calibri" w:cs="Times New Roman"/>
          <w:sz w:val="22"/>
          <w:szCs w:val="22"/>
        </w:rPr>
        <w:lastRenderedPageBreak/>
        <w:t xml:space="preserve">WA Telephone Assistance Lifeline Program: </w:t>
      </w:r>
      <w:hyperlink r:id="rId8" w:history="1">
        <w:r w:rsidRPr="002E5F58">
          <w:rPr>
            <w:rStyle w:val="Hyperlink"/>
            <w:rFonts w:ascii="Calibri" w:eastAsia="Times New Roman" w:hAnsi="Calibri" w:cs="Times New Roman"/>
            <w:sz w:val="22"/>
            <w:szCs w:val="22"/>
          </w:rPr>
          <w:t>http://www.lifelineprogram.org/lifeline-washington/</w:t>
        </w:r>
      </w:hyperlink>
    </w:p>
    <w:p w14:paraId="3AFFC76D" w14:textId="77777777" w:rsidR="00570674" w:rsidRDefault="002E5F58" w:rsidP="002E5F58">
      <w:pPr>
        <w:pStyle w:val="ListParagraph"/>
        <w:numPr>
          <w:ilvl w:val="0"/>
          <w:numId w:val="4"/>
        </w:numPr>
        <w:rPr>
          <w:rFonts w:ascii="Calibri" w:eastAsia="Times New Roman" w:hAnsi="Calibri" w:cs="Times New Roman"/>
          <w:sz w:val="22"/>
          <w:szCs w:val="22"/>
        </w:rPr>
      </w:pPr>
      <w:r>
        <w:rPr>
          <w:rFonts w:ascii="Calibri" w:eastAsia="Times New Roman" w:hAnsi="Calibri" w:cs="Times New Roman"/>
          <w:sz w:val="22"/>
          <w:szCs w:val="22"/>
        </w:rPr>
        <w:t>HCA Zoom licenses</w:t>
      </w:r>
    </w:p>
    <w:p w14:paraId="01927A71" w14:textId="77777777" w:rsidR="002E5F58" w:rsidRPr="002E5F58" w:rsidRDefault="002E5F58" w:rsidP="002E5F58">
      <w:pPr>
        <w:pStyle w:val="ListParagraph"/>
        <w:numPr>
          <w:ilvl w:val="1"/>
          <w:numId w:val="4"/>
        </w:numPr>
        <w:rPr>
          <w:rFonts w:ascii="Calibri" w:eastAsia="Times New Roman" w:hAnsi="Calibri" w:cs="Times New Roman"/>
          <w:sz w:val="22"/>
          <w:szCs w:val="22"/>
        </w:rPr>
      </w:pPr>
      <w:r>
        <w:rPr>
          <w:rFonts w:ascii="Calibri" w:eastAsia="Times New Roman" w:hAnsi="Calibri" w:cs="Times New Roman"/>
          <w:sz w:val="22"/>
          <w:szCs w:val="22"/>
        </w:rPr>
        <w:t xml:space="preserve">See website:  </w:t>
      </w:r>
      <w:hyperlink r:id="rId9" w:history="1">
        <w:r w:rsidRPr="002E5F58">
          <w:rPr>
            <w:rStyle w:val="Hyperlink"/>
            <w:rFonts w:ascii="Calibri" w:eastAsia="Times New Roman" w:hAnsi="Calibri" w:cs="Times New Roman"/>
            <w:sz w:val="22"/>
            <w:szCs w:val="22"/>
          </w:rPr>
          <w:t>https://www.hca.wa.gov/billers-providers-partners/prior-authorization-claims-and-billing/request-zoom-license-connect</w:t>
        </w:r>
      </w:hyperlink>
    </w:p>
    <w:p w14:paraId="6B6FEC5B" w14:textId="77777777" w:rsidR="002E5F58" w:rsidRDefault="002E5F58" w:rsidP="002E5F58">
      <w:pPr>
        <w:pStyle w:val="ListParagraph"/>
        <w:numPr>
          <w:ilvl w:val="1"/>
          <w:numId w:val="4"/>
        </w:numPr>
        <w:rPr>
          <w:rFonts w:ascii="Calibri" w:eastAsia="Times New Roman" w:hAnsi="Calibri" w:cs="Times New Roman"/>
          <w:sz w:val="22"/>
          <w:szCs w:val="22"/>
        </w:rPr>
      </w:pPr>
      <w:r>
        <w:rPr>
          <w:rFonts w:ascii="Calibri" w:eastAsia="Times New Roman" w:hAnsi="Calibri" w:cs="Times New Roman"/>
          <w:sz w:val="22"/>
          <w:szCs w:val="22"/>
        </w:rPr>
        <w:t>Eligible providers: meaningful number of Medicaid clients; do not have other HIPAA or 42 CFR compliant video capabilities; smaller &amp; rural practices with less infrastructure; serving children, adolescents, pregnant/parenting, tribal members; OTPs; prescribing to people diagnosed with significant MI/SUD; community MH centers</w:t>
      </w:r>
    </w:p>
    <w:p w14:paraId="3FCB5ED0" w14:textId="77777777" w:rsidR="002E5F58" w:rsidRDefault="002E5F58" w:rsidP="002E5F58">
      <w:pPr>
        <w:pStyle w:val="ListParagraph"/>
        <w:numPr>
          <w:ilvl w:val="0"/>
          <w:numId w:val="4"/>
        </w:numPr>
        <w:rPr>
          <w:rFonts w:ascii="Calibri" w:eastAsia="Times New Roman" w:hAnsi="Calibri" w:cs="Times New Roman"/>
          <w:sz w:val="22"/>
          <w:szCs w:val="22"/>
        </w:rPr>
      </w:pPr>
      <w:r>
        <w:rPr>
          <w:rFonts w:ascii="Calibri" w:eastAsia="Times New Roman" w:hAnsi="Calibri" w:cs="Times New Roman"/>
          <w:sz w:val="22"/>
          <w:szCs w:val="22"/>
        </w:rPr>
        <w:t>SAMHSA Guidance on 42CFR</w:t>
      </w:r>
    </w:p>
    <w:p w14:paraId="78012B66" w14:textId="77777777" w:rsidR="002E5F58" w:rsidRPr="002E5F58" w:rsidRDefault="002E5F58" w:rsidP="002E5F58">
      <w:pPr>
        <w:ind w:left="360"/>
        <w:rPr>
          <w:rFonts w:ascii="Calibri" w:eastAsia="Times New Roman" w:hAnsi="Calibri" w:cs="Times New Roman"/>
          <w:sz w:val="22"/>
          <w:szCs w:val="22"/>
        </w:rPr>
      </w:pPr>
      <w:r>
        <w:rPr>
          <w:rFonts w:ascii="Calibri" w:eastAsia="Times New Roman" w:hAnsi="Calibri" w:cs="Times New Roman"/>
          <w:noProof/>
          <w:sz w:val="22"/>
          <w:szCs w:val="22"/>
        </w:rPr>
        <w:drawing>
          <wp:inline distT="0" distB="0" distL="0" distR="0" wp14:anchorId="222DEF8F" wp14:editId="574C1491">
            <wp:extent cx="6858000" cy="3848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ToWebinar 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3848735"/>
                    </a:xfrm>
                    <a:prstGeom prst="rect">
                      <a:avLst/>
                    </a:prstGeom>
                  </pic:spPr>
                </pic:pic>
              </a:graphicData>
            </a:graphic>
          </wp:inline>
        </w:drawing>
      </w:r>
    </w:p>
    <w:p w14:paraId="5FEAE017" w14:textId="77777777" w:rsidR="00E45FC1" w:rsidRDefault="00E45FC1" w:rsidP="00E45FC1">
      <w:pPr>
        <w:pStyle w:val="ListParagraph"/>
        <w:rPr>
          <w:rFonts w:ascii="Calibri" w:eastAsia="Times New Roman" w:hAnsi="Calibri" w:cs="Times New Roman"/>
          <w:sz w:val="22"/>
          <w:szCs w:val="22"/>
        </w:rPr>
      </w:pPr>
    </w:p>
    <w:p w14:paraId="50A3ABE5" w14:textId="77777777" w:rsidR="002E5F58" w:rsidRPr="007D0FD6" w:rsidRDefault="002E5F58" w:rsidP="002E5F58">
      <w:pPr>
        <w:rPr>
          <w:rFonts w:ascii="Calibri" w:eastAsia="Times New Roman" w:hAnsi="Calibri" w:cs="Times New Roman"/>
          <w:b/>
          <w:bCs/>
          <w:sz w:val="22"/>
          <w:szCs w:val="22"/>
        </w:rPr>
      </w:pPr>
      <w:r w:rsidRPr="007D0FD6">
        <w:rPr>
          <w:rFonts w:ascii="Calibri" w:eastAsia="Times New Roman" w:hAnsi="Calibri" w:cs="Times New Roman"/>
          <w:b/>
          <w:bCs/>
          <w:sz w:val="22"/>
          <w:szCs w:val="22"/>
        </w:rPr>
        <w:t>Q&amp;A</w:t>
      </w:r>
      <w:r w:rsidR="004F6346" w:rsidRPr="007D0FD6">
        <w:rPr>
          <w:rFonts w:ascii="Calibri" w:eastAsia="Times New Roman" w:hAnsi="Calibri" w:cs="Times New Roman"/>
          <w:b/>
          <w:bCs/>
          <w:sz w:val="22"/>
          <w:szCs w:val="22"/>
        </w:rPr>
        <w:t xml:space="preserve"> #1</w:t>
      </w:r>
    </w:p>
    <w:p w14:paraId="32064C5B" w14:textId="77777777" w:rsidR="002E5F58" w:rsidRDefault="002E5F58" w:rsidP="002E5F58">
      <w:pPr>
        <w:pStyle w:val="ListParagraph"/>
        <w:numPr>
          <w:ilvl w:val="0"/>
          <w:numId w:val="4"/>
        </w:numPr>
        <w:rPr>
          <w:rFonts w:ascii="Calibri" w:eastAsia="Times New Roman" w:hAnsi="Calibri" w:cs="Times New Roman"/>
          <w:sz w:val="22"/>
          <w:szCs w:val="22"/>
        </w:rPr>
      </w:pPr>
      <w:r>
        <w:rPr>
          <w:rFonts w:ascii="Calibri" w:eastAsia="Times New Roman" w:hAnsi="Calibri" w:cs="Times New Roman"/>
          <w:sz w:val="22"/>
          <w:szCs w:val="22"/>
        </w:rPr>
        <w:t xml:space="preserve">Do relaxed rules include SUD services? </w:t>
      </w:r>
    </w:p>
    <w:p w14:paraId="36AC0292" w14:textId="77777777" w:rsidR="002E5F58" w:rsidRDefault="002E5F58" w:rsidP="002E5F58">
      <w:pPr>
        <w:pStyle w:val="ListParagraph"/>
        <w:numPr>
          <w:ilvl w:val="1"/>
          <w:numId w:val="4"/>
        </w:numPr>
        <w:rPr>
          <w:rFonts w:ascii="Calibri" w:eastAsia="Times New Roman" w:hAnsi="Calibri" w:cs="Times New Roman"/>
          <w:sz w:val="22"/>
          <w:szCs w:val="22"/>
        </w:rPr>
      </w:pPr>
      <w:r>
        <w:rPr>
          <w:rFonts w:ascii="Calibri" w:eastAsia="Times New Roman" w:hAnsi="Calibri" w:cs="Times New Roman"/>
          <w:sz w:val="22"/>
          <w:szCs w:val="22"/>
        </w:rPr>
        <w:t>Yes, SAMHSA guidance includes SUD services in using telehealth mechanisms</w:t>
      </w:r>
    </w:p>
    <w:p w14:paraId="7FEB67C3" w14:textId="77777777" w:rsidR="002E5F58" w:rsidRDefault="002E5F58" w:rsidP="002E5F58">
      <w:pPr>
        <w:pStyle w:val="ListParagraph"/>
        <w:numPr>
          <w:ilvl w:val="0"/>
          <w:numId w:val="4"/>
        </w:numPr>
        <w:rPr>
          <w:rFonts w:ascii="Calibri" w:eastAsia="Times New Roman" w:hAnsi="Calibri" w:cs="Times New Roman"/>
          <w:sz w:val="22"/>
          <w:szCs w:val="22"/>
        </w:rPr>
      </w:pPr>
      <w:r>
        <w:rPr>
          <w:rFonts w:ascii="Calibri" w:eastAsia="Times New Roman" w:hAnsi="Calibri" w:cs="Times New Roman"/>
          <w:sz w:val="22"/>
          <w:szCs w:val="22"/>
        </w:rPr>
        <w:t xml:space="preserve">FaceTime for SUD? </w:t>
      </w:r>
    </w:p>
    <w:p w14:paraId="04F8A40C" w14:textId="77777777" w:rsidR="002E5F58" w:rsidRDefault="002E5F58" w:rsidP="002E5F58">
      <w:pPr>
        <w:pStyle w:val="ListParagraph"/>
        <w:numPr>
          <w:ilvl w:val="1"/>
          <w:numId w:val="4"/>
        </w:numPr>
        <w:rPr>
          <w:rFonts w:ascii="Calibri" w:eastAsia="Times New Roman" w:hAnsi="Calibri" w:cs="Times New Roman"/>
          <w:sz w:val="22"/>
          <w:szCs w:val="22"/>
        </w:rPr>
      </w:pPr>
      <w:r>
        <w:rPr>
          <w:rFonts w:ascii="Calibri" w:eastAsia="Times New Roman" w:hAnsi="Calibri" w:cs="Times New Roman"/>
          <w:sz w:val="22"/>
          <w:szCs w:val="22"/>
        </w:rPr>
        <w:t xml:space="preserve">Yes, with informed consent. Can </w:t>
      </w:r>
      <w:proofErr w:type="gramStart"/>
      <w:r>
        <w:rPr>
          <w:rFonts w:ascii="Calibri" w:eastAsia="Times New Roman" w:hAnsi="Calibri" w:cs="Times New Roman"/>
          <w:sz w:val="22"/>
          <w:szCs w:val="22"/>
        </w:rPr>
        <w:t>be provided</w:t>
      </w:r>
      <w:proofErr w:type="gramEnd"/>
      <w:r>
        <w:rPr>
          <w:rFonts w:ascii="Calibri" w:eastAsia="Times New Roman" w:hAnsi="Calibri" w:cs="Times New Roman"/>
          <w:sz w:val="22"/>
          <w:szCs w:val="22"/>
        </w:rPr>
        <w:t xml:space="preserve"> verbally with date &amp; time, then signed physically later</w:t>
      </w:r>
    </w:p>
    <w:p w14:paraId="51BA0BBE" w14:textId="77777777" w:rsidR="002E5F58" w:rsidRDefault="002E5F58" w:rsidP="002E5F58">
      <w:pPr>
        <w:pStyle w:val="ListParagraph"/>
        <w:numPr>
          <w:ilvl w:val="1"/>
          <w:numId w:val="4"/>
        </w:numPr>
        <w:rPr>
          <w:rFonts w:ascii="Calibri" w:eastAsia="Times New Roman" w:hAnsi="Calibri" w:cs="Times New Roman"/>
          <w:sz w:val="22"/>
          <w:szCs w:val="22"/>
        </w:rPr>
      </w:pPr>
      <w:r>
        <w:rPr>
          <w:rFonts w:ascii="Calibri" w:eastAsia="Times New Roman" w:hAnsi="Calibri" w:cs="Times New Roman"/>
          <w:sz w:val="22"/>
          <w:szCs w:val="22"/>
        </w:rPr>
        <w:t xml:space="preserve">DBHR staff working to </w:t>
      </w:r>
      <w:proofErr w:type="gramStart"/>
      <w:r>
        <w:rPr>
          <w:rFonts w:ascii="Calibri" w:eastAsia="Times New Roman" w:hAnsi="Calibri" w:cs="Times New Roman"/>
          <w:sz w:val="22"/>
          <w:szCs w:val="22"/>
        </w:rPr>
        <w:t>provide</w:t>
      </w:r>
      <w:proofErr w:type="gramEnd"/>
      <w:r>
        <w:rPr>
          <w:rFonts w:ascii="Calibri" w:eastAsia="Times New Roman" w:hAnsi="Calibri" w:cs="Times New Roman"/>
          <w:sz w:val="22"/>
          <w:szCs w:val="22"/>
        </w:rPr>
        <w:t xml:space="preserve"> training around informed consent, electronic signature, &amp; other guidance</w:t>
      </w:r>
    </w:p>
    <w:p w14:paraId="69615861" w14:textId="77777777" w:rsidR="002E5F58" w:rsidRDefault="00614BAA" w:rsidP="002E5F58">
      <w:pPr>
        <w:pStyle w:val="ListParagraph"/>
        <w:numPr>
          <w:ilvl w:val="0"/>
          <w:numId w:val="4"/>
        </w:numPr>
        <w:rPr>
          <w:rFonts w:ascii="Calibri" w:eastAsia="Times New Roman" w:hAnsi="Calibri" w:cs="Times New Roman"/>
          <w:sz w:val="22"/>
          <w:szCs w:val="22"/>
        </w:rPr>
      </w:pPr>
      <w:r>
        <w:rPr>
          <w:rFonts w:ascii="Calibri" w:eastAsia="Times New Roman" w:hAnsi="Calibri" w:cs="Times New Roman"/>
          <w:sz w:val="22"/>
          <w:szCs w:val="22"/>
        </w:rPr>
        <w:t xml:space="preserve">Can </w:t>
      </w:r>
      <w:r w:rsidR="002E5F58">
        <w:rPr>
          <w:rFonts w:ascii="Calibri" w:eastAsia="Times New Roman" w:hAnsi="Calibri" w:cs="Times New Roman"/>
          <w:sz w:val="22"/>
          <w:szCs w:val="22"/>
        </w:rPr>
        <w:t>FQ</w:t>
      </w:r>
      <w:r>
        <w:rPr>
          <w:rFonts w:ascii="Calibri" w:eastAsia="Times New Roman" w:hAnsi="Calibri" w:cs="Times New Roman"/>
          <w:sz w:val="22"/>
          <w:szCs w:val="22"/>
        </w:rPr>
        <w:t>HC</w:t>
      </w:r>
      <w:r w:rsidR="002E5F58">
        <w:rPr>
          <w:rFonts w:ascii="Calibri" w:eastAsia="Times New Roman" w:hAnsi="Calibri" w:cs="Times New Roman"/>
          <w:sz w:val="22"/>
          <w:szCs w:val="22"/>
        </w:rPr>
        <w:t xml:space="preserve">s bill </w:t>
      </w:r>
      <w:proofErr w:type="spellStart"/>
      <w:r w:rsidR="002E5F58">
        <w:rPr>
          <w:rFonts w:ascii="Calibri" w:eastAsia="Times New Roman" w:hAnsi="Calibri" w:cs="Times New Roman"/>
          <w:sz w:val="22"/>
          <w:szCs w:val="22"/>
        </w:rPr>
        <w:t>MediCare</w:t>
      </w:r>
      <w:proofErr w:type="spellEnd"/>
      <w:r w:rsidR="002E5F58">
        <w:rPr>
          <w:rFonts w:ascii="Calibri" w:eastAsia="Times New Roman" w:hAnsi="Calibri" w:cs="Times New Roman"/>
          <w:sz w:val="22"/>
          <w:szCs w:val="22"/>
        </w:rPr>
        <w:t xml:space="preserve"> for telehealth services?</w:t>
      </w:r>
    </w:p>
    <w:p w14:paraId="568871B4" w14:textId="77777777" w:rsidR="002E5F58" w:rsidRDefault="002E5F58" w:rsidP="002E5F58">
      <w:pPr>
        <w:pStyle w:val="ListParagraph"/>
        <w:numPr>
          <w:ilvl w:val="1"/>
          <w:numId w:val="4"/>
        </w:numPr>
        <w:rPr>
          <w:rFonts w:ascii="Calibri" w:eastAsia="Times New Roman" w:hAnsi="Calibri" w:cs="Times New Roman"/>
          <w:sz w:val="22"/>
          <w:szCs w:val="22"/>
        </w:rPr>
      </w:pPr>
      <w:r>
        <w:rPr>
          <w:rFonts w:ascii="Calibri" w:eastAsia="Times New Roman" w:hAnsi="Calibri" w:cs="Times New Roman"/>
          <w:sz w:val="22"/>
          <w:szCs w:val="22"/>
        </w:rPr>
        <w:t xml:space="preserve">Deb </w:t>
      </w:r>
      <w:proofErr w:type="spellStart"/>
      <w:r>
        <w:rPr>
          <w:rFonts w:ascii="Calibri" w:eastAsia="Times New Roman" w:hAnsi="Calibri" w:cs="Times New Roman"/>
          <w:sz w:val="22"/>
          <w:szCs w:val="22"/>
        </w:rPr>
        <w:t>LeMarche</w:t>
      </w:r>
      <w:proofErr w:type="spellEnd"/>
      <w:r>
        <w:rPr>
          <w:rFonts w:ascii="Calibri" w:eastAsia="Times New Roman" w:hAnsi="Calibri" w:cs="Times New Roman"/>
          <w:sz w:val="22"/>
          <w:szCs w:val="22"/>
        </w:rPr>
        <w:t xml:space="preserve"> – FQs and rural health clinics at this point cannot bill as the distance site provider. Can bill if they are the originating site where the patient is. This may change in the next few days.</w:t>
      </w:r>
    </w:p>
    <w:p w14:paraId="4B7EF8E1" w14:textId="77777777" w:rsidR="00486A9E" w:rsidRDefault="00486A9E" w:rsidP="002E5F58">
      <w:pPr>
        <w:pStyle w:val="ListParagraph"/>
        <w:numPr>
          <w:ilvl w:val="1"/>
          <w:numId w:val="4"/>
        </w:numPr>
        <w:rPr>
          <w:rFonts w:ascii="Calibri" w:eastAsia="Times New Roman" w:hAnsi="Calibri" w:cs="Times New Roman"/>
          <w:sz w:val="22"/>
          <w:szCs w:val="22"/>
        </w:rPr>
      </w:pPr>
      <w:r>
        <w:rPr>
          <w:rFonts w:ascii="Calibri" w:eastAsia="Times New Roman" w:hAnsi="Calibri" w:cs="Times New Roman"/>
          <w:sz w:val="22"/>
          <w:szCs w:val="22"/>
        </w:rPr>
        <w:t>More details on HCA COVID page under Clinical Policy &amp; BH Policy links</w:t>
      </w:r>
    </w:p>
    <w:p w14:paraId="611EBE8E" w14:textId="77777777" w:rsidR="008D4BB5" w:rsidRDefault="00E86B26" w:rsidP="008D4BB5">
      <w:pPr>
        <w:pStyle w:val="ListParagraph"/>
        <w:numPr>
          <w:ilvl w:val="0"/>
          <w:numId w:val="4"/>
        </w:numPr>
        <w:rPr>
          <w:rFonts w:ascii="Calibri" w:eastAsia="Times New Roman" w:hAnsi="Calibri" w:cs="Times New Roman"/>
          <w:sz w:val="22"/>
          <w:szCs w:val="22"/>
        </w:rPr>
      </w:pPr>
      <w:r>
        <w:rPr>
          <w:rFonts w:ascii="Calibri" w:eastAsia="Times New Roman" w:hAnsi="Calibri" w:cs="Times New Roman"/>
          <w:sz w:val="22"/>
          <w:szCs w:val="22"/>
        </w:rPr>
        <w:t xml:space="preserve">Many </w:t>
      </w:r>
      <w:proofErr w:type="gramStart"/>
      <w:r>
        <w:rPr>
          <w:rFonts w:ascii="Calibri" w:eastAsia="Times New Roman" w:hAnsi="Calibri" w:cs="Times New Roman"/>
          <w:sz w:val="22"/>
          <w:szCs w:val="22"/>
        </w:rPr>
        <w:t>additional</w:t>
      </w:r>
      <w:proofErr w:type="gramEnd"/>
      <w:r>
        <w:rPr>
          <w:rFonts w:ascii="Calibri" w:eastAsia="Times New Roman" w:hAnsi="Calibri" w:cs="Times New Roman"/>
          <w:sz w:val="22"/>
          <w:szCs w:val="22"/>
        </w:rPr>
        <w:t xml:space="preserve"> questions – ran out of time</w:t>
      </w:r>
    </w:p>
    <w:p w14:paraId="73814039" w14:textId="77777777" w:rsidR="002E5F58" w:rsidRDefault="002E5F58" w:rsidP="002E5F58">
      <w:pPr>
        <w:rPr>
          <w:rFonts w:ascii="Calibri" w:eastAsia="Times New Roman" w:hAnsi="Calibri" w:cs="Times New Roman"/>
          <w:sz w:val="22"/>
          <w:szCs w:val="22"/>
        </w:rPr>
      </w:pPr>
    </w:p>
    <w:p w14:paraId="4089C777" w14:textId="77777777" w:rsidR="002E5F58" w:rsidRDefault="00295896" w:rsidP="002E5F58">
      <w:pPr>
        <w:rPr>
          <w:rFonts w:ascii="Calibri" w:eastAsia="Times New Roman" w:hAnsi="Calibri" w:cs="Times New Roman"/>
          <w:sz w:val="22"/>
          <w:szCs w:val="22"/>
        </w:rPr>
      </w:pPr>
      <w:r>
        <w:rPr>
          <w:rFonts w:ascii="Calibri" w:eastAsia="Times New Roman" w:hAnsi="Calibri" w:cs="Times New Roman"/>
          <w:sz w:val="22"/>
          <w:szCs w:val="22"/>
        </w:rPr>
        <w:t>WA BH Providers Telehealth Implementation experience</w:t>
      </w:r>
    </w:p>
    <w:p w14:paraId="00B5E458" w14:textId="77777777" w:rsidR="00295896" w:rsidRDefault="00295896" w:rsidP="002A1312">
      <w:pPr>
        <w:pStyle w:val="ListParagraph"/>
        <w:numPr>
          <w:ilvl w:val="0"/>
          <w:numId w:val="5"/>
        </w:numPr>
        <w:rPr>
          <w:rFonts w:ascii="Calibri" w:eastAsia="Times New Roman" w:hAnsi="Calibri" w:cs="Times New Roman"/>
          <w:sz w:val="22"/>
          <w:szCs w:val="22"/>
        </w:rPr>
      </w:pPr>
      <w:r>
        <w:rPr>
          <w:rFonts w:ascii="Calibri" w:eastAsia="Times New Roman" w:hAnsi="Calibri" w:cs="Times New Roman"/>
          <w:sz w:val="22"/>
          <w:szCs w:val="22"/>
        </w:rPr>
        <w:t>Ideal Balance (part of Ideal Option)</w:t>
      </w:r>
      <w:r w:rsidR="002A1312">
        <w:rPr>
          <w:rFonts w:ascii="Calibri" w:eastAsia="Times New Roman" w:hAnsi="Calibri" w:cs="Times New Roman"/>
          <w:sz w:val="22"/>
          <w:szCs w:val="22"/>
        </w:rPr>
        <w:t xml:space="preserve"> - </w:t>
      </w:r>
      <w:r w:rsidRPr="002A1312">
        <w:rPr>
          <w:rFonts w:ascii="Calibri" w:eastAsia="Times New Roman" w:hAnsi="Calibri" w:cs="Times New Roman"/>
          <w:sz w:val="22"/>
          <w:szCs w:val="22"/>
        </w:rPr>
        <w:t>SUD telehealth</w:t>
      </w:r>
    </w:p>
    <w:p w14:paraId="5D05BBB7" w14:textId="77777777" w:rsidR="00B14132" w:rsidRDefault="00B14132" w:rsidP="00B14132">
      <w:pPr>
        <w:pStyle w:val="ListParagraph"/>
        <w:numPr>
          <w:ilvl w:val="1"/>
          <w:numId w:val="5"/>
        </w:numPr>
        <w:rPr>
          <w:rFonts w:ascii="Calibri" w:eastAsia="Times New Roman" w:hAnsi="Calibri" w:cs="Times New Roman"/>
          <w:sz w:val="22"/>
          <w:szCs w:val="22"/>
        </w:rPr>
      </w:pPr>
      <w:r>
        <w:rPr>
          <w:rFonts w:ascii="Calibri" w:eastAsia="Times New Roman" w:hAnsi="Calibri" w:cs="Times New Roman"/>
          <w:sz w:val="22"/>
          <w:szCs w:val="22"/>
        </w:rPr>
        <w:t>Suggestions:</w:t>
      </w:r>
    </w:p>
    <w:p w14:paraId="3FFF3AB7" w14:textId="77777777" w:rsidR="00B14132" w:rsidRPr="00B14132" w:rsidRDefault="00B14132" w:rsidP="00B14132">
      <w:pPr>
        <w:rPr>
          <w:rFonts w:ascii="Calibri" w:eastAsia="Times New Roman" w:hAnsi="Calibri" w:cs="Times New Roman"/>
          <w:sz w:val="22"/>
          <w:szCs w:val="22"/>
        </w:rPr>
      </w:pPr>
      <w:r>
        <w:rPr>
          <w:rFonts w:ascii="Calibri" w:eastAsia="Times New Roman" w:hAnsi="Calibri" w:cs="Times New Roman"/>
          <w:noProof/>
          <w:sz w:val="22"/>
          <w:szCs w:val="22"/>
        </w:rPr>
        <w:lastRenderedPageBreak/>
        <w:drawing>
          <wp:inline distT="0" distB="0" distL="0" distR="0" wp14:anchorId="1CBDF3CB" wp14:editId="3E3E628D">
            <wp:extent cx="6858000" cy="3848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ToWebinar 00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848735"/>
                    </a:xfrm>
                    <a:prstGeom prst="rect">
                      <a:avLst/>
                    </a:prstGeom>
                  </pic:spPr>
                </pic:pic>
              </a:graphicData>
            </a:graphic>
          </wp:inline>
        </w:drawing>
      </w:r>
    </w:p>
    <w:p w14:paraId="3D7C5E9D" w14:textId="77777777" w:rsidR="0078147B" w:rsidRPr="002A1312" w:rsidRDefault="0078147B" w:rsidP="007A23A3">
      <w:pPr>
        <w:pStyle w:val="ListParagraph"/>
        <w:ind w:left="1440"/>
        <w:rPr>
          <w:rFonts w:ascii="Calibri" w:eastAsia="Times New Roman" w:hAnsi="Calibri" w:cs="Times New Roman"/>
          <w:sz w:val="22"/>
          <w:szCs w:val="22"/>
        </w:rPr>
      </w:pPr>
    </w:p>
    <w:p w14:paraId="67468898" w14:textId="77777777" w:rsidR="00295896" w:rsidRDefault="00295896" w:rsidP="007B452B">
      <w:pPr>
        <w:rPr>
          <w:rFonts w:ascii="Calibri" w:eastAsia="Times New Roman" w:hAnsi="Calibri" w:cs="Times New Roman"/>
          <w:sz w:val="22"/>
          <w:szCs w:val="22"/>
        </w:rPr>
      </w:pPr>
    </w:p>
    <w:p w14:paraId="17F32E13" w14:textId="77777777" w:rsidR="00373909" w:rsidRPr="007B452B" w:rsidRDefault="00373909" w:rsidP="007B452B">
      <w:pPr>
        <w:rPr>
          <w:rFonts w:ascii="Calibri" w:eastAsia="Times New Roman" w:hAnsi="Calibri" w:cs="Times New Roman"/>
          <w:sz w:val="22"/>
          <w:szCs w:val="22"/>
        </w:rPr>
      </w:pPr>
      <w:r w:rsidRPr="007B452B">
        <w:rPr>
          <w:rFonts w:ascii="Calibri" w:eastAsia="Times New Roman" w:hAnsi="Calibri" w:cs="Times New Roman"/>
          <w:sz w:val="22"/>
          <w:szCs w:val="22"/>
        </w:rPr>
        <w:t>WA State Telehealth Toolkit</w:t>
      </w:r>
      <w:r w:rsidR="00B14132">
        <w:rPr>
          <w:rFonts w:ascii="Calibri" w:eastAsia="Times New Roman" w:hAnsi="Calibri" w:cs="Times New Roman"/>
          <w:sz w:val="22"/>
          <w:szCs w:val="22"/>
        </w:rPr>
        <w:t xml:space="preserve"> (WA State Guidebook)</w:t>
      </w:r>
      <w:r w:rsidRPr="007B452B">
        <w:rPr>
          <w:rFonts w:ascii="Calibri" w:eastAsia="Times New Roman" w:hAnsi="Calibri" w:cs="Times New Roman"/>
          <w:sz w:val="22"/>
          <w:szCs w:val="22"/>
        </w:rPr>
        <w:t xml:space="preserve"> – Dave Luxton</w:t>
      </w:r>
    </w:p>
    <w:p w14:paraId="673B563B" w14:textId="77777777" w:rsidR="00E65F6E" w:rsidRDefault="00B14132" w:rsidP="00B14132">
      <w:pPr>
        <w:pStyle w:val="ListParagraph"/>
        <w:numPr>
          <w:ilvl w:val="0"/>
          <w:numId w:val="5"/>
        </w:numPr>
        <w:rPr>
          <w:rFonts w:ascii="Calibri" w:eastAsia="Times New Roman" w:hAnsi="Calibri" w:cs="Times New Roman"/>
          <w:sz w:val="22"/>
          <w:szCs w:val="22"/>
        </w:rPr>
      </w:pPr>
      <w:r>
        <w:rPr>
          <w:rFonts w:ascii="Calibri" w:eastAsia="Times New Roman" w:hAnsi="Calibri" w:cs="Times New Roman"/>
          <w:sz w:val="22"/>
          <w:szCs w:val="22"/>
        </w:rPr>
        <w:t>Includes checklist for implementing new telehealth systems, leans BH</w:t>
      </w:r>
    </w:p>
    <w:p w14:paraId="6A6812A3" w14:textId="77777777" w:rsidR="00B14132" w:rsidRDefault="00B14132" w:rsidP="00B14132">
      <w:pPr>
        <w:pStyle w:val="ListParagraph"/>
        <w:numPr>
          <w:ilvl w:val="0"/>
          <w:numId w:val="5"/>
        </w:numPr>
        <w:rPr>
          <w:rFonts w:ascii="Calibri" w:eastAsia="Times New Roman" w:hAnsi="Calibri" w:cs="Times New Roman"/>
          <w:sz w:val="22"/>
          <w:szCs w:val="22"/>
        </w:rPr>
      </w:pPr>
      <w:r>
        <w:rPr>
          <w:rFonts w:ascii="Calibri" w:eastAsia="Times New Roman" w:hAnsi="Calibri" w:cs="Times New Roman"/>
          <w:sz w:val="22"/>
          <w:szCs w:val="22"/>
        </w:rPr>
        <w:t>Available on DSHS website</w:t>
      </w:r>
    </w:p>
    <w:p w14:paraId="359FE510" w14:textId="77777777" w:rsidR="00B14132" w:rsidRDefault="00B14132" w:rsidP="00B14132">
      <w:pPr>
        <w:pStyle w:val="ListParagraph"/>
        <w:numPr>
          <w:ilvl w:val="0"/>
          <w:numId w:val="5"/>
        </w:numPr>
        <w:rPr>
          <w:rFonts w:ascii="Calibri" w:eastAsia="Times New Roman" w:hAnsi="Calibri" w:cs="Times New Roman"/>
          <w:sz w:val="22"/>
          <w:szCs w:val="22"/>
        </w:rPr>
      </w:pPr>
      <w:r>
        <w:rPr>
          <w:rFonts w:ascii="Calibri" w:eastAsia="Times New Roman" w:hAnsi="Calibri" w:cs="Times New Roman"/>
          <w:sz w:val="22"/>
          <w:szCs w:val="22"/>
        </w:rPr>
        <w:t xml:space="preserve">Other practice </w:t>
      </w:r>
      <w:proofErr w:type="spellStart"/>
      <w:r>
        <w:rPr>
          <w:rFonts w:ascii="Calibri" w:eastAsia="Times New Roman" w:hAnsi="Calibri" w:cs="Times New Roman"/>
          <w:sz w:val="22"/>
          <w:szCs w:val="22"/>
        </w:rPr>
        <w:t>guidline</w:t>
      </w:r>
      <w:proofErr w:type="spellEnd"/>
      <w:r>
        <w:rPr>
          <w:rFonts w:ascii="Calibri" w:eastAsia="Times New Roman" w:hAnsi="Calibri" w:cs="Times New Roman"/>
          <w:sz w:val="22"/>
          <w:szCs w:val="22"/>
        </w:rPr>
        <w:t xml:space="preserve"> resources</w:t>
      </w:r>
    </w:p>
    <w:p w14:paraId="5223553A" w14:textId="77777777" w:rsidR="00B14132" w:rsidRDefault="00B14132" w:rsidP="00B14132">
      <w:pPr>
        <w:pStyle w:val="ListParagraph"/>
        <w:numPr>
          <w:ilvl w:val="1"/>
          <w:numId w:val="5"/>
        </w:numPr>
        <w:rPr>
          <w:rFonts w:ascii="Calibri" w:eastAsia="Times New Roman" w:hAnsi="Calibri" w:cs="Times New Roman"/>
          <w:sz w:val="22"/>
          <w:szCs w:val="22"/>
        </w:rPr>
      </w:pPr>
      <w:r>
        <w:rPr>
          <w:rFonts w:ascii="Calibri" w:eastAsia="Times New Roman" w:hAnsi="Calibri" w:cs="Times New Roman"/>
          <w:sz w:val="22"/>
          <w:szCs w:val="22"/>
        </w:rPr>
        <w:t>American Telemedicine Association</w:t>
      </w:r>
    </w:p>
    <w:p w14:paraId="308977AD" w14:textId="77777777" w:rsidR="00B14132" w:rsidRDefault="00B14132" w:rsidP="00B14132">
      <w:pPr>
        <w:pStyle w:val="ListParagraph"/>
        <w:numPr>
          <w:ilvl w:val="1"/>
          <w:numId w:val="5"/>
        </w:numPr>
        <w:rPr>
          <w:rFonts w:ascii="Calibri" w:eastAsia="Times New Roman" w:hAnsi="Calibri" w:cs="Times New Roman"/>
          <w:sz w:val="22"/>
          <w:szCs w:val="22"/>
        </w:rPr>
      </w:pPr>
      <w:r>
        <w:rPr>
          <w:rFonts w:ascii="Calibri" w:eastAsia="Times New Roman" w:hAnsi="Calibri" w:cs="Times New Roman"/>
          <w:sz w:val="22"/>
          <w:szCs w:val="22"/>
        </w:rPr>
        <w:t>American Psychological Association</w:t>
      </w:r>
    </w:p>
    <w:p w14:paraId="24C0E704" w14:textId="77777777" w:rsidR="00B14132" w:rsidRPr="00B14132" w:rsidRDefault="00B14132" w:rsidP="00B14132">
      <w:pPr>
        <w:pStyle w:val="ListParagraph"/>
        <w:numPr>
          <w:ilvl w:val="0"/>
          <w:numId w:val="5"/>
        </w:numPr>
        <w:rPr>
          <w:rFonts w:ascii="Calibri" w:eastAsia="Times New Roman" w:hAnsi="Calibri" w:cs="Times New Roman"/>
          <w:sz w:val="22"/>
          <w:szCs w:val="22"/>
        </w:rPr>
      </w:pPr>
      <w:r>
        <w:rPr>
          <w:rFonts w:ascii="Calibri" w:eastAsia="Times New Roman" w:hAnsi="Calibri" w:cs="Times New Roman"/>
          <w:sz w:val="22"/>
          <w:szCs w:val="22"/>
        </w:rPr>
        <w:t>Links in slides (forthcoming)</w:t>
      </w:r>
    </w:p>
    <w:p w14:paraId="176B3CA7" w14:textId="77777777" w:rsidR="00E65F6E" w:rsidRPr="00E65F6E" w:rsidRDefault="00E65F6E" w:rsidP="00E65F6E">
      <w:pPr>
        <w:rPr>
          <w:rFonts w:ascii="Calibri" w:eastAsia="Times New Roman" w:hAnsi="Calibri" w:cs="Times New Roman"/>
          <w:sz w:val="22"/>
          <w:szCs w:val="22"/>
        </w:rPr>
      </w:pPr>
      <w:r w:rsidRPr="00E65F6E">
        <w:rPr>
          <w:rFonts w:ascii="Calibri" w:eastAsia="Times New Roman" w:hAnsi="Calibri" w:cs="Times New Roman"/>
          <w:sz w:val="22"/>
          <w:szCs w:val="22"/>
        </w:rPr>
        <w:t> </w:t>
      </w:r>
    </w:p>
    <w:p w14:paraId="08028EFD" w14:textId="77777777" w:rsidR="00E65F6E" w:rsidRPr="007D0FD6" w:rsidRDefault="00E65F6E" w:rsidP="00E65F6E">
      <w:pPr>
        <w:rPr>
          <w:rFonts w:ascii="Calibri" w:eastAsia="Times New Roman" w:hAnsi="Calibri" w:cs="Times New Roman"/>
          <w:b/>
          <w:bCs/>
          <w:sz w:val="22"/>
          <w:szCs w:val="22"/>
        </w:rPr>
      </w:pPr>
      <w:r w:rsidRPr="007D0FD6">
        <w:rPr>
          <w:rFonts w:ascii="Calibri" w:eastAsia="Times New Roman" w:hAnsi="Calibri" w:cs="Times New Roman"/>
          <w:b/>
          <w:bCs/>
          <w:sz w:val="22"/>
          <w:szCs w:val="22"/>
        </w:rPr>
        <w:t> </w:t>
      </w:r>
      <w:r w:rsidR="004F6346" w:rsidRPr="007D0FD6">
        <w:rPr>
          <w:rFonts w:ascii="Calibri" w:eastAsia="Times New Roman" w:hAnsi="Calibri" w:cs="Times New Roman"/>
          <w:b/>
          <w:bCs/>
          <w:sz w:val="22"/>
          <w:szCs w:val="22"/>
        </w:rPr>
        <w:t>Q&amp;A #2</w:t>
      </w:r>
    </w:p>
    <w:p w14:paraId="65343BDA" w14:textId="77777777" w:rsidR="004F6346" w:rsidRDefault="004F6346" w:rsidP="004F6346">
      <w:pPr>
        <w:pStyle w:val="ListParagraph"/>
        <w:numPr>
          <w:ilvl w:val="0"/>
          <w:numId w:val="6"/>
        </w:numPr>
        <w:rPr>
          <w:rFonts w:ascii="Calibri" w:eastAsia="Times New Roman" w:hAnsi="Calibri" w:cs="Times New Roman"/>
          <w:sz w:val="22"/>
          <w:szCs w:val="22"/>
        </w:rPr>
      </w:pPr>
      <w:r>
        <w:rPr>
          <w:rFonts w:ascii="Calibri" w:eastAsia="Times New Roman" w:hAnsi="Calibri" w:cs="Times New Roman"/>
          <w:sz w:val="22"/>
          <w:szCs w:val="22"/>
        </w:rPr>
        <w:t>Many about billing codes, Gail no longer on call</w:t>
      </w:r>
    </w:p>
    <w:p w14:paraId="1FE90006" w14:textId="77777777" w:rsidR="00CB2193" w:rsidRDefault="00CB2193" w:rsidP="00CB2193">
      <w:pPr>
        <w:pStyle w:val="ListParagraph"/>
        <w:numPr>
          <w:ilvl w:val="1"/>
          <w:numId w:val="6"/>
        </w:numPr>
        <w:rPr>
          <w:rFonts w:ascii="Calibri" w:eastAsia="Times New Roman" w:hAnsi="Calibri" w:cs="Times New Roman"/>
          <w:sz w:val="22"/>
          <w:szCs w:val="22"/>
        </w:rPr>
      </w:pPr>
      <w:r>
        <w:rPr>
          <w:rFonts w:ascii="Calibri" w:eastAsia="Times New Roman" w:hAnsi="Calibri" w:cs="Times New Roman"/>
          <w:sz w:val="22"/>
          <w:szCs w:val="22"/>
        </w:rPr>
        <w:t>Will follow-up in writing</w:t>
      </w:r>
    </w:p>
    <w:p w14:paraId="48B2BA40" w14:textId="77777777" w:rsidR="004F6346" w:rsidRDefault="004F6346" w:rsidP="004F6346">
      <w:pPr>
        <w:pStyle w:val="ListParagraph"/>
        <w:numPr>
          <w:ilvl w:val="0"/>
          <w:numId w:val="6"/>
        </w:numPr>
        <w:rPr>
          <w:rFonts w:ascii="Calibri" w:eastAsia="Times New Roman" w:hAnsi="Calibri" w:cs="Times New Roman"/>
          <w:sz w:val="22"/>
          <w:szCs w:val="22"/>
        </w:rPr>
      </w:pPr>
      <w:r>
        <w:rPr>
          <w:rFonts w:ascii="Calibri" w:eastAsia="Times New Roman" w:hAnsi="Calibri" w:cs="Times New Roman"/>
          <w:sz w:val="22"/>
          <w:szCs w:val="22"/>
        </w:rPr>
        <w:t>Q - Using telehealth to conduct outpatient groups?</w:t>
      </w:r>
    </w:p>
    <w:p w14:paraId="0B9FFB73" w14:textId="77777777" w:rsidR="004F6346" w:rsidRDefault="004F6346" w:rsidP="004F6346">
      <w:pPr>
        <w:pStyle w:val="ListParagraph"/>
        <w:numPr>
          <w:ilvl w:val="1"/>
          <w:numId w:val="6"/>
        </w:numPr>
        <w:rPr>
          <w:rFonts w:ascii="Calibri" w:eastAsia="Times New Roman" w:hAnsi="Calibri" w:cs="Times New Roman"/>
          <w:sz w:val="22"/>
          <w:szCs w:val="22"/>
        </w:rPr>
      </w:pPr>
      <w:r>
        <w:rPr>
          <w:rFonts w:ascii="Calibri" w:eastAsia="Times New Roman" w:hAnsi="Calibri" w:cs="Times New Roman"/>
          <w:sz w:val="22"/>
          <w:szCs w:val="22"/>
        </w:rPr>
        <w:t>Ideal Balance – we don’t do group sessions, just individuals &amp; families</w:t>
      </w:r>
    </w:p>
    <w:p w14:paraId="137E2839" w14:textId="77777777" w:rsidR="004F6346" w:rsidRDefault="0093278E" w:rsidP="004F6346">
      <w:pPr>
        <w:pStyle w:val="ListParagraph"/>
        <w:numPr>
          <w:ilvl w:val="1"/>
          <w:numId w:val="6"/>
        </w:numPr>
        <w:rPr>
          <w:rFonts w:ascii="Calibri" w:eastAsia="Times New Roman" w:hAnsi="Calibri" w:cs="Times New Roman"/>
          <w:sz w:val="22"/>
          <w:szCs w:val="22"/>
        </w:rPr>
      </w:pPr>
      <w:r>
        <w:rPr>
          <w:rFonts w:ascii="Calibri" w:eastAsia="Times New Roman" w:hAnsi="Calibri" w:cs="Times New Roman"/>
          <w:sz w:val="22"/>
          <w:szCs w:val="22"/>
        </w:rPr>
        <w:t>Concerns about confidentiality</w:t>
      </w:r>
    </w:p>
    <w:p w14:paraId="69D9C415" w14:textId="77777777" w:rsidR="00A34296" w:rsidRDefault="00A34296" w:rsidP="004F6346">
      <w:pPr>
        <w:pStyle w:val="ListParagraph"/>
        <w:numPr>
          <w:ilvl w:val="1"/>
          <w:numId w:val="6"/>
        </w:numPr>
        <w:rPr>
          <w:rFonts w:ascii="Calibri" w:eastAsia="Times New Roman" w:hAnsi="Calibri" w:cs="Times New Roman"/>
          <w:sz w:val="22"/>
          <w:szCs w:val="22"/>
        </w:rPr>
      </w:pPr>
      <w:r>
        <w:rPr>
          <w:rFonts w:ascii="Calibri" w:eastAsia="Times New Roman" w:hAnsi="Calibri" w:cs="Times New Roman"/>
          <w:sz w:val="22"/>
          <w:szCs w:val="22"/>
        </w:rPr>
        <w:t xml:space="preserve">Deb </w:t>
      </w:r>
      <w:proofErr w:type="spellStart"/>
      <w:r>
        <w:rPr>
          <w:rFonts w:ascii="Calibri" w:eastAsia="Times New Roman" w:hAnsi="Calibri" w:cs="Times New Roman"/>
          <w:sz w:val="22"/>
          <w:szCs w:val="22"/>
        </w:rPr>
        <w:t>LeMarche</w:t>
      </w:r>
      <w:proofErr w:type="spellEnd"/>
      <w:r>
        <w:rPr>
          <w:rFonts w:ascii="Calibri" w:eastAsia="Times New Roman" w:hAnsi="Calibri" w:cs="Times New Roman"/>
          <w:sz w:val="22"/>
          <w:szCs w:val="22"/>
        </w:rPr>
        <w:t xml:space="preserve"> – have hosted support groups for moms w/ perinatal depression, grief groups</w:t>
      </w:r>
    </w:p>
    <w:p w14:paraId="62444E5E" w14:textId="77777777" w:rsidR="00A34296" w:rsidRDefault="00A34296" w:rsidP="00A34296">
      <w:pPr>
        <w:pStyle w:val="ListParagraph"/>
        <w:numPr>
          <w:ilvl w:val="2"/>
          <w:numId w:val="6"/>
        </w:numPr>
        <w:rPr>
          <w:rFonts w:ascii="Calibri" w:eastAsia="Times New Roman" w:hAnsi="Calibri" w:cs="Times New Roman"/>
          <w:sz w:val="22"/>
          <w:szCs w:val="22"/>
        </w:rPr>
      </w:pPr>
      <w:r>
        <w:rPr>
          <w:rFonts w:ascii="Calibri" w:eastAsia="Times New Roman" w:hAnsi="Calibri" w:cs="Times New Roman"/>
          <w:sz w:val="22"/>
          <w:szCs w:val="22"/>
        </w:rPr>
        <w:t xml:space="preserve">6-8 patients, 1-2 </w:t>
      </w:r>
      <w:proofErr w:type="spellStart"/>
      <w:r>
        <w:rPr>
          <w:rFonts w:ascii="Calibri" w:eastAsia="Times New Roman" w:hAnsi="Calibri" w:cs="Times New Roman"/>
          <w:sz w:val="22"/>
          <w:szCs w:val="22"/>
        </w:rPr>
        <w:t>practicioners</w:t>
      </w:r>
      <w:proofErr w:type="spellEnd"/>
      <w:r>
        <w:rPr>
          <w:rFonts w:ascii="Calibri" w:eastAsia="Times New Roman" w:hAnsi="Calibri" w:cs="Times New Roman"/>
          <w:sz w:val="22"/>
          <w:szCs w:val="22"/>
        </w:rPr>
        <w:t>/facilitators</w:t>
      </w:r>
    </w:p>
    <w:p w14:paraId="717F45D6" w14:textId="77777777" w:rsidR="00A34296" w:rsidRDefault="00A34296" w:rsidP="00A34296">
      <w:pPr>
        <w:pStyle w:val="ListParagraph"/>
        <w:numPr>
          <w:ilvl w:val="2"/>
          <w:numId w:val="6"/>
        </w:numPr>
        <w:rPr>
          <w:rFonts w:ascii="Calibri" w:eastAsia="Times New Roman" w:hAnsi="Calibri" w:cs="Times New Roman"/>
          <w:sz w:val="22"/>
          <w:szCs w:val="22"/>
        </w:rPr>
      </w:pPr>
      <w:r>
        <w:rPr>
          <w:rFonts w:ascii="Calibri" w:eastAsia="Times New Roman" w:hAnsi="Calibri" w:cs="Times New Roman"/>
          <w:sz w:val="22"/>
          <w:szCs w:val="22"/>
        </w:rPr>
        <w:t>Seems to have worked well for those type of groups</w:t>
      </w:r>
    </w:p>
    <w:p w14:paraId="3AA70CD7" w14:textId="77777777" w:rsidR="00A34296" w:rsidRDefault="00A34296" w:rsidP="00A34296">
      <w:pPr>
        <w:pStyle w:val="ListParagraph"/>
        <w:numPr>
          <w:ilvl w:val="0"/>
          <w:numId w:val="6"/>
        </w:numPr>
        <w:rPr>
          <w:rFonts w:ascii="Calibri" w:eastAsia="Times New Roman" w:hAnsi="Calibri" w:cs="Times New Roman"/>
          <w:sz w:val="22"/>
          <w:szCs w:val="22"/>
        </w:rPr>
      </w:pPr>
      <w:r>
        <w:rPr>
          <w:rFonts w:ascii="Calibri" w:eastAsia="Times New Roman" w:hAnsi="Calibri" w:cs="Times New Roman"/>
          <w:sz w:val="22"/>
          <w:szCs w:val="22"/>
        </w:rPr>
        <w:t xml:space="preserve">Q – expanded billing to include LMHC, LMFP </w:t>
      </w:r>
    </w:p>
    <w:p w14:paraId="35A475BD" w14:textId="77777777" w:rsidR="00A34296" w:rsidRDefault="00A34296" w:rsidP="00A34296">
      <w:pPr>
        <w:pStyle w:val="ListParagraph"/>
        <w:numPr>
          <w:ilvl w:val="1"/>
          <w:numId w:val="6"/>
        </w:numPr>
        <w:rPr>
          <w:rFonts w:ascii="Calibri" w:eastAsia="Times New Roman" w:hAnsi="Calibri" w:cs="Times New Roman"/>
          <w:sz w:val="22"/>
          <w:szCs w:val="22"/>
        </w:rPr>
      </w:pPr>
      <w:r>
        <w:rPr>
          <w:rFonts w:ascii="Calibri" w:eastAsia="Times New Roman" w:hAnsi="Calibri" w:cs="Times New Roman"/>
          <w:sz w:val="22"/>
          <w:szCs w:val="22"/>
        </w:rPr>
        <w:t>Have not so far changed any of the provider types that Medi</w:t>
      </w:r>
      <w:r w:rsidR="00AD25E1">
        <w:rPr>
          <w:rFonts w:ascii="Calibri" w:eastAsia="Times New Roman" w:hAnsi="Calibri" w:cs="Times New Roman"/>
          <w:sz w:val="22"/>
          <w:szCs w:val="22"/>
        </w:rPr>
        <w:t>c</w:t>
      </w:r>
      <w:r>
        <w:rPr>
          <w:rFonts w:ascii="Calibri" w:eastAsia="Times New Roman" w:hAnsi="Calibri" w:cs="Times New Roman"/>
          <w:sz w:val="22"/>
          <w:szCs w:val="22"/>
        </w:rPr>
        <w:t>are will reimburse</w:t>
      </w:r>
    </w:p>
    <w:p w14:paraId="0145A124" w14:textId="77777777" w:rsidR="004F6346" w:rsidRDefault="004F6346" w:rsidP="004F6346">
      <w:pPr>
        <w:rPr>
          <w:rFonts w:ascii="Calibri" w:eastAsia="Times New Roman" w:hAnsi="Calibri" w:cs="Times New Roman"/>
          <w:sz w:val="22"/>
          <w:szCs w:val="22"/>
        </w:rPr>
      </w:pPr>
    </w:p>
    <w:p w14:paraId="67438E82" w14:textId="77777777" w:rsidR="004F6346" w:rsidRDefault="004F6346" w:rsidP="004F6346">
      <w:pPr>
        <w:rPr>
          <w:rFonts w:ascii="Calibri" w:eastAsia="Times New Roman" w:hAnsi="Calibri" w:cs="Times New Roman"/>
          <w:sz w:val="22"/>
          <w:szCs w:val="22"/>
        </w:rPr>
      </w:pPr>
    </w:p>
    <w:p w14:paraId="25BF066B" w14:textId="77777777" w:rsidR="004F6346" w:rsidRPr="004F6346" w:rsidRDefault="004F6346" w:rsidP="004F6346">
      <w:pPr>
        <w:rPr>
          <w:rFonts w:ascii="Calibri" w:eastAsia="Times New Roman" w:hAnsi="Calibri" w:cs="Times New Roman"/>
          <w:sz w:val="22"/>
          <w:szCs w:val="22"/>
        </w:rPr>
      </w:pPr>
      <w:r>
        <w:rPr>
          <w:rFonts w:ascii="Calibri" w:eastAsia="Times New Roman" w:hAnsi="Calibri" w:cs="Times New Roman"/>
          <w:sz w:val="22"/>
          <w:szCs w:val="22"/>
        </w:rPr>
        <w:t xml:space="preserve">Slides &amp; recording of </w:t>
      </w:r>
      <w:proofErr w:type="gramStart"/>
      <w:r>
        <w:rPr>
          <w:rFonts w:ascii="Calibri" w:eastAsia="Times New Roman" w:hAnsi="Calibri" w:cs="Times New Roman"/>
          <w:sz w:val="22"/>
          <w:szCs w:val="22"/>
        </w:rPr>
        <w:t>webinar</w:t>
      </w:r>
      <w:proofErr w:type="gramEnd"/>
      <w:r>
        <w:rPr>
          <w:rFonts w:ascii="Calibri" w:eastAsia="Times New Roman" w:hAnsi="Calibri" w:cs="Times New Roman"/>
          <w:sz w:val="22"/>
          <w:szCs w:val="22"/>
        </w:rPr>
        <w:t xml:space="preserve"> will be posted, email to registrants</w:t>
      </w:r>
    </w:p>
    <w:p w14:paraId="2C65F91C" w14:textId="77777777" w:rsidR="009A48FC" w:rsidRPr="00331BB1" w:rsidRDefault="009A48FC" w:rsidP="00331BB1">
      <w:pPr>
        <w:pStyle w:val="ListParagraph"/>
        <w:numPr>
          <w:ilvl w:val="0"/>
          <w:numId w:val="7"/>
        </w:numPr>
        <w:rPr>
          <w:rFonts w:ascii="Calibri" w:eastAsia="Times New Roman" w:hAnsi="Calibri" w:cs="Times New Roman"/>
          <w:sz w:val="22"/>
          <w:szCs w:val="22"/>
        </w:rPr>
      </w:pPr>
      <w:r>
        <w:rPr>
          <w:rFonts w:ascii="Calibri" w:eastAsia="Times New Roman" w:hAnsi="Calibri" w:cs="Times New Roman"/>
          <w:sz w:val="22"/>
          <w:szCs w:val="22"/>
        </w:rPr>
        <w:t xml:space="preserve">Slides include </w:t>
      </w:r>
      <w:proofErr w:type="gramStart"/>
      <w:r>
        <w:rPr>
          <w:rFonts w:ascii="Calibri" w:eastAsia="Times New Roman" w:hAnsi="Calibri" w:cs="Times New Roman"/>
          <w:sz w:val="22"/>
          <w:szCs w:val="22"/>
        </w:rPr>
        <w:t>additional</w:t>
      </w:r>
      <w:proofErr w:type="gramEnd"/>
      <w:r>
        <w:rPr>
          <w:rFonts w:ascii="Calibri" w:eastAsia="Times New Roman" w:hAnsi="Calibri" w:cs="Times New Roman"/>
          <w:sz w:val="22"/>
          <w:szCs w:val="22"/>
        </w:rPr>
        <w:t xml:space="preserve"> COVID resources</w:t>
      </w:r>
    </w:p>
    <w:sectPr w:rsidR="009A48FC" w:rsidRPr="00331BB1" w:rsidSect="00E65F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0F09"/>
    <w:multiLevelType w:val="multilevel"/>
    <w:tmpl w:val="DDC0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3744DC"/>
    <w:multiLevelType w:val="hybridMultilevel"/>
    <w:tmpl w:val="EFA8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7079F"/>
    <w:multiLevelType w:val="hybridMultilevel"/>
    <w:tmpl w:val="315AB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F6049E"/>
    <w:multiLevelType w:val="hybridMultilevel"/>
    <w:tmpl w:val="83ACD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3A617A"/>
    <w:multiLevelType w:val="hybridMultilevel"/>
    <w:tmpl w:val="1AEC1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1A2A80"/>
    <w:multiLevelType w:val="hybridMultilevel"/>
    <w:tmpl w:val="53A0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254589"/>
    <w:multiLevelType w:val="hybridMultilevel"/>
    <w:tmpl w:val="D32E3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F6E"/>
    <w:rsid w:val="00093323"/>
    <w:rsid w:val="00276405"/>
    <w:rsid w:val="00295896"/>
    <w:rsid w:val="002A1312"/>
    <w:rsid w:val="002E5F58"/>
    <w:rsid w:val="00331BB1"/>
    <w:rsid w:val="00373909"/>
    <w:rsid w:val="003B677F"/>
    <w:rsid w:val="00486A9E"/>
    <w:rsid w:val="004F6346"/>
    <w:rsid w:val="00570674"/>
    <w:rsid w:val="00614BAA"/>
    <w:rsid w:val="0078147B"/>
    <w:rsid w:val="007A23A3"/>
    <w:rsid w:val="007B452B"/>
    <w:rsid w:val="007D0FD6"/>
    <w:rsid w:val="008D4BB5"/>
    <w:rsid w:val="0091705B"/>
    <w:rsid w:val="0093278E"/>
    <w:rsid w:val="009A48FC"/>
    <w:rsid w:val="009E186D"/>
    <w:rsid w:val="00A34296"/>
    <w:rsid w:val="00AD25E1"/>
    <w:rsid w:val="00B14132"/>
    <w:rsid w:val="00BC605D"/>
    <w:rsid w:val="00C71210"/>
    <w:rsid w:val="00CB2193"/>
    <w:rsid w:val="00D369D8"/>
    <w:rsid w:val="00D74CF4"/>
    <w:rsid w:val="00E13D57"/>
    <w:rsid w:val="00E45FC1"/>
    <w:rsid w:val="00E65F6E"/>
    <w:rsid w:val="00E86B26"/>
    <w:rsid w:val="00EF5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79FFD"/>
  <w15:chartTrackingRefBased/>
  <w15:docId w15:val="{EC17184E-F834-534A-8B4B-7C15C8E2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65F6E"/>
  </w:style>
  <w:style w:type="paragraph" w:styleId="ListParagraph">
    <w:name w:val="List Paragraph"/>
    <w:basedOn w:val="Normal"/>
    <w:uiPriority w:val="34"/>
    <w:qFormat/>
    <w:rsid w:val="00D369D8"/>
    <w:pPr>
      <w:ind w:left="720"/>
      <w:contextualSpacing/>
    </w:pPr>
  </w:style>
  <w:style w:type="character" w:styleId="Hyperlink">
    <w:name w:val="Hyperlink"/>
    <w:basedOn w:val="DefaultParagraphFont"/>
    <w:uiPriority w:val="99"/>
    <w:unhideWhenUsed/>
    <w:rsid w:val="002E5F58"/>
    <w:rPr>
      <w:color w:val="0563C1" w:themeColor="hyperlink"/>
      <w:u w:val="single"/>
    </w:rPr>
  </w:style>
  <w:style w:type="character" w:styleId="UnresolvedMention">
    <w:name w:val="Unresolved Mention"/>
    <w:basedOn w:val="DefaultParagraphFont"/>
    <w:uiPriority w:val="99"/>
    <w:semiHidden/>
    <w:unhideWhenUsed/>
    <w:rsid w:val="002E5F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9151">
      <w:bodyDiv w:val="1"/>
      <w:marLeft w:val="0"/>
      <w:marRight w:val="0"/>
      <w:marTop w:val="0"/>
      <w:marBottom w:val="0"/>
      <w:divBdr>
        <w:top w:val="none" w:sz="0" w:space="0" w:color="auto"/>
        <w:left w:val="none" w:sz="0" w:space="0" w:color="auto"/>
        <w:bottom w:val="none" w:sz="0" w:space="0" w:color="auto"/>
        <w:right w:val="none" w:sz="0" w:space="0" w:color="auto"/>
      </w:divBdr>
    </w:div>
    <w:div w:id="1195313926">
      <w:bodyDiv w:val="1"/>
      <w:marLeft w:val="0"/>
      <w:marRight w:val="0"/>
      <w:marTop w:val="0"/>
      <w:marBottom w:val="0"/>
      <w:divBdr>
        <w:top w:val="none" w:sz="0" w:space="0" w:color="auto"/>
        <w:left w:val="none" w:sz="0" w:space="0" w:color="auto"/>
        <w:bottom w:val="none" w:sz="0" w:space="0" w:color="auto"/>
        <w:right w:val="none" w:sz="0" w:space="0" w:color="auto"/>
      </w:divBdr>
    </w:div>
    <w:div w:id="1621836401">
      <w:bodyDiv w:val="1"/>
      <w:marLeft w:val="0"/>
      <w:marRight w:val="0"/>
      <w:marTop w:val="0"/>
      <w:marBottom w:val="0"/>
      <w:divBdr>
        <w:top w:val="none" w:sz="0" w:space="0" w:color="auto"/>
        <w:left w:val="none" w:sz="0" w:space="0" w:color="auto"/>
        <w:bottom w:val="none" w:sz="0" w:space="0" w:color="auto"/>
        <w:right w:val="none" w:sz="0" w:space="0" w:color="auto"/>
      </w:divBdr>
    </w:div>
    <w:div w:id="1825513435">
      <w:bodyDiv w:val="1"/>
      <w:marLeft w:val="0"/>
      <w:marRight w:val="0"/>
      <w:marTop w:val="0"/>
      <w:marBottom w:val="0"/>
      <w:divBdr>
        <w:top w:val="none" w:sz="0" w:space="0" w:color="auto"/>
        <w:left w:val="none" w:sz="0" w:space="0" w:color="auto"/>
        <w:bottom w:val="none" w:sz="0" w:space="0" w:color="auto"/>
        <w:right w:val="none" w:sz="0" w:space="0" w:color="auto"/>
      </w:divBdr>
    </w:div>
    <w:div w:id="1904948420">
      <w:bodyDiv w:val="1"/>
      <w:marLeft w:val="0"/>
      <w:marRight w:val="0"/>
      <w:marTop w:val="0"/>
      <w:marBottom w:val="0"/>
      <w:divBdr>
        <w:top w:val="none" w:sz="0" w:space="0" w:color="auto"/>
        <w:left w:val="none" w:sz="0" w:space="0" w:color="auto"/>
        <w:bottom w:val="none" w:sz="0" w:space="0" w:color="auto"/>
        <w:right w:val="none" w:sz="0" w:space="0" w:color="auto"/>
      </w:divBdr>
    </w:div>
    <w:div w:id="2102992124">
      <w:bodyDiv w:val="1"/>
      <w:marLeft w:val="0"/>
      <w:marRight w:val="0"/>
      <w:marTop w:val="0"/>
      <w:marBottom w:val="0"/>
      <w:divBdr>
        <w:top w:val="none" w:sz="0" w:space="0" w:color="auto"/>
        <w:left w:val="none" w:sz="0" w:space="0" w:color="auto"/>
        <w:bottom w:val="none" w:sz="0" w:space="0" w:color="auto"/>
        <w:right w:val="none" w:sz="0" w:space="0" w:color="auto"/>
      </w:divBdr>
    </w:div>
    <w:div w:id="211886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felineprogram.org/lifeline-washingt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hca.wa.gov/billers-providers-partners/prior-authorization-claims-and-billing/request-zoom-license-conn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696</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Bollig Dorn</dc:creator>
  <cp:keywords/>
  <dc:description/>
  <cp:lastModifiedBy>Symetria Gongyin</cp:lastModifiedBy>
  <cp:revision>2</cp:revision>
  <dcterms:created xsi:type="dcterms:W3CDTF">2020-03-26T21:35:00Z</dcterms:created>
  <dcterms:modified xsi:type="dcterms:W3CDTF">2020-03-26T21:35:00Z</dcterms:modified>
</cp:coreProperties>
</file>